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CF" w:rsidRDefault="005305EC" w:rsidP="0035151B">
      <w:pPr>
        <w:pStyle w:val="titulo-preto"/>
        <w:spacing w:before="0" w:beforeAutospacing="0" w:after="0" w:afterAutospacing="0"/>
        <w:jc w:val="center"/>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 xml:space="preserve">PREVISÃO OBJETIVA DE CONDIÇÕES SINÓTICAS </w:t>
      </w:r>
      <w:r w:rsidR="00F40DAE">
        <w:rPr>
          <w:rFonts w:ascii="Times New Roman" w:hAnsi="Times New Roman" w:cs="Times New Roman"/>
          <w:color w:val="auto"/>
          <w:sz w:val="28"/>
          <w:szCs w:val="28"/>
          <w:lang w:val="pt-BR"/>
        </w:rPr>
        <w:t>ASSOCIADAS</w:t>
      </w:r>
      <w:r>
        <w:rPr>
          <w:rFonts w:ascii="Times New Roman" w:hAnsi="Times New Roman" w:cs="Times New Roman"/>
          <w:color w:val="auto"/>
          <w:sz w:val="28"/>
          <w:szCs w:val="28"/>
          <w:lang w:val="pt-BR"/>
        </w:rPr>
        <w:t xml:space="preserve"> </w:t>
      </w:r>
      <w:r w:rsidR="00BC5073">
        <w:rPr>
          <w:rFonts w:ascii="Times New Roman" w:hAnsi="Times New Roman" w:cs="Times New Roman"/>
          <w:color w:val="auto"/>
          <w:sz w:val="28"/>
          <w:szCs w:val="28"/>
          <w:lang w:val="pt-BR"/>
        </w:rPr>
        <w:t>À</w:t>
      </w:r>
      <w:r>
        <w:rPr>
          <w:rFonts w:ascii="Times New Roman" w:hAnsi="Times New Roman" w:cs="Times New Roman"/>
          <w:color w:val="auto"/>
          <w:sz w:val="28"/>
          <w:szCs w:val="28"/>
          <w:lang w:val="pt-BR"/>
        </w:rPr>
        <w:t xml:space="preserve"> OCORRÊNCIA DE TORNADOS: APLICAÇÃO EM AMBIENTES OPERACIONAIS</w:t>
      </w:r>
    </w:p>
    <w:p w:rsidR="005305EC" w:rsidRPr="009700BC" w:rsidRDefault="005305EC" w:rsidP="0035151B">
      <w:pPr>
        <w:pStyle w:val="titulo-preto"/>
        <w:spacing w:before="0" w:beforeAutospacing="0" w:after="0" w:afterAutospacing="0"/>
        <w:jc w:val="center"/>
        <w:rPr>
          <w:rFonts w:ascii="Times New Roman" w:hAnsi="Times New Roman" w:cs="Times New Roman"/>
          <w:color w:val="auto"/>
          <w:sz w:val="28"/>
          <w:szCs w:val="28"/>
          <w:lang w:val="pt-BR"/>
        </w:rPr>
      </w:pPr>
    </w:p>
    <w:p w:rsidR="000851E1" w:rsidRPr="0035151B" w:rsidRDefault="000851E1" w:rsidP="000851E1">
      <w:pPr>
        <w:pStyle w:val="titulo-preto"/>
        <w:spacing w:before="0" w:beforeAutospacing="0" w:after="0" w:afterAutospacing="0"/>
        <w:jc w:val="center"/>
        <w:rPr>
          <w:rStyle w:val="nfase"/>
          <w:rFonts w:ascii="Times New Roman" w:hAnsi="Times New Roman" w:cs="Times New Roman"/>
          <w:b w:val="0"/>
          <w:sz w:val="24"/>
          <w:szCs w:val="24"/>
          <w:vertAlign w:val="superscript"/>
          <w:lang w:val="pt-BR"/>
        </w:rPr>
      </w:pPr>
      <w:r w:rsidRPr="0035151B">
        <w:rPr>
          <w:rFonts w:ascii="Times New Roman" w:hAnsi="Times New Roman" w:cs="Times New Roman"/>
          <w:b w:val="0"/>
          <w:sz w:val="24"/>
          <w:szCs w:val="24"/>
          <w:lang w:val="pt-BR"/>
        </w:rPr>
        <w:t>Gustavo Carlos Juan Escobar</w:t>
      </w:r>
      <w:r w:rsidRPr="008713D7">
        <w:rPr>
          <w:rFonts w:ascii="Times New Roman" w:hAnsi="Times New Roman" w:cs="Times New Roman"/>
          <w:b w:val="0"/>
          <w:sz w:val="24"/>
          <w:szCs w:val="24"/>
          <w:vertAlign w:val="superscript"/>
          <w:lang w:val="pt-BR"/>
        </w:rPr>
        <w:t>1</w:t>
      </w:r>
      <w:r>
        <w:rPr>
          <w:rFonts w:ascii="Times New Roman" w:hAnsi="Times New Roman" w:cs="Times New Roman"/>
          <w:b w:val="0"/>
          <w:sz w:val="24"/>
          <w:szCs w:val="24"/>
          <w:lang w:val="pt-BR"/>
        </w:rPr>
        <w:t>, Vinicius Matoso</w:t>
      </w:r>
      <w:r w:rsidRPr="008713D7">
        <w:rPr>
          <w:rFonts w:ascii="Times New Roman" w:hAnsi="Times New Roman" w:cs="Times New Roman"/>
          <w:b w:val="0"/>
          <w:sz w:val="24"/>
          <w:szCs w:val="24"/>
          <w:vertAlign w:val="superscript"/>
          <w:lang w:val="pt-BR"/>
        </w:rPr>
        <w:t>1</w:t>
      </w:r>
    </w:p>
    <w:p w:rsidR="000851E1" w:rsidRPr="0035151B" w:rsidRDefault="000851E1" w:rsidP="000851E1">
      <w:pPr>
        <w:jc w:val="center"/>
        <w:rPr>
          <w:sz w:val="24"/>
          <w:szCs w:val="24"/>
        </w:rPr>
      </w:pPr>
      <w:r w:rsidRPr="008713D7">
        <w:rPr>
          <w:sz w:val="24"/>
          <w:szCs w:val="24"/>
          <w:vertAlign w:val="superscript"/>
        </w:rPr>
        <w:t>1</w:t>
      </w:r>
      <w:r w:rsidRPr="0035151B">
        <w:rPr>
          <w:sz w:val="24"/>
          <w:szCs w:val="24"/>
        </w:rPr>
        <w:t>CPTEC/INPE</w:t>
      </w:r>
      <w:r>
        <w:rPr>
          <w:sz w:val="24"/>
          <w:szCs w:val="24"/>
        </w:rPr>
        <w:t xml:space="preserve">, </w:t>
      </w:r>
      <w:r w:rsidRPr="0035151B">
        <w:rPr>
          <w:sz w:val="24"/>
          <w:szCs w:val="24"/>
        </w:rPr>
        <w:t>Cachoeira Paulista</w:t>
      </w:r>
      <w:r>
        <w:rPr>
          <w:sz w:val="24"/>
          <w:szCs w:val="24"/>
        </w:rPr>
        <w:t xml:space="preserve">, </w:t>
      </w:r>
      <w:r w:rsidRPr="0035151B">
        <w:rPr>
          <w:sz w:val="24"/>
          <w:szCs w:val="24"/>
        </w:rPr>
        <w:t>São Paulo</w:t>
      </w:r>
      <w:r>
        <w:rPr>
          <w:sz w:val="24"/>
          <w:szCs w:val="24"/>
        </w:rPr>
        <w:t xml:space="preserve">, </w:t>
      </w:r>
      <w:hyperlink r:id="rId8" w:history="1">
        <w:r w:rsidRPr="0035151B">
          <w:rPr>
            <w:rStyle w:val="Hiperligao"/>
            <w:sz w:val="24"/>
            <w:szCs w:val="24"/>
          </w:rPr>
          <w:t>gustavo.escobar@inpe.br</w:t>
        </w:r>
      </w:hyperlink>
      <w:r>
        <w:rPr>
          <w:rStyle w:val="Hiperligao"/>
          <w:sz w:val="24"/>
          <w:szCs w:val="24"/>
        </w:rPr>
        <w:t>, vinicius.matoso@cptec.inpe.br</w:t>
      </w:r>
    </w:p>
    <w:p w:rsidR="00D525C6" w:rsidRDefault="00D525C6" w:rsidP="00E35513">
      <w:pPr>
        <w:ind w:firstLine="720"/>
        <w:jc w:val="both"/>
        <w:rPr>
          <w:b/>
          <w:sz w:val="24"/>
          <w:szCs w:val="24"/>
        </w:rPr>
      </w:pPr>
    </w:p>
    <w:p w:rsidR="00E35513" w:rsidRPr="0035151B" w:rsidRDefault="00537918" w:rsidP="00D525C6">
      <w:pPr>
        <w:jc w:val="both"/>
        <w:rPr>
          <w:b/>
          <w:sz w:val="24"/>
          <w:szCs w:val="24"/>
        </w:rPr>
      </w:pPr>
      <w:r w:rsidRPr="0035151B">
        <w:rPr>
          <w:b/>
          <w:sz w:val="24"/>
          <w:szCs w:val="24"/>
        </w:rPr>
        <w:t>RESUMO</w:t>
      </w:r>
      <w:r w:rsidR="00E650EE" w:rsidRPr="0035151B">
        <w:rPr>
          <w:b/>
          <w:sz w:val="24"/>
          <w:szCs w:val="24"/>
        </w:rPr>
        <w:t xml:space="preserve">: </w:t>
      </w:r>
      <w:r w:rsidR="000D21DA">
        <w:rPr>
          <w:sz w:val="24"/>
          <w:szCs w:val="24"/>
        </w:rPr>
        <w:t xml:space="preserve">Neste trabalho foi feita </w:t>
      </w:r>
      <w:r w:rsidR="000D21DA" w:rsidRPr="0035151B">
        <w:rPr>
          <w:sz w:val="24"/>
          <w:szCs w:val="24"/>
        </w:rPr>
        <w:t xml:space="preserve">uma </w:t>
      </w:r>
      <w:r w:rsidR="000D21DA">
        <w:rPr>
          <w:sz w:val="24"/>
          <w:szCs w:val="24"/>
        </w:rPr>
        <w:t xml:space="preserve">verificação qualitativa de uma metodologia objetiva de previsão de condições sinóticas favoráveis à ocorrência de tornados utilizada </w:t>
      </w:r>
      <w:r w:rsidR="00D525C6">
        <w:rPr>
          <w:sz w:val="24"/>
          <w:szCs w:val="24"/>
        </w:rPr>
        <w:t xml:space="preserve">no ambiente operacional do </w:t>
      </w:r>
      <w:r w:rsidR="000D21DA">
        <w:rPr>
          <w:sz w:val="24"/>
          <w:szCs w:val="24"/>
        </w:rPr>
        <w:t>CPTEC/INPE. Através da combinação de diferentes variáveis meteorológicas derivadas do modelo numérico global (</w:t>
      </w:r>
      <w:proofErr w:type="gramStart"/>
      <w:r w:rsidR="000D21DA">
        <w:rPr>
          <w:sz w:val="24"/>
          <w:szCs w:val="24"/>
        </w:rPr>
        <w:t>GFS)(Global</w:t>
      </w:r>
      <w:proofErr w:type="gramEnd"/>
      <w:r w:rsidR="000D21DA">
        <w:rPr>
          <w:sz w:val="24"/>
          <w:szCs w:val="24"/>
        </w:rPr>
        <w:t xml:space="preserve"> Forecast System), foram </w:t>
      </w:r>
      <w:r w:rsidR="000D21DA" w:rsidRPr="00804BD4">
        <w:rPr>
          <w:sz w:val="24"/>
          <w:szCs w:val="24"/>
        </w:rPr>
        <w:t>determinad</w:t>
      </w:r>
      <w:r w:rsidR="000D21DA">
        <w:rPr>
          <w:sz w:val="24"/>
          <w:szCs w:val="24"/>
        </w:rPr>
        <w:t xml:space="preserve">as três cartas de análise e previsão de tempo que combinam diferentes variáveis meteorológicas que </w:t>
      </w:r>
      <w:r w:rsidR="000D21DA" w:rsidRPr="00804BD4">
        <w:rPr>
          <w:sz w:val="24"/>
          <w:szCs w:val="24"/>
        </w:rPr>
        <w:t xml:space="preserve">têm a capacidade de discriminar </w:t>
      </w:r>
      <w:r w:rsidR="000D21DA">
        <w:rPr>
          <w:sz w:val="24"/>
          <w:szCs w:val="24"/>
        </w:rPr>
        <w:t>condições termodin</w:t>
      </w:r>
      <w:r w:rsidR="00C5695C">
        <w:rPr>
          <w:sz w:val="24"/>
          <w:szCs w:val="24"/>
        </w:rPr>
        <w:t>â</w:t>
      </w:r>
      <w:r w:rsidR="000D21DA">
        <w:rPr>
          <w:sz w:val="24"/>
          <w:szCs w:val="24"/>
        </w:rPr>
        <w:t>micas e din</w:t>
      </w:r>
      <w:r w:rsidR="00C5695C">
        <w:rPr>
          <w:sz w:val="24"/>
          <w:szCs w:val="24"/>
        </w:rPr>
        <w:t>â</w:t>
      </w:r>
      <w:r w:rsidR="000D21DA">
        <w:rPr>
          <w:sz w:val="24"/>
          <w:szCs w:val="24"/>
        </w:rPr>
        <w:t xml:space="preserve">micas relacionadas com eventos extremos. </w:t>
      </w:r>
      <w:r w:rsidR="000C70BF">
        <w:rPr>
          <w:sz w:val="24"/>
          <w:szCs w:val="24"/>
        </w:rPr>
        <w:t xml:space="preserve">Os resultados obtidos da </w:t>
      </w:r>
      <w:r w:rsidR="000D21DA">
        <w:rPr>
          <w:sz w:val="24"/>
          <w:szCs w:val="24"/>
        </w:rPr>
        <w:t xml:space="preserve">aplicação deste método objetivo para um caso de tornado ocorrido no sul do Paraguai, </w:t>
      </w:r>
      <w:r w:rsidR="000C70BF">
        <w:rPr>
          <w:sz w:val="24"/>
          <w:szCs w:val="24"/>
        </w:rPr>
        <w:t xml:space="preserve">mostraram que a </w:t>
      </w:r>
      <w:r w:rsidR="00C5695C">
        <w:rPr>
          <w:sz w:val="24"/>
          <w:szCs w:val="24"/>
        </w:rPr>
        <w:t>combinação</w:t>
      </w:r>
      <w:r w:rsidR="000C70BF">
        <w:rPr>
          <w:sz w:val="24"/>
          <w:szCs w:val="24"/>
        </w:rPr>
        <w:t xml:space="preserve"> de uma massa de ar muito úmida e instável </w:t>
      </w:r>
      <w:r w:rsidR="00C5695C">
        <w:rPr>
          <w:sz w:val="24"/>
          <w:szCs w:val="24"/>
        </w:rPr>
        <w:t>e</w:t>
      </w:r>
      <w:r w:rsidR="000C70BF">
        <w:rPr>
          <w:sz w:val="24"/>
          <w:szCs w:val="24"/>
        </w:rPr>
        <w:t xml:space="preserve"> a presença de uma </w:t>
      </w:r>
      <w:r w:rsidR="007044CA">
        <w:rPr>
          <w:sz w:val="24"/>
          <w:szCs w:val="24"/>
        </w:rPr>
        <w:t>componente</w:t>
      </w:r>
      <w:r w:rsidR="000C70BF">
        <w:rPr>
          <w:sz w:val="24"/>
          <w:szCs w:val="24"/>
        </w:rPr>
        <w:t xml:space="preserve"> din</w:t>
      </w:r>
      <w:r w:rsidR="007044CA">
        <w:rPr>
          <w:sz w:val="24"/>
          <w:szCs w:val="24"/>
        </w:rPr>
        <w:t>â</w:t>
      </w:r>
      <w:r w:rsidR="00403762">
        <w:rPr>
          <w:sz w:val="24"/>
          <w:szCs w:val="24"/>
        </w:rPr>
        <w:t xml:space="preserve">mica representada </w:t>
      </w:r>
      <w:r w:rsidR="007044CA">
        <w:rPr>
          <w:sz w:val="24"/>
          <w:szCs w:val="24"/>
        </w:rPr>
        <w:t>por</w:t>
      </w:r>
      <w:r w:rsidR="000C70BF">
        <w:rPr>
          <w:sz w:val="24"/>
          <w:szCs w:val="24"/>
        </w:rPr>
        <w:t xml:space="preserve"> um cavado em 500 hPa, foram indispensáveis para a criação de um ambiente favorável à ocorrêncai deste fenômeno extremo.</w:t>
      </w:r>
      <w:r w:rsidR="000D21DA">
        <w:rPr>
          <w:sz w:val="24"/>
          <w:szCs w:val="24"/>
        </w:rPr>
        <w:t xml:space="preserve"> </w:t>
      </w:r>
      <w:r w:rsidR="00E35513" w:rsidRPr="0035151B">
        <w:rPr>
          <w:sz w:val="24"/>
          <w:szCs w:val="24"/>
        </w:rPr>
        <w:t xml:space="preserve">Por último, </w:t>
      </w:r>
      <w:r w:rsidR="00E35513">
        <w:rPr>
          <w:sz w:val="24"/>
          <w:szCs w:val="24"/>
        </w:rPr>
        <w:t>pode-se concluir que o método proposto é simples e prático para ser utilizado em centros operacionais do Brasil.</w:t>
      </w:r>
      <w:r w:rsidR="00E35513" w:rsidRPr="0035151B">
        <w:rPr>
          <w:b/>
          <w:sz w:val="24"/>
          <w:szCs w:val="24"/>
        </w:rPr>
        <w:t xml:space="preserve"> </w:t>
      </w:r>
    </w:p>
    <w:p w:rsidR="009700BC" w:rsidRPr="00403762" w:rsidRDefault="009700BC" w:rsidP="00F9792C">
      <w:pPr>
        <w:jc w:val="both"/>
        <w:rPr>
          <w:sz w:val="24"/>
          <w:szCs w:val="24"/>
        </w:rPr>
      </w:pPr>
    </w:p>
    <w:p w:rsidR="00E91FD5" w:rsidRDefault="009700BC" w:rsidP="00F9792C">
      <w:pPr>
        <w:jc w:val="both"/>
        <w:rPr>
          <w:b/>
          <w:sz w:val="24"/>
          <w:szCs w:val="24"/>
        </w:rPr>
      </w:pPr>
      <w:r>
        <w:rPr>
          <w:b/>
          <w:sz w:val="24"/>
          <w:szCs w:val="24"/>
        </w:rPr>
        <w:t>PALAVRAS-CHAVE</w:t>
      </w:r>
      <w:r w:rsidR="00E91FD5" w:rsidRPr="0035151B">
        <w:rPr>
          <w:b/>
          <w:sz w:val="24"/>
          <w:szCs w:val="24"/>
        </w:rPr>
        <w:t xml:space="preserve">: </w:t>
      </w:r>
      <w:r w:rsidR="002E2C9A">
        <w:rPr>
          <w:b/>
          <w:sz w:val="24"/>
          <w:szCs w:val="24"/>
        </w:rPr>
        <w:t>tempo severo, análise sinótica</w:t>
      </w:r>
      <w:r w:rsidR="00E91FD5" w:rsidRPr="0035151B">
        <w:rPr>
          <w:b/>
          <w:sz w:val="24"/>
          <w:szCs w:val="24"/>
        </w:rPr>
        <w:t xml:space="preserve">, </w:t>
      </w:r>
      <w:r w:rsidR="002E2C9A">
        <w:rPr>
          <w:b/>
          <w:sz w:val="24"/>
          <w:szCs w:val="24"/>
        </w:rPr>
        <w:t>previsão objetiva</w:t>
      </w:r>
    </w:p>
    <w:p w:rsidR="00651283" w:rsidRDefault="00651283" w:rsidP="00F9792C">
      <w:pPr>
        <w:jc w:val="both"/>
        <w:rPr>
          <w:b/>
          <w:sz w:val="24"/>
          <w:szCs w:val="24"/>
        </w:rPr>
      </w:pPr>
    </w:p>
    <w:p w:rsidR="00811C2B" w:rsidRDefault="00F40DAE" w:rsidP="00F40DAE">
      <w:pPr>
        <w:jc w:val="center"/>
        <w:rPr>
          <w:b/>
          <w:bCs/>
          <w:sz w:val="24"/>
          <w:szCs w:val="24"/>
          <w:lang w:eastAsia="en-US"/>
        </w:rPr>
      </w:pPr>
      <w:r w:rsidRPr="00F40DAE">
        <w:rPr>
          <w:b/>
          <w:bCs/>
          <w:sz w:val="24"/>
          <w:szCs w:val="24"/>
          <w:lang w:eastAsia="en-US"/>
        </w:rPr>
        <w:t>OBJECTIVE FORECAST OF SYNOPTIC CONDITIONS ASSOCIATED WITH THE TORNADOES OCCURRENCE: APPLICATION IN OPERATIONAL ENVIRONMENTS</w:t>
      </w:r>
    </w:p>
    <w:p w:rsidR="00F40DAE" w:rsidRPr="0035151B" w:rsidRDefault="00F40DAE" w:rsidP="00F9792C">
      <w:pPr>
        <w:jc w:val="both"/>
        <w:rPr>
          <w:b/>
          <w:sz w:val="24"/>
          <w:szCs w:val="24"/>
        </w:rPr>
      </w:pPr>
    </w:p>
    <w:p w:rsidR="007044CA" w:rsidRDefault="001B6EA6" w:rsidP="007044CA">
      <w:pPr>
        <w:jc w:val="both"/>
        <w:rPr>
          <w:sz w:val="24"/>
          <w:szCs w:val="24"/>
          <w:lang w:val="en-US"/>
        </w:rPr>
      </w:pPr>
      <w:r w:rsidRPr="0035151B">
        <w:rPr>
          <w:b/>
          <w:sz w:val="24"/>
          <w:szCs w:val="24"/>
          <w:lang w:val="en-US"/>
        </w:rPr>
        <w:t>ABSTRACT:</w:t>
      </w:r>
      <w:r w:rsidR="005D7FDD" w:rsidRPr="0035151B">
        <w:rPr>
          <w:b/>
          <w:sz w:val="24"/>
          <w:szCs w:val="24"/>
          <w:lang w:val="en-US"/>
        </w:rPr>
        <w:t xml:space="preserve"> </w:t>
      </w:r>
      <w:r w:rsidR="00D525C6" w:rsidRPr="00D525C6">
        <w:rPr>
          <w:sz w:val="24"/>
          <w:szCs w:val="24"/>
          <w:lang w:val="en-US"/>
        </w:rPr>
        <w:t>In this work a qualitative verification of an objective methodology of prediction of synoptic conditions associated to the</w:t>
      </w:r>
      <w:r w:rsidR="00D525C6">
        <w:rPr>
          <w:sz w:val="24"/>
          <w:szCs w:val="24"/>
          <w:lang w:val="en-US"/>
        </w:rPr>
        <w:t xml:space="preserve"> tornadoes</w:t>
      </w:r>
      <w:r w:rsidR="00D525C6" w:rsidRPr="00D525C6">
        <w:rPr>
          <w:sz w:val="24"/>
          <w:szCs w:val="24"/>
          <w:lang w:val="en-US"/>
        </w:rPr>
        <w:t xml:space="preserve"> occurrence </w:t>
      </w:r>
      <w:r w:rsidR="00D525C6">
        <w:rPr>
          <w:sz w:val="24"/>
          <w:szCs w:val="24"/>
          <w:lang w:val="en-US"/>
        </w:rPr>
        <w:t>used in the CPTEC/</w:t>
      </w:r>
      <w:r w:rsidR="00D525C6" w:rsidRPr="00D525C6">
        <w:rPr>
          <w:sz w:val="24"/>
          <w:szCs w:val="24"/>
          <w:lang w:val="en-US"/>
        </w:rPr>
        <w:t>INPE operational environment</w:t>
      </w:r>
      <w:r w:rsidR="00D525C6">
        <w:rPr>
          <w:sz w:val="24"/>
          <w:szCs w:val="24"/>
          <w:lang w:val="en-US"/>
        </w:rPr>
        <w:t>,</w:t>
      </w:r>
      <w:r w:rsidR="00D525C6" w:rsidRPr="00D525C6">
        <w:rPr>
          <w:sz w:val="24"/>
          <w:szCs w:val="24"/>
          <w:lang w:val="en-US"/>
        </w:rPr>
        <w:t xml:space="preserve"> was carried out</w:t>
      </w:r>
      <w:r w:rsidR="003E03EC">
        <w:rPr>
          <w:sz w:val="24"/>
          <w:szCs w:val="24"/>
          <w:lang w:val="en-US"/>
        </w:rPr>
        <w:t xml:space="preserve">. </w:t>
      </w:r>
      <w:r w:rsidR="003E03EC" w:rsidRPr="00D525C6">
        <w:rPr>
          <w:sz w:val="24"/>
          <w:szCs w:val="24"/>
          <w:lang w:val="en-US"/>
        </w:rPr>
        <w:t xml:space="preserve">Through the combination of different meteorological variables derived from the global numerical model (GFS) (Global Forecast System), </w:t>
      </w:r>
      <w:r w:rsidR="003E03EC" w:rsidRPr="003E03EC">
        <w:rPr>
          <w:sz w:val="24"/>
          <w:szCs w:val="24"/>
          <w:lang w:val="en-US"/>
        </w:rPr>
        <w:t xml:space="preserve">three </w:t>
      </w:r>
      <w:r w:rsidR="003E03EC">
        <w:rPr>
          <w:sz w:val="24"/>
          <w:szCs w:val="24"/>
          <w:lang w:val="en-US"/>
        </w:rPr>
        <w:t>analys</w:t>
      </w:r>
      <w:r w:rsidR="003E03EC" w:rsidRPr="003E03EC">
        <w:rPr>
          <w:sz w:val="24"/>
          <w:szCs w:val="24"/>
          <w:lang w:val="en-US"/>
        </w:rPr>
        <w:t>is and weather forecast charts</w:t>
      </w:r>
      <w:r w:rsidR="003E03EC" w:rsidRPr="00D525C6">
        <w:rPr>
          <w:sz w:val="24"/>
          <w:szCs w:val="24"/>
          <w:lang w:val="en-US"/>
        </w:rPr>
        <w:t xml:space="preserve"> were </w:t>
      </w:r>
      <w:r w:rsidR="003E03EC">
        <w:rPr>
          <w:sz w:val="24"/>
          <w:szCs w:val="24"/>
          <w:lang w:val="en-US"/>
        </w:rPr>
        <w:t>created</w:t>
      </w:r>
      <w:r w:rsidR="003E03EC" w:rsidRPr="00D525C6">
        <w:rPr>
          <w:sz w:val="24"/>
          <w:szCs w:val="24"/>
          <w:lang w:val="en-US"/>
        </w:rPr>
        <w:t xml:space="preserve"> that combine different meteorological variables that have the capacity to discriminate thermodynamic and dynamical condi</w:t>
      </w:r>
      <w:r w:rsidR="003E03EC">
        <w:rPr>
          <w:sz w:val="24"/>
          <w:szCs w:val="24"/>
          <w:lang w:val="en-US"/>
        </w:rPr>
        <w:t>tions related to extreme events</w:t>
      </w:r>
      <w:r w:rsidR="00D525C6">
        <w:rPr>
          <w:sz w:val="24"/>
          <w:szCs w:val="24"/>
          <w:lang w:val="en-US"/>
        </w:rPr>
        <w:t xml:space="preserve"> </w:t>
      </w:r>
      <w:r w:rsidR="007044CA" w:rsidRPr="00D525C6">
        <w:rPr>
          <w:sz w:val="24"/>
          <w:szCs w:val="24"/>
          <w:lang w:val="en-US"/>
        </w:rPr>
        <w:t xml:space="preserve">The results obtained from the application of this objective method for a tornado case occurred in southern Paraguay, showed that the </w:t>
      </w:r>
      <w:r w:rsidR="0085700F">
        <w:rPr>
          <w:sz w:val="24"/>
          <w:szCs w:val="24"/>
          <w:lang w:val="en-US"/>
        </w:rPr>
        <w:t xml:space="preserve">combination of a </w:t>
      </w:r>
      <w:r w:rsidR="007044CA" w:rsidRPr="00D525C6">
        <w:rPr>
          <w:sz w:val="24"/>
          <w:szCs w:val="24"/>
          <w:lang w:val="en-US"/>
        </w:rPr>
        <w:t xml:space="preserve">very </w:t>
      </w:r>
      <w:r w:rsidR="0085700F">
        <w:rPr>
          <w:sz w:val="24"/>
          <w:szCs w:val="24"/>
          <w:lang w:val="en-US"/>
        </w:rPr>
        <w:t>moist</w:t>
      </w:r>
      <w:r w:rsidR="007044CA" w:rsidRPr="00D525C6">
        <w:rPr>
          <w:sz w:val="24"/>
          <w:szCs w:val="24"/>
          <w:lang w:val="en-US"/>
        </w:rPr>
        <w:t xml:space="preserve"> and unstable air</w:t>
      </w:r>
      <w:r w:rsidR="007044CA">
        <w:rPr>
          <w:sz w:val="24"/>
          <w:szCs w:val="24"/>
          <w:lang w:val="en-US"/>
        </w:rPr>
        <w:t xml:space="preserve"> mass</w:t>
      </w:r>
      <w:r w:rsidR="007044CA" w:rsidRPr="00D525C6">
        <w:rPr>
          <w:sz w:val="24"/>
          <w:szCs w:val="24"/>
          <w:lang w:val="en-US"/>
        </w:rPr>
        <w:t xml:space="preserve"> </w:t>
      </w:r>
      <w:r w:rsidR="0085700F">
        <w:rPr>
          <w:sz w:val="24"/>
          <w:szCs w:val="24"/>
          <w:lang w:val="en-US"/>
        </w:rPr>
        <w:t>and the</w:t>
      </w:r>
      <w:r w:rsidR="007044CA">
        <w:rPr>
          <w:sz w:val="24"/>
          <w:szCs w:val="24"/>
          <w:lang w:val="en-US"/>
        </w:rPr>
        <w:t xml:space="preserve"> presence of a dynamic component</w:t>
      </w:r>
      <w:r w:rsidR="007044CA" w:rsidRPr="00D525C6">
        <w:rPr>
          <w:sz w:val="24"/>
          <w:szCs w:val="24"/>
          <w:lang w:val="en-US"/>
        </w:rPr>
        <w:t xml:space="preserve"> represented by a </w:t>
      </w:r>
      <w:r w:rsidR="007044CA">
        <w:rPr>
          <w:sz w:val="24"/>
          <w:szCs w:val="24"/>
          <w:lang w:val="en-US"/>
        </w:rPr>
        <w:t>trough</w:t>
      </w:r>
      <w:r w:rsidR="007044CA" w:rsidRPr="00D525C6">
        <w:rPr>
          <w:sz w:val="24"/>
          <w:szCs w:val="24"/>
          <w:lang w:val="en-US"/>
        </w:rPr>
        <w:t xml:space="preserve"> at 500 </w:t>
      </w:r>
      <w:proofErr w:type="spellStart"/>
      <w:r w:rsidR="007044CA" w:rsidRPr="00D525C6">
        <w:rPr>
          <w:sz w:val="24"/>
          <w:szCs w:val="24"/>
          <w:lang w:val="en-US"/>
        </w:rPr>
        <w:t>hPa</w:t>
      </w:r>
      <w:proofErr w:type="spellEnd"/>
      <w:r w:rsidR="007044CA" w:rsidRPr="00D525C6">
        <w:rPr>
          <w:sz w:val="24"/>
          <w:szCs w:val="24"/>
          <w:lang w:val="en-US"/>
        </w:rPr>
        <w:t>, were indispensable for the creation of an environment favorable to the occurrence of this extreme phenomenon. Finally, it can be concluded that the proposed method is simple and practical for use in Brazilian operations centers.</w:t>
      </w:r>
    </w:p>
    <w:p w:rsidR="001B6EA6" w:rsidRPr="00F400E6" w:rsidRDefault="008A103D" w:rsidP="0035151B">
      <w:pPr>
        <w:jc w:val="both"/>
        <w:rPr>
          <w:sz w:val="24"/>
          <w:szCs w:val="24"/>
          <w:lang w:val="en-US"/>
        </w:rPr>
      </w:pPr>
      <w:r w:rsidRPr="00F400E6">
        <w:rPr>
          <w:sz w:val="24"/>
          <w:szCs w:val="24"/>
          <w:lang w:val="en-GB"/>
        </w:rPr>
        <w:t xml:space="preserve"> </w:t>
      </w:r>
      <w:r w:rsidR="003630AB" w:rsidRPr="00F400E6">
        <w:rPr>
          <w:sz w:val="24"/>
          <w:szCs w:val="24"/>
          <w:lang w:val="en-US"/>
        </w:rPr>
        <w:t xml:space="preserve">  </w:t>
      </w:r>
    </w:p>
    <w:p w:rsidR="00E91FD5" w:rsidRPr="0035151B" w:rsidRDefault="009700BC" w:rsidP="0035151B">
      <w:pPr>
        <w:jc w:val="both"/>
        <w:rPr>
          <w:b/>
          <w:sz w:val="24"/>
          <w:szCs w:val="24"/>
          <w:lang w:val="en-US"/>
        </w:rPr>
      </w:pPr>
      <w:r>
        <w:rPr>
          <w:b/>
          <w:sz w:val="24"/>
          <w:szCs w:val="24"/>
          <w:lang w:val="en-US"/>
        </w:rPr>
        <w:t>KEY-WORDS</w:t>
      </w:r>
      <w:r w:rsidR="00E91FD5" w:rsidRPr="0035151B">
        <w:rPr>
          <w:b/>
          <w:sz w:val="24"/>
          <w:szCs w:val="24"/>
          <w:lang w:val="en-US"/>
        </w:rPr>
        <w:t xml:space="preserve">: </w:t>
      </w:r>
      <w:r w:rsidR="002E2C9A">
        <w:rPr>
          <w:b/>
          <w:sz w:val="24"/>
          <w:szCs w:val="24"/>
          <w:lang w:val="en-US"/>
        </w:rPr>
        <w:t xml:space="preserve">severe storm, </w:t>
      </w:r>
      <w:r w:rsidR="00CB0BB2" w:rsidRPr="0035151B">
        <w:rPr>
          <w:b/>
          <w:sz w:val="24"/>
          <w:szCs w:val="24"/>
          <w:lang w:val="en-US"/>
        </w:rPr>
        <w:t xml:space="preserve">synoptic </w:t>
      </w:r>
      <w:r w:rsidR="002E2C9A">
        <w:rPr>
          <w:b/>
          <w:sz w:val="24"/>
          <w:szCs w:val="24"/>
          <w:lang w:val="en-US"/>
        </w:rPr>
        <w:t>analysis</w:t>
      </w:r>
      <w:r w:rsidR="00E91FD5" w:rsidRPr="0035151B">
        <w:rPr>
          <w:b/>
          <w:sz w:val="24"/>
          <w:szCs w:val="24"/>
          <w:lang w:val="en-US"/>
        </w:rPr>
        <w:t>,</w:t>
      </w:r>
      <w:r w:rsidR="00E54C31" w:rsidRPr="0035151B">
        <w:rPr>
          <w:b/>
          <w:sz w:val="24"/>
          <w:szCs w:val="24"/>
          <w:lang w:val="en-US"/>
        </w:rPr>
        <w:t xml:space="preserve"> </w:t>
      </w:r>
      <w:r w:rsidR="002E2C9A">
        <w:rPr>
          <w:b/>
          <w:sz w:val="24"/>
          <w:szCs w:val="24"/>
          <w:lang w:val="en-US"/>
        </w:rPr>
        <w:t>objective forecast</w:t>
      </w:r>
    </w:p>
    <w:p w:rsidR="00E91FD5" w:rsidRPr="0035151B" w:rsidRDefault="00E91FD5" w:rsidP="0035151B">
      <w:pPr>
        <w:jc w:val="both"/>
        <w:rPr>
          <w:sz w:val="24"/>
          <w:szCs w:val="24"/>
          <w:lang w:val="en-US"/>
        </w:rPr>
      </w:pPr>
    </w:p>
    <w:p w:rsidR="007044CA" w:rsidRDefault="007044CA" w:rsidP="009700BC">
      <w:pPr>
        <w:pStyle w:val="PargrafodaLista"/>
        <w:ind w:left="0" w:firstLine="0"/>
        <w:rPr>
          <w:b/>
        </w:rPr>
      </w:pPr>
    </w:p>
    <w:p w:rsidR="007044CA" w:rsidRDefault="007044CA" w:rsidP="009700BC">
      <w:pPr>
        <w:pStyle w:val="PargrafodaLista"/>
        <w:ind w:left="0" w:firstLine="0"/>
        <w:rPr>
          <w:b/>
        </w:rPr>
      </w:pPr>
    </w:p>
    <w:p w:rsidR="00E91FD5" w:rsidRPr="009700BC" w:rsidRDefault="00E91FD5" w:rsidP="009700BC">
      <w:pPr>
        <w:pStyle w:val="PargrafodaLista"/>
        <w:ind w:left="0" w:firstLine="0"/>
        <w:rPr>
          <w:b/>
        </w:rPr>
      </w:pPr>
      <w:r w:rsidRPr="009700BC">
        <w:rPr>
          <w:b/>
        </w:rPr>
        <w:lastRenderedPageBreak/>
        <w:t>INTRODUÇÃO</w:t>
      </w:r>
    </w:p>
    <w:p w:rsidR="007044CA" w:rsidRDefault="00492CC3" w:rsidP="000322BB">
      <w:pPr>
        <w:jc w:val="both"/>
        <w:rPr>
          <w:sz w:val="24"/>
          <w:szCs w:val="24"/>
        </w:rPr>
      </w:pPr>
      <w:r>
        <w:rPr>
          <w:sz w:val="24"/>
          <w:szCs w:val="24"/>
        </w:rPr>
        <w:tab/>
      </w:r>
    </w:p>
    <w:p w:rsidR="00BC5073" w:rsidRDefault="007044CA" w:rsidP="000322BB">
      <w:pPr>
        <w:jc w:val="both"/>
        <w:rPr>
          <w:sz w:val="24"/>
          <w:szCs w:val="24"/>
        </w:rPr>
      </w:pPr>
      <w:r>
        <w:rPr>
          <w:sz w:val="24"/>
          <w:szCs w:val="24"/>
        </w:rPr>
        <w:tab/>
      </w:r>
      <w:r w:rsidR="001C625C" w:rsidRPr="001C625C">
        <w:rPr>
          <w:sz w:val="24"/>
          <w:szCs w:val="24"/>
        </w:rPr>
        <w:t>N</w:t>
      </w:r>
      <w:r w:rsidR="001C625C">
        <w:rPr>
          <w:sz w:val="24"/>
          <w:szCs w:val="24"/>
        </w:rPr>
        <w:t>a América do Sul</w:t>
      </w:r>
      <w:r w:rsidR="001C625C" w:rsidRPr="001C625C">
        <w:rPr>
          <w:sz w:val="24"/>
          <w:szCs w:val="24"/>
        </w:rPr>
        <w:t>, a maior incidência de eventos severos</w:t>
      </w:r>
      <w:r w:rsidR="001C625C">
        <w:rPr>
          <w:sz w:val="24"/>
          <w:szCs w:val="24"/>
        </w:rPr>
        <w:t xml:space="preserve"> </w:t>
      </w:r>
      <w:r w:rsidR="001C625C" w:rsidRPr="001C625C">
        <w:rPr>
          <w:sz w:val="24"/>
          <w:szCs w:val="24"/>
        </w:rPr>
        <w:t>é observada n</w:t>
      </w:r>
      <w:r w:rsidR="001C625C">
        <w:rPr>
          <w:sz w:val="24"/>
          <w:szCs w:val="24"/>
        </w:rPr>
        <w:t>a ár</w:t>
      </w:r>
      <w:r w:rsidR="008120A9">
        <w:rPr>
          <w:sz w:val="24"/>
          <w:szCs w:val="24"/>
        </w:rPr>
        <w:t>e</w:t>
      </w:r>
      <w:r w:rsidR="001C625C">
        <w:rPr>
          <w:sz w:val="24"/>
          <w:szCs w:val="24"/>
        </w:rPr>
        <w:t>a compreendida pelo centro-norte e nordeste da Argentina, Paraguai, Uruguai e em grande parte das regiões Sul e S</w:t>
      </w:r>
      <w:r w:rsidR="001C625C" w:rsidRPr="001C625C">
        <w:rPr>
          <w:sz w:val="24"/>
          <w:szCs w:val="24"/>
        </w:rPr>
        <w:t xml:space="preserve">udeste </w:t>
      </w:r>
      <w:r w:rsidR="001C625C">
        <w:rPr>
          <w:sz w:val="24"/>
          <w:szCs w:val="24"/>
        </w:rPr>
        <w:t>do Brasil. Em algumas localidades desta ampla área, é comúm obervar registro de tornados, principalmente entre Argentina, Paraguai, Uruguai e a porção oeste da Região Sul do Brasil</w:t>
      </w:r>
      <w:r w:rsidR="008120A9">
        <w:rPr>
          <w:sz w:val="24"/>
          <w:szCs w:val="24"/>
        </w:rPr>
        <w:t xml:space="preserve"> </w:t>
      </w:r>
      <w:r w:rsidR="001C625C" w:rsidRPr="001C625C">
        <w:rPr>
          <w:sz w:val="24"/>
          <w:szCs w:val="24"/>
        </w:rPr>
        <w:t>(M</w:t>
      </w:r>
      <w:r w:rsidR="00600B3E">
        <w:rPr>
          <w:sz w:val="24"/>
          <w:szCs w:val="24"/>
        </w:rPr>
        <w:t xml:space="preserve">ARCELINO </w:t>
      </w:r>
      <w:r w:rsidR="001C625C" w:rsidRPr="001C625C">
        <w:rPr>
          <w:sz w:val="24"/>
          <w:szCs w:val="24"/>
        </w:rPr>
        <w:t xml:space="preserve">et al., 2009). </w:t>
      </w:r>
      <w:r w:rsidR="00B82C12">
        <w:rPr>
          <w:sz w:val="24"/>
          <w:szCs w:val="24"/>
        </w:rPr>
        <w:t xml:space="preserve">A combinação da presença de uma massa de ar muito úmida e instável junto com </w:t>
      </w:r>
      <w:r w:rsidR="00625814">
        <w:rPr>
          <w:sz w:val="24"/>
          <w:szCs w:val="24"/>
        </w:rPr>
        <w:t xml:space="preserve">a presença de um </w:t>
      </w:r>
      <w:r w:rsidR="00B82C12">
        <w:rPr>
          <w:sz w:val="24"/>
          <w:szCs w:val="24"/>
        </w:rPr>
        <w:t>sistema baroclínico, determinam os principais ingredientes para a ocorrência de tempo severo, incluindo os tornados.</w:t>
      </w:r>
      <w:r w:rsidR="008E395F">
        <w:rPr>
          <w:sz w:val="24"/>
          <w:szCs w:val="24"/>
        </w:rPr>
        <w:t xml:space="preserve"> A partir deste conhecimento, </w:t>
      </w:r>
      <w:r w:rsidR="008E395F" w:rsidRPr="008E395F">
        <w:rPr>
          <w:sz w:val="24"/>
          <w:szCs w:val="24"/>
        </w:rPr>
        <w:t xml:space="preserve">os índices de instabilidade </w:t>
      </w:r>
      <w:r w:rsidR="008E395F">
        <w:rPr>
          <w:sz w:val="24"/>
          <w:szCs w:val="24"/>
        </w:rPr>
        <w:t xml:space="preserve">e a situação sinótica predominante </w:t>
      </w:r>
      <w:r w:rsidR="008E395F" w:rsidRPr="008E395F">
        <w:rPr>
          <w:sz w:val="24"/>
          <w:szCs w:val="24"/>
        </w:rPr>
        <w:t>têm permitido identificar</w:t>
      </w:r>
      <w:r w:rsidR="008E395F">
        <w:rPr>
          <w:sz w:val="24"/>
          <w:szCs w:val="24"/>
        </w:rPr>
        <w:t xml:space="preserve"> com antecedência </w:t>
      </w:r>
      <w:r w:rsidR="008E395F" w:rsidRPr="008E395F">
        <w:rPr>
          <w:sz w:val="24"/>
          <w:szCs w:val="24"/>
        </w:rPr>
        <w:t xml:space="preserve">regiões favoráveis </w:t>
      </w:r>
      <w:r w:rsidR="005666C2">
        <w:rPr>
          <w:sz w:val="24"/>
          <w:szCs w:val="24"/>
        </w:rPr>
        <w:t>à ocorrênci</w:t>
      </w:r>
      <w:r w:rsidR="00CF454B">
        <w:rPr>
          <w:sz w:val="24"/>
          <w:szCs w:val="24"/>
        </w:rPr>
        <w:t>a de tempo severo. Estas informações são amplamente utilizadas</w:t>
      </w:r>
      <w:r w:rsidR="008E395F" w:rsidRPr="008E395F">
        <w:rPr>
          <w:sz w:val="24"/>
          <w:szCs w:val="24"/>
        </w:rPr>
        <w:t xml:space="preserve"> em centro</w:t>
      </w:r>
      <w:r w:rsidR="008E395F">
        <w:rPr>
          <w:sz w:val="24"/>
          <w:szCs w:val="24"/>
        </w:rPr>
        <w:t xml:space="preserve"> </w:t>
      </w:r>
      <w:r w:rsidR="008E395F" w:rsidRPr="008E395F">
        <w:rPr>
          <w:sz w:val="24"/>
          <w:szCs w:val="24"/>
        </w:rPr>
        <w:t>operacionais de previsão de tempo (</w:t>
      </w:r>
      <w:r w:rsidR="00027A44">
        <w:rPr>
          <w:sz w:val="24"/>
          <w:szCs w:val="24"/>
        </w:rPr>
        <w:t>P</w:t>
      </w:r>
      <w:r w:rsidR="00C1361C">
        <w:rPr>
          <w:sz w:val="24"/>
          <w:szCs w:val="24"/>
        </w:rPr>
        <w:t>INHEIRO</w:t>
      </w:r>
      <w:r w:rsidR="00027A44">
        <w:rPr>
          <w:sz w:val="24"/>
          <w:szCs w:val="24"/>
        </w:rPr>
        <w:t xml:space="preserve"> et al.</w:t>
      </w:r>
      <w:r w:rsidR="008E395F" w:rsidRPr="008E395F">
        <w:rPr>
          <w:sz w:val="24"/>
          <w:szCs w:val="24"/>
        </w:rPr>
        <w:t xml:space="preserve">, </w:t>
      </w:r>
      <w:r w:rsidR="00027A44">
        <w:rPr>
          <w:sz w:val="24"/>
          <w:szCs w:val="24"/>
        </w:rPr>
        <w:t>2014</w:t>
      </w:r>
      <w:r w:rsidR="008E395F" w:rsidRPr="008E395F">
        <w:rPr>
          <w:sz w:val="24"/>
          <w:szCs w:val="24"/>
        </w:rPr>
        <w:t>).</w:t>
      </w:r>
      <w:r w:rsidR="00CF454B">
        <w:rPr>
          <w:sz w:val="24"/>
          <w:szCs w:val="24"/>
        </w:rPr>
        <w:t xml:space="preserve"> </w:t>
      </w:r>
      <w:r w:rsidR="003306CE">
        <w:rPr>
          <w:sz w:val="24"/>
          <w:szCs w:val="24"/>
        </w:rPr>
        <w:t xml:space="preserve">A rotina operacional leva </w:t>
      </w:r>
      <w:r w:rsidR="00CF454B">
        <w:rPr>
          <w:sz w:val="24"/>
          <w:szCs w:val="24"/>
        </w:rPr>
        <w:t>os meteorologistas previsores a tomar decisões constantemente devido às fortes variações das condições meteorológicas. Em muitas ocasiões, estas decisões são erradas</w:t>
      </w:r>
      <w:r w:rsidR="003306CE">
        <w:rPr>
          <w:sz w:val="24"/>
          <w:szCs w:val="24"/>
        </w:rPr>
        <w:t xml:space="preserve"> devido à falta de tempo na hora de integrar toda a informação meteorológica relacionada com a previsão de alguma condição de tempo severo. </w:t>
      </w:r>
      <w:r w:rsidR="00BC5073">
        <w:rPr>
          <w:sz w:val="24"/>
          <w:szCs w:val="24"/>
        </w:rPr>
        <w:t xml:space="preserve">Em função desta necessidade, o objetivo deste trabalho é verificar qualitativamente uma metodologia objetiva de previsão de </w:t>
      </w:r>
      <w:r w:rsidR="000322BB">
        <w:rPr>
          <w:sz w:val="24"/>
          <w:szCs w:val="24"/>
        </w:rPr>
        <w:t>tempo severo utilizada pelo Grupo de Previs</w:t>
      </w:r>
      <w:r w:rsidR="00EA7B33">
        <w:rPr>
          <w:sz w:val="24"/>
          <w:szCs w:val="24"/>
        </w:rPr>
        <w:t xml:space="preserve">ão de Tempo (GPT) do </w:t>
      </w:r>
      <w:r w:rsidR="00015EEF">
        <w:rPr>
          <w:sz w:val="24"/>
          <w:szCs w:val="24"/>
        </w:rPr>
        <w:t>CPTEC/INPE</w:t>
      </w:r>
      <w:r w:rsidR="000322BB">
        <w:rPr>
          <w:sz w:val="24"/>
          <w:szCs w:val="24"/>
        </w:rPr>
        <w:t xml:space="preserve"> para un caso de ocorrência de tornado no sul do Paraguai. </w:t>
      </w:r>
    </w:p>
    <w:p w:rsidR="008E395F" w:rsidRDefault="008E395F" w:rsidP="00B82C12">
      <w:pPr>
        <w:jc w:val="both"/>
        <w:rPr>
          <w:sz w:val="24"/>
          <w:szCs w:val="24"/>
        </w:rPr>
      </w:pPr>
    </w:p>
    <w:p w:rsidR="008E395F" w:rsidRDefault="008E395F" w:rsidP="00B82C12">
      <w:pPr>
        <w:jc w:val="both"/>
        <w:rPr>
          <w:sz w:val="24"/>
          <w:szCs w:val="24"/>
        </w:rPr>
      </w:pPr>
    </w:p>
    <w:p w:rsidR="00E91FD5" w:rsidRDefault="00E91FD5" w:rsidP="0035151B">
      <w:pPr>
        <w:jc w:val="both"/>
        <w:rPr>
          <w:b/>
          <w:sz w:val="24"/>
          <w:szCs w:val="24"/>
        </w:rPr>
      </w:pPr>
      <w:r w:rsidRPr="0035151B">
        <w:rPr>
          <w:b/>
          <w:sz w:val="24"/>
          <w:szCs w:val="24"/>
        </w:rPr>
        <w:t>MATERIAL E MÉTODOS</w:t>
      </w:r>
    </w:p>
    <w:p w:rsidR="00015EEF" w:rsidRDefault="00015EEF" w:rsidP="00015EEF">
      <w:pPr>
        <w:ind w:firstLine="708"/>
        <w:jc w:val="both"/>
        <w:rPr>
          <w:b/>
          <w:sz w:val="24"/>
          <w:szCs w:val="24"/>
        </w:rPr>
      </w:pPr>
    </w:p>
    <w:p w:rsidR="00804BD4" w:rsidRDefault="00015EEF" w:rsidP="0035500B">
      <w:pPr>
        <w:jc w:val="both"/>
        <w:rPr>
          <w:sz w:val="24"/>
          <w:szCs w:val="24"/>
        </w:rPr>
      </w:pPr>
      <w:r>
        <w:rPr>
          <w:sz w:val="24"/>
          <w:szCs w:val="24"/>
        </w:rPr>
        <w:tab/>
      </w:r>
      <w:r w:rsidRPr="00015EEF">
        <w:rPr>
          <w:sz w:val="24"/>
          <w:szCs w:val="24"/>
        </w:rPr>
        <w:t xml:space="preserve">A metodologia proposta neste </w:t>
      </w:r>
      <w:r>
        <w:rPr>
          <w:sz w:val="24"/>
          <w:szCs w:val="24"/>
        </w:rPr>
        <w:t xml:space="preserve">trabalho </w:t>
      </w:r>
      <w:r w:rsidRPr="00015EEF">
        <w:rPr>
          <w:sz w:val="24"/>
          <w:szCs w:val="24"/>
        </w:rPr>
        <w:t>foi desenvolvida</w:t>
      </w:r>
      <w:r>
        <w:rPr>
          <w:sz w:val="24"/>
          <w:szCs w:val="24"/>
        </w:rPr>
        <w:t xml:space="preserve"> </w:t>
      </w:r>
      <w:r w:rsidRPr="00015EEF">
        <w:rPr>
          <w:sz w:val="24"/>
          <w:szCs w:val="24"/>
        </w:rPr>
        <w:t>pelo Grupo de Previsão de Tempo (GPT) do CPTEC/INPE e</w:t>
      </w:r>
      <w:r>
        <w:rPr>
          <w:sz w:val="24"/>
          <w:szCs w:val="24"/>
        </w:rPr>
        <w:t xml:space="preserve"> atualmente é utilizada operacionalmente para previsão de condições sinóticas favoráveis à ocorrência de tornados.</w:t>
      </w:r>
      <w:r w:rsidR="00511E5A">
        <w:rPr>
          <w:sz w:val="24"/>
          <w:szCs w:val="24"/>
        </w:rPr>
        <w:t xml:space="preserve"> </w:t>
      </w:r>
      <w:r w:rsidR="00F436F5">
        <w:rPr>
          <w:sz w:val="24"/>
          <w:szCs w:val="24"/>
        </w:rPr>
        <w:t>Esta</w:t>
      </w:r>
      <w:r w:rsidR="00511E5A">
        <w:rPr>
          <w:sz w:val="24"/>
          <w:szCs w:val="24"/>
        </w:rPr>
        <w:t xml:space="preserve"> metodologia é baseada na combinação de diferentes variáveis meteorológicas derivadas </w:t>
      </w:r>
      <w:r w:rsidR="00511E5A" w:rsidRPr="00804BD4">
        <w:rPr>
          <w:sz w:val="24"/>
          <w:szCs w:val="24"/>
        </w:rPr>
        <w:t>do modelo numérico global (</w:t>
      </w:r>
      <w:proofErr w:type="gramStart"/>
      <w:r w:rsidR="00511E5A" w:rsidRPr="00804BD4">
        <w:rPr>
          <w:sz w:val="24"/>
          <w:szCs w:val="24"/>
        </w:rPr>
        <w:t>GFS)(Global</w:t>
      </w:r>
      <w:proofErr w:type="gramEnd"/>
      <w:r w:rsidR="00511E5A" w:rsidRPr="00804BD4">
        <w:rPr>
          <w:sz w:val="24"/>
          <w:szCs w:val="24"/>
        </w:rPr>
        <w:t xml:space="preserve"> Forecast System) com resolução horizontal de 25 km. A informação resultante desta combinação de variáveis foi plotada em diferentes cartas de análise e previsão geradas através do “</w:t>
      </w:r>
      <w:proofErr w:type="gramStart"/>
      <w:r w:rsidR="00511E5A" w:rsidRPr="00804BD4">
        <w:rPr>
          <w:sz w:val="24"/>
          <w:szCs w:val="24"/>
        </w:rPr>
        <w:t>software</w:t>
      </w:r>
      <w:proofErr w:type="gramEnd"/>
      <w:r w:rsidR="00511E5A" w:rsidRPr="00804BD4">
        <w:rPr>
          <w:sz w:val="24"/>
          <w:szCs w:val="24"/>
        </w:rPr>
        <w:t xml:space="preserve"> GRADS”. Os </w:t>
      </w:r>
      <w:r w:rsidR="00804BD4">
        <w:rPr>
          <w:sz w:val="24"/>
          <w:szCs w:val="24"/>
        </w:rPr>
        <w:t>diferentes limiares</w:t>
      </w:r>
      <w:r w:rsidR="00511E5A" w:rsidRPr="00804BD4">
        <w:rPr>
          <w:sz w:val="24"/>
          <w:szCs w:val="24"/>
        </w:rPr>
        <w:t xml:space="preserve"> selecionados para cada uma das variáveis meteorológicas uti</w:t>
      </w:r>
      <w:r w:rsidR="00804BD4">
        <w:rPr>
          <w:sz w:val="24"/>
          <w:szCs w:val="24"/>
        </w:rPr>
        <w:t>lizadas, b</w:t>
      </w:r>
      <w:r w:rsidR="00511E5A" w:rsidRPr="00804BD4">
        <w:rPr>
          <w:sz w:val="24"/>
          <w:szCs w:val="24"/>
        </w:rPr>
        <w:t>asea</w:t>
      </w:r>
      <w:r w:rsidR="00804BD4">
        <w:rPr>
          <w:sz w:val="24"/>
          <w:szCs w:val="24"/>
        </w:rPr>
        <w:t>ram-se</w:t>
      </w:r>
      <w:r w:rsidR="00511E5A" w:rsidRPr="00804BD4">
        <w:rPr>
          <w:sz w:val="24"/>
          <w:szCs w:val="24"/>
        </w:rPr>
        <w:t xml:space="preserve"> segundo a experiência do</w:t>
      </w:r>
      <w:r w:rsidR="00511E5A">
        <w:rPr>
          <w:sz w:val="24"/>
          <w:szCs w:val="24"/>
        </w:rPr>
        <w:t xml:space="preserve"> próprio previsor a partir do conhecimento adquirido na rotina operacional. </w:t>
      </w:r>
      <w:r w:rsidR="003C64D6">
        <w:rPr>
          <w:sz w:val="24"/>
          <w:szCs w:val="24"/>
        </w:rPr>
        <w:t xml:space="preserve">Para </w:t>
      </w:r>
      <w:r w:rsidR="00973BAA">
        <w:rPr>
          <w:sz w:val="24"/>
          <w:szCs w:val="24"/>
        </w:rPr>
        <w:t xml:space="preserve">a análise e para </w:t>
      </w:r>
      <w:r w:rsidR="003C64D6" w:rsidRPr="00804BD4">
        <w:rPr>
          <w:sz w:val="24"/>
          <w:szCs w:val="24"/>
        </w:rPr>
        <w:t>cada horário de previsão foram determinados pa</w:t>
      </w:r>
      <w:r w:rsidR="00973BAA">
        <w:rPr>
          <w:sz w:val="24"/>
          <w:szCs w:val="24"/>
        </w:rPr>
        <w:t xml:space="preserve">inéis compostos por três cartas que combinam diferentes variáveis meteorológicas </w:t>
      </w:r>
      <w:r w:rsidR="00A83602">
        <w:rPr>
          <w:sz w:val="24"/>
          <w:szCs w:val="24"/>
        </w:rPr>
        <w:t>que</w:t>
      </w:r>
      <w:r w:rsidR="00973BAA">
        <w:rPr>
          <w:sz w:val="24"/>
          <w:szCs w:val="24"/>
        </w:rPr>
        <w:t xml:space="preserve"> </w:t>
      </w:r>
      <w:r w:rsidR="003C64D6" w:rsidRPr="00804BD4">
        <w:rPr>
          <w:sz w:val="24"/>
          <w:szCs w:val="24"/>
        </w:rPr>
        <w:t xml:space="preserve">têm a capacidade de discriminar </w:t>
      </w:r>
      <w:r w:rsidR="00973BAA">
        <w:rPr>
          <w:sz w:val="24"/>
          <w:szCs w:val="24"/>
        </w:rPr>
        <w:t xml:space="preserve">condições termodinãmicas e dinãmicas relacionadas com </w:t>
      </w:r>
      <w:r w:rsidR="00A83602">
        <w:rPr>
          <w:sz w:val="24"/>
          <w:szCs w:val="24"/>
        </w:rPr>
        <w:t>eventos extremos. A análise integrada das três cartas permite</w:t>
      </w:r>
      <w:r w:rsidR="00E60F20">
        <w:rPr>
          <w:sz w:val="24"/>
          <w:szCs w:val="24"/>
        </w:rPr>
        <w:t xml:space="preserve"> identificar a regi</w:t>
      </w:r>
      <w:r w:rsidR="006925EA">
        <w:rPr>
          <w:sz w:val="24"/>
          <w:szCs w:val="24"/>
        </w:rPr>
        <w:t>ão mais propícia</w:t>
      </w:r>
      <w:r w:rsidR="00E60F20">
        <w:rPr>
          <w:sz w:val="24"/>
          <w:szCs w:val="24"/>
        </w:rPr>
        <w:t xml:space="preserve"> associada com situações sinóticas favoráveis à ocorrência de tornados.</w:t>
      </w:r>
      <w:r w:rsidR="00A83602">
        <w:rPr>
          <w:sz w:val="24"/>
          <w:szCs w:val="24"/>
        </w:rPr>
        <w:t xml:space="preserve"> </w:t>
      </w:r>
      <w:r w:rsidR="0035500B">
        <w:rPr>
          <w:sz w:val="24"/>
          <w:szCs w:val="24"/>
        </w:rPr>
        <w:t>O</w:t>
      </w:r>
      <w:r w:rsidR="0035500B" w:rsidRPr="0035500B">
        <w:rPr>
          <w:sz w:val="24"/>
          <w:szCs w:val="24"/>
        </w:rPr>
        <w:t>s critérios utilizados em</w:t>
      </w:r>
      <w:r w:rsidR="00AB3423">
        <w:rPr>
          <w:sz w:val="24"/>
          <w:szCs w:val="24"/>
        </w:rPr>
        <w:t xml:space="preserve"> cada</w:t>
      </w:r>
      <w:r w:rsidR="0035500B" w:rsidRPr="0035500B">
        <w:rPr>
          <w:sz w:val="24"/>
          <w:szCs w:val="24"/>
        </w:rPr>
        <w:t xml:space="preserve"> carta </w:t>
      </w:r>
      <w:r w:rsidR="00AB3423">
        <w:rPr>
          <w:sz w:val="24"/>
          <w:szCs w:val="24"/>
        </w:rPr>
        <w:t xml:space="preserve">de análise e previsão </w:t>
      </w:r>
      <w:r w:rsidR="0035500B" w:rsidRPr="0035500B">
        <w:rPr>
          <w:sz w:val="24"/>
          <w:szCs w:val="24"/>
        </w:rPr>
        <w:t>são descritos a seguir:</w:t>
      </w:r>
    </w:p>
    <w:p w:rsidR="003C64D6" w:rsidRDefault="003C64D6" w:rsidP="00015EEF">
      <w:pPr>
        <w:jc w:val="both"/>
        <w:rPr>
          <w:sz w:val="24"/>
          <w:szCs w:val="24"/>
        </w:rPr>
      </w:pPr>
    </w:p>
    <w:p w:rsidR="00996E80" w:rsidRDefault="00E47751" w:rsidP="00311BCD">
      <w:pPr>
        <w:jc w:val="both"/>
        <w:rPr>
          <w:sz w:val="24"/>
          <w:szCs w:val="24"/>
        </w:rPr>
      </w:pPr>
      <w:r>
        <w:rPr>
          <w:sz w:val="24"/>
          <w:szCs w:val="24"/>
        </w:rPr>
        <w:t xml:space="preserve">i) Carta </w:t>
      </w:r>
      <w:r w:rsidR="00311BCD">
        <w:rPr>
          <w:sz w:val="24"/>
          <w:szCs w:val="24"/>
        </w:rPr>
        <w:t>Tornado 1</w:t>
      </w:r>
      <w:r>
        <w:rPr>
          <w:sz w:val="24"/>
          <w:szCs w:val="24"/>
        </w:rPr>
        <w:t xml:space="preserve">: </w:t>
      </w:r>
      <w:r w:rsidR="006211E4">
        <w:rPr>
          <w:sz w:val="24"/>
          <w:szCs w:val="24"/>
        </w:rPr>
        <w:t xml:space="preserve">Área em cor roxa: </w:t>
      </w:r>
      <w:r w:rsidR="00311BCD" w:rsidRPr="00311BCD">
        <w:rPr>
          <w:sz w:val="24"/>
          <w:szCs w:val="24"/>
        </w:rPr>
        <w:t xml:space="preserve">índice de instabilidade </w:t>
      </w:r>
      <w:r w:rsidR="00311BCD" w:rsidRPr="00C02657">
        <w:rPr>
          <w:b/>
          <w:sz w:val="24"/>
          <w:szCs w:val="24"/>
        </w:rPr>
        <w:t>K</w:t>
      </w:r>
      <w:r w:rsidR="00311BCD" w:rsidRPr="00311BCD">
        <w:rPr>
          <w:sz w:val="24"/>
          <w:szCs w:val="24"/>
        </w:rPr>
        <w:t xml:space="preserve"> </w:t>
      </w:r>
      <w:r w:rsidR="006211E4">
        <w:rPr>
          <w:sz w:val="24"/>
          <w:szCs w:val="24"/>
        </w:rPr>
        <w:t>maior que 34</w:t>
      </w:r>
      <w:r w:rsidR="00311BCD">
        <w:rPr>
          <w:sz w:val="24"/>
          <w:szCs w:val="24"/>
        </w:rPr>
        <w:t xml:space="preserve">, </w:t>
      </w:r>
      <w:r w:rsidR="006211E4">
        <w:rPr>
          <w:sz w:val="24"/>
          <w:szCs w:val="24"/>
        </w:rPr>
        <w:t xml:space="preserve">índice de instabilidade </w:t>
      </w:r>
      <w:r w:rsidR="00311BCD">
        <w:rPr>
          <w:sz w:val="24"/>
          <w:szCs w:val="24"/>
        </w:rPr>
        <w:t>Total Totals (</w:t>
      </w:r>
      <w:r w:rsidR="00311BCD" w:rsidRPr="00C02657">
        <w:rPr>
          <w:b/>
          <w:sz w:val="24"/>
          <w:szCs w:val="24"/>
        </w:rPr>
        <w:t>TTS</w:t>
      </w:r>
      <w:r w:rsidR="00311BCD">
        <w:rPr>
          <w:sz w:val="24"/>
          <w:szCs w:val="24"/>
        </w:rPr>
        <w:t>)</w:t>
      </w:r>
      <w:r w:rsidR="006211E4">
        <w:rPr>
          <w:sz w:val="24"/>
          <w:szCs w:val="24"/>
        </w:rPr>
        <w:t xml:space="preserve"> maior que 45</w:t>
      </w:r>
      <w:r w:rsidR="00311BCD">
        <w:rPr>
          <w:sz w:val="24"/>
          <w:szCs w:val="24"/>
        </w:rPr>
        <w:t xml:space="preserve">, </w:t>
      </w:r>
      <w:r w:rsidR="006211E4" w:rsidRPr="00311BCD">
        <w:rPr>
          <w:sz w:val="24"/>
          <w:szCs w:val="24"/>
        </w:rPr>
        <w:t xml:space="preserve">índice de instabilidade </w:t>
      </w:r>
      <w:r w:rsidR="00311BCD">
        <w:rPr>
          <w:sz w:val="24"/>
          <w:szCs w:val="24"/>
        </w:rPr>
        <w:t>Lifted (</w:t>
      </w:r>
      <w:r w:rsidR="00311BCD" w:rsidRPr="00C02657">
        <w:rPr>
          <w:b/>
          <w:sz w:val="24"/>
          <w:szCs w:val="24"/>
        </w:rPr>
        <w:t>Lif</w:t>
      </w:r>
      <w:r w:rsidR="00311BCD">
        <w:rPr>
          <w:sz w:val="24"/>
          <w:szCs w:val="24"/>
        </w:rPr>
        <w:t>)</w:t>
      </w:r>
      <w:r w:rsidR="006211E4">
        <w:rPr>
          <w:sz w:val="24"/>
          <w:szCs w:val="24"/>
        </w:rPr>
        <w:t xml:space="preserve"> menor que - 4</w:t>
      </w:r>
      <w:r w:rsidR="00311BCD">
        <w:rPr>
          <w:sz w:val="24"/>
          <w:szCs w:val="24"/>
        </w:rPr>
        <w:t>, Água precipitável</w:t>
      </w:r>
      <w:r w:rsidR="006211E4">
        <w:rPr>
          <w:sz w:val="24"/>
          <w:szCs w:val="24"/>
        </w:rPr>
        <w:t xml:space="preserve"> </w:t>
      </w:r>
      <w:r w:rsidR="00A25511">
        <w:rPr>
          <w:sz w:val="24"/>
          <w:szCs w:val="24"/>
        </w:rPr>
        <w:t>(</w:t>
      </w:r>
      <w:r w:rsidR="00A25511" w:rsidRPr="00C02657">
        <w:rPr>
          <w:b/>
          <w:sz w:val="24"/>
          <w:szCs w:val="24"/>
        </w:rPr>
        <w:t>AP</w:t>
      </w:r>
      <w:r w:rsidR="00A25511">
        <w:rPr>
          <w:sz w:val="24"/>
          <w:szCs w:val="24"/>
        </w:rPr>
        <w:t xml:space="preserve">) </w:t>
      </w:r>
      <w:r w:rsidR="006211E4">
        <w:rPr>
          <w:sz w:val="24"/>
          <w:szCs w:val="24"/>
        </w:rPr>
        <w:t xml:space="preserve">maior que 50 mm </w:t>
      </w:r>
      <w:r w:rsidR="00311BCD">
        <w:rPr>
          <w:sz w:val="24"/>
          <w:szCs w:val="24"/>
        </w:rPr>
        <w:t>e umidade específica em superfície</w:t>
      </w:r>
      <w:r w:rsidR="00A25511">
        <w:rPr>
          <w:sz w:val="24"/>
          <w:szCs w:val="24"/>
        </w:rPr>
        <w:t xml:space="preserve"> (</w:t>
      </w:r>
      <w:r w:rsidR="00A25511" w:rsidRPr="00C02657">
        <w:rPr>
          <w:b/>
          <w:sz w:val="24"/>
          <w:szCs w:val="24"/>
        </w:rPr>
        <w:t>q</w:t>
      </w:r>
      <w:r w:rsidR="00A25511">
        <w:rPr>
          <w:sz w:val="24"/>
          <w:szCs w:val="24"/>
        </w:rPr>
        <w:t>)</w:t>
      </w:r>
      <w:r w:rsidR="00311BCD">
        <w:rPr>
          <w:sz w:val="24"/>
          <w:szCs w:val="24"/>
        </w:rPr>
        <w:t xml:space="preserve"> </w:t>
      </w:r>
      <w:r w:rsidR="006211E4">
        <w:rPr>
          <w:sz w:val="24"/>
          <w:szCs w:val="24"/>
        </w:rPr>
        <w:t>maior que 16 gr/Kg. Área na cor verde</w:t>
      </w:r>
      <w:r w:rsidR="00311BCD">
        <w:rPr>
          <w:sz w:val="24"/>
          <w:szCs w:val="24"/>
        </w:rPr>
        <w:t xml:space="preserve"> verde piscina</w:t>
      </w:r>
      <w:r w:rsidR="006211E4">
        <w:rPr>
          <w:sz w:val="24"/>
          <w:szCs w:val="24"/>
        </w:rPr>
        <w:t xml:space="preserve">: similar à área na cor roxa, porém com </w:t>
      </w:r>
      <w:r w:rsidR="00311BCD">
        <w:rPr>
          <w:sz w:val="24"/>
          <w:szCs w:val="24"/>
        </w:rPr>
        <w:t xml:space="preserve">a </w:t>
      </w:r>
      <w:r w:rsidR="00A25511" w:rsidRPr="00C02657">
        <w:rPr>
          <w:b/>
          <w:sz w:val="24"/>
          <w:szCs w:val="24"/>
        </w:rPr>
        <w:t>q</w:t>
      </w:r>
      <w:r w:rsidR="00311BCD">
        <w:rPr>
          <w:sz w:val="24"/>
          <w:szCs w:val="24"/>
        </w:rPr>
        <w:t xml:space="preserve"> </w:t>
      </w:r>
      <w:r w:rsidR="006211E4">
        <w:rPr>
          <w:sz w:val="24"/>
          <w:szCs w:val="24"/>
        </w:rPr>
        <w:t>maior que</w:t>
      </w:r>
      <w:r w:rsidR="00311BCD">
        <w:rPr>
          <w:sz w:val="24"/>
          <w:szCs w:val="24"/>
        </w:rPr>
        <w:t xml:space="preserve"> 12 gr/Kr, </w:t>
      </w:r>
      <w:r w:rsidR="00A25511" w:rsidRPr="00C02657">
        <w:rPr>
          <w:b/>
          <w:sz w:val="24"/>
          <w:szCs w:val="24"/>
        </w:rPr>
        <w:t>AP</w:t>
      </w:r>
      <w:r w:rsidR="00996E80">
        <w:rPr>
          <w:sz w:val="24"/>
          <w:szCs w:val="24"/>
        </w:rPr>
        <w:t xml:space="preserve"> </w:t>
      </w:r>
      <w:r w:rsidR="006211E4">
        <w:rPr>
          <w:sz w:val="24"/>
          <w:szCs w:val="24"/>
        </w:rPr>
        <w:t>maior que</w:t>
      </w:r>
      <w:r w:rsidR="00A25511">
        <w:rPr>
          <w:sz w:val="24"/>
          <w:szCs w:val="24"/>
        </w:rPr>
        <w:t xml:space="preserve"> 35 mm e </w:t>
      </w:r>
      <w:r w:rsidR="00A25511" w:rsidRPr="00C02657">
        <w:rPr>
          <w:b/>
          <w:sz w:val="24"/>
          <w:szCs w:val="24"/>
        </w:rPr>
        <w:t>L</w:t>
      </w:r>
      <w:r w:rsidR="00996E80" w:rsidRPr="00C02657">
        <w:rPr>
          <w:b/>
          <w:sz w:val="24"/>
          <w:szCs w:val="24"/>
        </w:rPr>
        <w:t>if</w:t>
      </w:r>
      <w:r w:rsidR="00996E80">
        <w:rPr>
          <w:sz w:val="24"/>
          <w:szCs w:val="24"/>
        </w:rPr>
        <w:t xml:space="preserve"> </w:t>
      </w:r>
      <w:r w:rsidR="006211E4">
        <w:rPr>
          <w:sz w:val="24"/>
          <w:szCs w:val="24"/>
        </w:rPr>
        <w:t xml:space="preserve">menor que </w:t>
      </w:r>
      <w:r w:rsidR="00996E80">
        <w:rPr>
          <w:sz w:val="24"/>
          <w:szCs w:val="24"/>
        </w:rPr>
        <w:t>-</w:t>
      </w:r>
      <w:r w:rsidR="006211E4">
        <w:rPr>
          <w:sz w:val="24"/>
          <w:szCs w:val="24"/>
        </w:rPr>
        <w:t xml:space="preserve"> </w:t>
      </w:r>
      <w:r w:rsidR="00996E80">
        <w:rPr>
          <w:sz w:val="24"/>
          <w:szCs w:val="24"/>
        </w:rPr>
        <w:t xml:space="preserve">2. </w:t>
      </w:r>
      <w:r w:rsidR="00311BCD" w:rsidRPr="00311BCD">
        <w:rPr>
          <w:sz w:val="24"/>
          <w:szCs w:val="24"/>
        </w:rPr>
        <w:t xml:space="preserve">Nesta carta </w:t>
      </w:r>
      <w:r w:rsidR="006211E4">
        <w:rPr>
          <w:sz w:val="24"/>
          <w:szCs w:val="24"/>
        </w:rPr>
        <w:t xml:space="preserve">também </w:t>
      </w:r>
      <w:r w:rsidR="00311BCD" w:rsidRPr="00311BCD">
        <w:rPr>
          <w:sz w:val="24"/>
          <w:szCs w:val="24"/>
        </w:rPr>
        <w:t>são plotad</w:t>
      </w:r>
      <w:r w:rsidR="006211E4">
        <w:rPr>
          <w:sz w:val="24"/>
          <w:szCs w:val="24"/>
        </w:rPr>
        <w:t>o</w:t>
      </w:r>
      <w:r w:rsidR="00311BCD" w:rsidRPr="00311BCD">
        <w:rPr>
          <w:sz w:val="24"/>
          <w:szCs w:val="24"/>
        </w:rPr>
        <w:t>s os ventos</w:t>
      </w:r>
      <w:r w:rsidR="006211E4">
        <w:rPr>
          <w:sz w:val="24"/>
          <w:szCs w:val="24"/>
        </w:rPr>
        <w:t xml:space="preserve"> em 250 hPa maiores</w:t>
      </w:r>
      <w:r w:rsidR="00996E80">
        <w:rPr>
          <w:sz w:val="24"/>
          <w:szCs w:val="24"/>
        </w:rPr>
        <w:t xml:space="preserve"> que 3</w:t>
      </w:r>
      <w:r w:rsidR="00311BCD" w:rsidRPr="00311BCD">
        <w:rPr>
          <w:sz w:val="24"/>
          <w:szCs w:val="24"/>
        </w:rPr>
        <w:t xml:space="preserve">0 m/s </w:t>
      </w:r>
      <w:r w:rsidR="00996E80">
        <w:rPr>
          <w:sz w:val="24"/>
          <w:szCs w:val="24"/>
        </w:rPr>
        <w:t xml:space="preserve">(área em amarelo) </w:t>
      </w:r>
      <w:r w:rsidR="006211E4">
        <w:rPr>
          <w:sz w:val="24"/>
          <w:szCs w:val="24"/>
        </w:rPr>
        <w:t xml:space="preserve">e em 850 hPa maiores que </w:t>
      </w:r>
      <w:r w:rsidR="00311BCD" w:rsidRPr="00311BCD">
        <w:rPr>
          <w:sz w:val="24"/>
          <w:szCs w:val="24"/>
        </w:rPr>
        <w:t>10 m/s</w:t>
      </w:r>
      <w:r w:rsidR="00996E80">
        <w:rPr>
          <w:sz w:val="24"/>
          <w:szCs w:val="24"/>
        </w:rPr>
        <w:t xml:space="preserve"> (setas em preto) e linha de corrente em 850 hPa (vermelho)</w:t>
      </w:r>
      <w:r w:rsidR="002929B5">
        <w:rPr>
          <w:sz w:val="24"/>
          <w:szCs w:val="24"/>
        </w:rPr>
        <w:t>.</w:t>
      </w:r>
    </w:p>
    <w:p w:rsidR="002929B5" w:rsidRDefault="002929B5" w:rsidP="00311BCD">
      <w:pPr>
        <w:jc w:val="both"/>
        <w:rPr>
          <w:sz w:val="24"/>
          <w:szCs w:val="24"/>
        </w:rPr>
      </w:pPr>
      <w:proofErr w:type="gramStart"/>
      <w:r>
        <w:rPr>
          <w:sz w:val="24"/>
          <w:szCs w:val="24"/>
        </w:rPr>
        <w:lastRenderedPageBreak/>
        <w:t>ii</w:t>
      </w:r>
      <w:proofErr w:type="gramEnd"/>
      <w:r>
        <w:rPr>
          <w:sz w:val="24"/>
          <w:szCs w:val="24"/>
        </w:rPr>
        <w:t xml:space="preserve">) Carta Tornado 2: </w:t>
      </w:r>
      <w:r w:rsidR="00A25511">
        <w:rPr>
          <w:sz w:val="24"/>
          <w:szCs w:val="24"/>
        </w:rPr>
        <w:t xml:space="preserve">Área em cor vermelha: </w:t>
      </w:r>
      <w:r w:rsidR="001E4C34">
        <w:rPr>
          <w:sz w:val="24"/>
          <w:szCs w:val="24"/>
        </w:rPr>
        <w:t xml:space="preserve">omega negativo </w:t>
      </w:r>
      <w:r w:rsidR="00A25511">
        <w:rPr>
          <w:sz w:val="24"/>
          <w:szCs w:val="24"/>
        </w:rPr>
        <w:t xml:space="preserve">em 500 hPa menor que </w:t>
      </w:r>
      <w:r w:rsidR="001E4C34">
        <w:rPr>
          <w:sz w:val="24"/>
          <w:szCs w:val="24"/>
        </w:rPr>
        <w:t>-</w:t>
      </w:r>
      <w:r w:rsidR="00A25511">
        <w:rPr>
          <w:sz w:val="24"/>
          <w:szCs w:val="24"/>
        </w:rPr>
        <w:t xml:space="preserve"> 0.001 Pa/s</w:t>
      </w:r>
      <w:r>
        <w:rPr>
          <w:sz w:val="24"/>
          <w:szCs w:val="24"/>
        </w:rPr>
        <w:t xml:space="preserve">, </w:t>
      </w:r>
      <w:r w:rsidR="001E4C34">
        <w:rPr>
          <w:sz w:val="24"/>
          <w:szCs w:val="24"/>
        </w:rPr>
        <w:t xml:space="preserve">umidade relativa média na camada 850/500 </w:t>
      </w:r>
      <w:r w:rsidR="00A25511">
        <w:rPr>
          <w:sz w:val="24"/>
          <w:szCs w:val="24"/>
        </w:rPr>
        <w:t xml:space="preserve">maior que 70%, </w:t>
      </w:r>
      <w:r w:rsidR="001E4C34" w:rsidRPr="00C02657">
        <w:rPr>
          <w:b/>
          <w:sz w:val="24"/>
          <w:szCs w:val="24"/>
        </w:rPr>
        <w:t>TTs</w:t>
      </w:r>
      <w:r w:rsidR="001E4C34">
        <w:rPr>
          <w:sz w:val="24"/>
          <w:szCs w:val="24"/>
        </w:rPr>
        <w:t xml:space="preserve"> </w:t>
      </w:r>
      <w:r w:rsidR="00A25511">
        <w:rPr>
          <w:sz w:val="24"/>
          <w:szCs w:val="24"/>
        </w:rPr>
        <w:t xml:space="preserve">maior que </w:t>
      </w:r>
      <w:r w:rsidR="001E4C34">
        <w:rPr>
          <w:sz w:val="24"/>
          <w:szCs w:val="24"/>
        </w:rPr>
        <w:t>52, Li</w:t>
      </w:r>
      <w:r w:rsidR="00A25511">
        <w:rPr>
          <w:sz w:val="24"/>
          <w:szCs w:val="24"/>
        </w:rPr>
        <w:t>f</w:t>
      </w:r>
      <w:r w:rsidR="001E4C34">
        <w:rPr>
          <w:sz w:val="24"/>
          <w:szCs w:val="24"/>
        </w:rPr>
        <w:t xml:space="preserve"> </w:t>
      </w:r>
      <w:r w:rsidR="00A25511">
        <w:rPr>
          <w:sz w:val="24"/>
          <w:szCs w:val="24"/>
        </w:rPr>
        <w:t xml:space="preserve">menor que </w:t>
      </w:r>
      <w:r w:rsidR="001E4C34">
        <w:rPr>
          <w:sz w:val="24"/>
          <w:szCs w:val="24"/>
        </w:rPr>
        <w:t xml:space="preserve">– 3 e Sweat </w:t>
      </w:r>
      <w:r w:rsidR="00A25511">
        <w:rPr>
          <w:sz w:val="24"/>
          <w:szCs w:val="24"/>
        </w:rPr>
        <w:t>maior que</w:t>
      </w:r>
      <w:r w:rsidR="001E4C34">
        <w:rPr>
          <w:sz w:val="24"/>
          <w:szCs w:val="24"/>
        </w:rPr>
        <w:t xml:space="preserve"> 260. </w:t>
      </w:r>
      <w:r w:rsidR="00A25511">
        <w:rPr>
          <w:sz w:val="24"/>
          <w:szCs w:val="24"/>
        </w:rPr>
        <w:t>Área na cor amarela:</w:t>
      </w:r>
      <w:r w:rsidR="001E4C34">
        <w:rPr>
          <w:sz w:val="24"/>
          <w:szCs w:val="24"/>
        </w:rPr>
        <w:t xml:space="preserve"> similar à anterior porém com </w:t>
      </w:r>
      <w:r w:rsidR="001E4C34" w:rsidRPr="00C02657">
        <w:rPr>
          <w:b/>
          <w:sz w:val="24"/>
          <w:szCs w:val="24"/>
        </w:rPr>
        <w:t>Sweat</w:t>
      </w:r>
      <w:r w:rsidR="001E4C34">
        <w:rPr>
          <w:sz w:val="24"/>
          <w:szCs w:val="24"/>
        </w:rPr>
        <w:t xml:space="preserve"> </w:t>
      </w:r>
      <w:r w:rsidR="00A25511">
        <w:rPr>
          <w:sz w:val="24"/>
          <w:szCs w:val="24"/>
        </w:rPr>
        <w:t>maior que</w:t>
      </w:r>
      <w:r w:rsidR="001E4C34">
        <w:rPr>
          <w:sz w:val="24"/>
          <w:szCs w:val="24"/>
        </w:rPr>
        <w:t xml:space="preserve"> 240, </w:t>
      </w:r>
      <w:r w:rsidR="001E4C34" w:rsidRPr="00C02657">
        <w:rPr>
          <w:b/>
          <w:sz w:val="24"/>
          <w:szCs w:val="24"/>
        </w:rPr>
        <w:t>TTs</w:t>
      </w:r>
      <w:r w:rsidR="001E4C34">
        <w:rPr>
          <w:sz w:val="24"/>
          <w:szCs w:val="24"/>
        </w:rPr>
        <w:t xml:space="preserve"> </w:t>
      </w:r>
      <w:r w:rsidR="00A25511">
        <w:rPr>
          <w:sz w:val="24"/>
          <w:szCs w:val="24"/>
        </w:rPr>
        <w:t>maior que</w:t>
      </w:r>
      <w:r w:rsidR="001E4C34">
        <w:rPr>
          <w:sz w:val="24"/>
          <w:szCs w:val="24"/>
        </w:rPr>
        <w:t xml:space="preserve"> 45 e </w:t>
      </w:r>
      <w:r w:rsidR="001E4C34" w:rsidRPr="00C02657">
        <w:rPr>
          <w:b/>
          <w:sz w:val="24"/>
          <w:szCs w:val="24"/>
        </w:rPr>
        <w:t>Li</w:t>
      </w:r>
      <w:r w:rsidR="00A25511" w:rsidRPr="00C02657">
        <w:rPr>
          <w:b/>
          <w:sz w:val="24"/>
          <w:szCs w:val="24"/>
        </w:rPr>
        <w:t>f</w:t>
      </w:r>
      <w:r w:rsidR="001E4C34">
        <w:rPr>
          <w:sz w:val="24"/>
          <w:szCs w:val="24"/>
        </w:rPr>
        <w:t xml:space="preserve"> </w:t>
      </w:r>
      <w:r w:rsidR="00A25511">
        <w:rPr>
          <w:sz w:val="24"/>
          <w:szCs w:val="24"/>
        </w:rPr>
        <w:t>menor que</w:t>
      </w:r>
      <w:r w:rsidR="001E4C34">
        <w:rPr>
          <w:sz w:val="24"/>
          <w:szCs w:val="24"/>
        </w:rPr>
        <w:t xml:space="preserve"> - 2. Nesta carta também é plotada a altura geopotencial em 300 hPa (linha azul), </w:t>
      </w:r>
      <w:r w:rsidR="00A25511" w:rsidRPr="00C02657">
        <w:rPr>
          <w:b/>
          <w:sz w:val="24"/>
          <w:szCs w:val="24"/>
        </w:rPr>
        <w:t>L</w:t>
      </w:r>
      <w:r w:rsidR="001E4C34" w:rsidRPr="00C02657">
        <w:rPr>
          <w:b/>
          <w:sz w:val="24"/>
          <w:szCs w:val="24"/>
        </w:rPr>
        <w:t>if</w:t>
      </w:r>
      <w:r w:rsidR="001E4C34">
        <w:rPr>
          <w:sz w:val="24"/>
          <w:szCs w:val="24"/>
        </w:rPr>
        <w:t xml:space="preserve"> (linha preta) e linha de corrente em 925 hPa</w:t>
      </w:r>
      <w:r w:rsidR="00A25511">
        <w:rPr>
          <w:sz w:val="24"/>
          <w:szCs w:val="24"/>
        </w:rPr>
        <w:t xml:space="preserve"> (</w:t>
      </w:r>
      <w:r w:rsidR="001E4C34">
        <w:rPr>
          <w:sz w:val="24"/>
          <w:szCs w:val="24"/>
        </w:rPr>
        <w:t>vermelho</w:t>
      </w:r>
      <w:r w:rsidR="00A25511">
        <w:rPr>
          <w:sz w:val="24"/>
          <w:szCs w:val="24"/>
        </w:rPr>
        <w:t>)</w:t>
      </w:r>
      <w:r w:rsidR="001E4C34">
        <w:rPr>
          <w:sz w:val="24"/>
          <w:szCs w:val="24"/>
        </w:rPr>
        <w:t>.</w:t>
      </w:r>
    </w:p>
    <w:p w:rsidR="00856AEA" w:rsidRDefault="001E4C34" w:rsidP="00856AEA">
      <w:pPr>
        <w:jc w:val="both"/>
        <w:rPr>
          <w:sz w:val="24"/>
          <w:szCs w:val="24"/>
        </w:rPr>
      </w:pPr>
      <w:proofErr w:type="gramStart"/>
      <w:r>
        <w:rPr>
          <w:sz w:val="24"/>
          <w:szCs w:val="24"/>
        </w:rPr>
        <w:t>iii</w:t>
      </w:r>
      <w:proofErr w:type="gramEnd"/>
      <w:r>
        <w:rPr>
          <w:sz w:val="24"/>
          <w:szCs w:val="24"/>
        </w:rPr>
        <w:t xml:space="preserve">) Carta Tornado 3: </w:t>
      </w:r>
      <w:r w:rsidR="00A25511">
        <w:rPr>
          <w:sz w:val="24"/>
          <w:szCs w:val="24"/>
        </w:rPr>
        <w:t xml:space="preserve">Área em cor roxa: </w:t>
      </w:r>
      <w:r w:rsidR="00A25511" w:rsidRPr="00C02657">
        <w:rPr>
          <w:b/>
          <w:sz w:val="24"/>
          <w:szCs w:val="24"/>
        </w:rPr>
        <w:t>q</w:t>
      </w:r>
      <w:r w:rsidR="00856AEA">
        <w:rPr>
          <w:sz w:val="24"/>
          <w:szCs w:val="24"/>
        </w:rPr>
        <w:t xml:space="preserve"> </w:t>
      </w:r>
      <w:r w:rsidR="00A25511">
        <w:rPr>
          <w:sz w:val="24"/>
          <w:szCs w:val="24"/>
        </w:rPr>
        <w:t>maior que 16 gr/Kr</w:t>
      </w:r>
      <w:r w:rsidR="00856AEA">
        <w:rPr>
          <w:sz w:val="24"/>
          <w:szCs w:val="24"/>
        </w:rPr>
        <w:t xml:space="preserve">, </w:t>
      </w:r>
      <w:r w:rsidR="00A25511" w:rsidRPr="00C02657">
        <w:rPr>
          <w:b/>
          <w:sz w:val="24"/>
          <w:szCs w:val="24"/>
        </w:rPr>
        <w:t>AP</w:t>
      </w:r>
      <w:r w:rsidR="00A25511">
        <w:rPr>
          <w:sz w:val="24"/>
          <w:szCs w:val="24"/>
        </w:rPr>
        <w:t xml:space="preserve"> maior que 50 mm e divergência </w:t>
      </w:r>
      <w:r w:rsidR="001B0460">
        <w:rPr>
          <w:sz w:val="24"/>
          <w:szCs w:val="24"/>
        </w:rPr>
        <w:t>em 250 hpa (</w:t>
      </w:r>
      <w:r w:rsidR="001B0460" w:rsidRPr="00C02657">
        <w:rPr>
          <w:b/>
          <w:sz w:val="24"/>
          <w:szCs w:val="24"/>
        </w:rPr>
        <w:t>Div250</w:t>
      </w:r>
      <w:r w:rsidR="001B0460">
        <w:rPr>
          <w:sz w:val="24"/>
          <w:szCs w:val="24"/>
        </w:rPr>
        <w:t xml:space="preserve">) </w:t>
      </w:r>
      <w:r w:rsidR="00A25511">
        <w:rPr>
          <w:sz w:val="24"/>
          <w:szCs w:val="24"/>
        </w:rPr>
        <w:t>maior que 0</w:t>
      </w:r>
      <w:r w:rsidR="00856AEA">
        <w:rPr>
          <w:sz w:val="24"/>
          <w:szCs w:val="24"/>
        </w:rPr>
        <w:t xml:space="preserve">. </w:t>
      </w:r>
      <w:r w:rsidR="00A25511">
        <w:rPr>
          <w:sz w:val="24"/>
          <w:szCs w:val="24"/>
        </w:rPr>
        <w:t xml:space="preserve">Área em cor verde: </w:t>
      </w:r>
      <w:r w:rsidR="00856AEA">
        <w:rPr>
          <w:sz w:val="24"/>
          <w:szCs w:val="24"/>
        </w:rPr>
        <w:t xml:space="preserve">temperatura de ponto de orvalho em superfície </w:t>
      </w:r>
      <w:r w:rsidR="00A25511">
        <w:rPr>
          <w:sz w:val="24"/>
          <w:szCs w:val="24"/>
        </w:rPr>
        <w:t xml:space="preserve">maior que </w:t>
      </w:r>
      <w:r w:rsidR="00856AEA">
        <w:rPr>
          <w:sz w:val="24"/>
          <w:szCs w:val="24"/>
        </w:rPr>
        <w:t>20</w:t>
      </w:r>
      <w:r w:rsidR="00A25511">
        <w:rPr>
          <w:sz w:val="24"/>
          <w:szCs w:val="24"/>
        </w:rPr>
        <w:t>°</w:t>
      </w:r>
      <w:r w:rsidR="00856AEA">
        <w:rPr>
          <w:sz w:val="24"/>
          <w:szCs w:val="24"/>
        </w:rPr>
        <w:t>C.</w:t>
      </w:r>
      <w:r>
        <w:rPr>
          <w:sz w:val="24"/>
          <w:szCs w:val="24"/>
        </w:rPr>
        <w:t xml:space="preserve"> </w:t>
      </w:r>
      <w:r w:rsidR="00856AEA">
        <w:rPr>
          <w:sz w:val="24"/>
          <w:szCs w:val="24"/>
        </w:rPr>
        <w:t xml:space="preserve">Nesta carta também é plotada a </w:t>
      </w:r>
      <w:r w:rsidR="001B0460" w:rsidRPr="00C02657">
        <w:rPr>
          <w:b/>
          <w:sz w:val="24"/>
          <w:szCs w:val="24"/>
        </w:rPr>
        <w:t>Div250</w:t>
      </w:r>
      <w:r w:rsidR="001B0460">
        <w:rPr>
          <w:sz w:val="24"/>
          <w:szCs w:val="24"/>
        </w:rPr>
        <w:t xml:space="preserve"> maior que 0</w:t>
      </w:r>
      <w:r w:rsidR="00C02657">
        <w:rPr>
          <w:sz w:val="24"/>
          <w:szCs w:val="24"/>
        </w:rPr>
        <w:t xml:space="preserve"> </w:t>
      </w:r>
      <w:r w:rsidR="00856AEA">
        <w:rPr>
          <w:sz w:val="24"/>
          <w:szCs w:val="24"/>
        </w:rPr>
        <w:t>(linha vermelha), lin</w:t>
      </w:r>
      <w:r w:rsidR="001B0460">
        <w:rPr>
          <w:sz w:val="24"/>
          <w:szCs w:val="24"/>
        </w:rPr>
        <w:t>ha de corrente em 250 hPa (</w:t>
      </w:r>
      <w:r w:rsidR="00856AEA">
        <w:rPr>
          <w:sz w:val="24"/>
          <w:szCs w:val="24"/>
        </w:rPr>
        <w:t>pret</w:t>
      </w:r>
      <w:r w:rsidR="001B0460">
        <w:rPr>
          <w:sz w:val="24"/>
          <w:szCs w:val="24"/>
        </w:rPr>
        <w:t>o</w:t>
      </w:r>
      <w:r w:rsidR="00856AEA">
        <w:rPr>
          <w:sz w:val="24"/>
          <w:szCs w:val="24"/>
        </w:rPr>
        <w:t>) e temperatura em 500 hPa (linha azul tracejada).</w:t>
      </w:r>
    </w:p>
    <w:p w:rsidR="001E4C34" w:rsidRDefault="001E4C34" w:rsidP="00311BCD">
      <w:pPr>
        <w:jc w:val="both"/>
        <w:rPr>
          <w:sz w:val="24"/>
          <w:szCs w:val="24"/>
        </w:rPr>
      </w:pPr>
    </w:p>
    <w:p w:rsidR="00E91FD5" w:rsidRDefault="00E91FD5" w:rsidP="0035151B">
      <w:pPr>
        <w:jc w:val="both"/>
        <w:rPr>
          <w:b/>
          <w:sz w:val="24"/>
          <w:szCs w:val="24"/>
        </w:rPr>
      </w:pPr>
      <w:r w:rsidRPr="0035151B">
        <w:rPr>
          <w:b/>
          <w:sz w:val="24"/>
          <w:szCs w:val="24"/>
        </w:rPr>
        <w:t>RESULTADOS E DISCUSSÃO</w:t>
      </w:r>
    </w:p>
    <w:p w:rsidR="009700BC" w:rsidRPr="0035151B" w:rsidRDefault="009700BC" w:rsidP="0035151B">
      <w:pPr>
        <w:jc w:val="both"/>
        <w:rPr>
          <w:b/>
          <w:sz w:val="24"/>
          <w:szCs w:val="24"/>
        </w:rPr>
      </w:pPr>
    </w:p>
    <w:p w:rsidR="0053741E" w:rsidRDefault="000E4A2B" w:rsidP="00913288">
      <w:pPr>
        <w:jc w:val="both"/>
        <w:rPr>
          <w:sz w:val="24"/>
          <w:szCs w:val="24"/>
        </w:rPr>
      </w:pPr>
      <w:r>
        <w:rPr>
          <w:sz w:val="24"/>
          <w:szCs w:val="24"/>
        </w:rPr>
        <w:tab/>
      </w:r>
      <w:r w:rsidR="00EA7B33" w:rsidRPr="007C0BBA">
        <w:rPr>
          <w:sz w:val="24"/>
          <w:szCs w:val="24"/>
        </w:rPr>
        <w:t xml:space="preserve">Durante </w:t>
      </w:r>
      <w:r w:rsidR="00EA7B33">
        <w:rPr>
          <w:sz w:val="24"/>
          <w:szCs w:val="24"/>
        </w:rPr>
        <w:t>o final da tarde do dia 8 de abril de 2017</w:t>
      </w:r>
      <w:r w:rsidR="00EA7B33" w:rsidRPr="007C0BBA">
        <w:rPr>
          <w:sz w:val="24"/>
          <w:szCs w:val="24"/>
        </w:rPr>
        <w:t xml:space="preserve">, fortes temporais atingiram </w:t>
      </w:r>
      <w:r w:rsidR="00EA7B33">
        <w:rPr>
          <w:sz w:val="24"/>
          <w:szCs w:val="24"/>
        </w:rPr>
        <w:t>o sul do Paraguai</w:t>
      </w:r>
      <w:r w:rsidR="00EA7B33" w:rsidRPr="007C0BBA">
        <w:rPr>
          <w:sz w:val="24"/>
          <w:szCs w:val="24"/>
        </w:rPr>
        <w:t xml:space="preserve">, provocando impactos significativos em várias localidades desta região. </w:t>
      </w:r>
      <w:r w:rsidR="00EA7B33">
        <w:rPr>
          <w:sz w:val="24"/>
          <w:szCs w:val="24"/>
        </w:rPr>
        <w:t>San Ignácio foi uma das cidades mais afetadas</w:t>
      </w:r>
      <w:r w:rsidR="00600B3E">
        <w:rPr>
          <w:sz w:val="24"/>
          <w:szCs w:val="24"/>
        </w:rPr>
        <w:t xml:space="preserve"> e</w:t>
      </w:r>
      <w:r w:rsidR="00EA7B33">
        <w:rPr>
          <w:sz w:val="24"/>
          <w:szCs w:val="24"/>
        </w:rPr>
        <w:t xml:space="preserve">, </w:t>
      </w:r>
      <w:r w:rsidR="00600B3E">
        <w:rPr>
          <w:sz w:val="24"/>
          <w:szCs w:val="24"/>
        </w:rPr>
        <w:t xml:space="preserve">em </w:t>
      </w:r>
      <w:r w:rsidR="00EA7B33">
        <w:rPr>
          <w:sz w:val="24"/>
          <w:szCs w:val="24"/>
        </w:rPr>
        <w:t>função da distribuição dos danos observados e dos relatos dos moradores, não se descart</w:t>
      </w:r>
      <w:r>
        <w:rPr>
          <w:sz w:val="24"/>
          <w:szCs w:val="24"/>
        </w:rPr>
        <w:t>ou</w:t>
      </w:r>
      <w:r w:rsidR="00EA7B33">
        <w:rPr>
          <w:sz w:val="24"/>
          <w:szCs w:val="24"/>
        </w:rPr>
        <w:t xml:space="preserve"> a ocorrência de um tornado.</w:t>
      </w:r>
      <w:r w:rsidR="00DC02B7">
        <w:rPr>
          <w:sz w:val="24"/>
          <w:szCs w:val="24"/>
        </w:rPr>
        <w:t xml:space="preserve"> A análise sin</w:t>
      </w:r>
      <w:r w:rsidR="002B2048">
        <w:rPr>
          <w:sz w:val="24"/>
          <w:szCs w:val="24"/>
        </w:rPr>
        <w:t xml:space="preserve">ótica </w:t>
      </w:r>
      <w:r w:rsidR="000D0F20">
        <w:rPr>
          <w:sz w:val="24"/>
          <w:szCs w:val="24"/>
        </w:rPr>
        <w:t>deste evento</w:t>
      </w:r>
      <w:r w:rsidR="00DC02B7">
        <w:rPr>
          <w:sz w:val="24"/>
          <w:szCs w:val="24"/>
        </w:rPr>
        <w:t xml:space="preserve"> severo </w:t>
      </w:r>
      <w:r w:rsidR="002B2048">
        <w:rPr>
          <w:sz w:val="24"/>
          <w:szCs w:val="24"/>
        </w:rPr>
        <w:t>(</w:t>
      </w:r>
      <w:r w:rsidR="002B2048" w:rsidRPr="002B2048">
        <w:rPr>
          <w:b/>
          <w:sz w:val="24"/>
          <w:szCs w:val="24"/>
        </w:rPr>
        <w:t>Figura 1</w:t>
      </w:r>
      <w:r w:rsidR="00913288">
        <w:rPr>
          <w:b/>
          <w:sz w:val="24"/>
          <w:szCs w:val="24"/>
        </w:rPr>
        <w:t>, acima</w:t>
      </w:r>
      <w:r w:rsidR="002B2048">
        <w:rPr>
          <w:sz w:val="24"/>
          <w:szCs w:val="24"/>
        </w:rPr>
        <w:t xml:space="preserve">) </w:t>
      </w:r>
      <w:r w:rsidR="00DC02B7">
        <w:rPr>
          <w:sz w:val="24"/>
          <w:szCs w:val="24"/>
        </w:rPr>
        <w:t xml:space="preserve">mostra </w:t>
      </w:r>
      <w:r w:rsidR="004458CE">
        <w:rPr>
          <w:sz w:val="24"/>
          <w:szCs w:val="24"/>
        </w:rPr>
        <w:t xml:space="preserve">um intenso vórtice </w:t>
      </w:r>
      <w:r w:rsidR="00DC02B7">
        <w:rPr>
          <w:sz w:val="24"/>
          <w:szCs w:val="24"/>
        </w:rPr>
        <w:t>cicl</w:t>
      </w:r>
      <w:r w:rsidR="004458CE">
        <w:rPr>
          <w:sz w:val="24"/>
          <w:szCs w:val="24"/>
        </w:rPr>
        <w:t>ônico em 500 hPa sobre o centro</w:t>
      </w:r>
      <w:r w:rsidR="00DC02B7">
        <w:rPr>
          <w:sz w:val="24"/>
          <w:szCs w:val="24"/>
        </w:rPr>
        <w:t xml:space="preserve"> da Argentina cujo cavado associado favor</w:t>
      </w:r>
      <w:r w:rsidR="000D0F20">
        <w:rPr>
          <w:sz w:val="24"/>
          <w:szCs w:val="24"/>
        </w:rPr>
        <w:t>e</w:t>
      </w:r>
      <w:r w:rsidR="00DC02B7">
        <w:rPr>
          <w:sz w:val="24"/>
          <w:szCs w:val="24"/>
        </w:rPr>
        <w:t xml:space="preserve">ce a adveccão de vorticidade ciclônica sobre uma ampla região do centro e nordeste da Argentina, do Uruguai, </w:t>
      </w:r>
      <w:r w:rsidR="000D0F20">
        <w:rPr>
          <w:sz w:val="24"/>
          <w:szCs w:val="24"/>
        </w:rPr>
        <w:t xml:space="preserve">do </w:t>
      </w:r>
      <w:r w:rsidR="00DC02B7">
        <w:rPr>
          <w:sz w:val="24"/>
          <w:szCs w:val="24"/>
        </w:rPr>
        <w:t xml:space="preserve">sul e oeste do Rio Grande do Sul (RS) e </w:t>
      </w:r>
      <w:r w:rsidR="000D0F20">
        <w:rPr>
          <w:sz w:val="24"/>
          <w:szCs w:val="24"/>
        </w:rPr>
        <w:t>d</w:t>
      </w:r>
      <w:r w:rsidR="00DC02B7">
        <w:rPr>
          <w:sz w:val="24"/>
          <w:szCs w:val="24"/>
        </w:rPr>
        <w:t>o oeste e sul do Paraguai. Sobre esta ampla área, nota-se em 850 hPa um intenso Jato de Baixos Níveis (</w:t>
      </w:r>
      <w:r w:rsidR="00DC02B7" w:rsidRPr="002B2048">
        <w:rPr>
          <w:b/>
          <w:sz w:val="24"/>
          <w:szCs w:val="24"/>
        </w:rPr>
        <w:t>JBN</w:t>
      </w:r>
      <w:r w:rsidR="00DC02B7">
        <w:rPr>
          <w:sz w:val="24"/>
          <w:szCs w:val="24"/>
        </w:rPr>
        <w:t xml:space="preserve">) favorecendo a advecção de ar quente e </w:t>
      </w:r>
      <w:r w:rsidR="002B2048">
        <w:rPr>
          <w:sz w:val="24"/>
          <w:szCs w:val="24"/>
        </w:rPr>
        <w:t>ú</w:t>
      </w:r>
      <w:r w:rsidR="00DC02B7">
        <w:rPr>
          <w:sz w:val="24"/>
          <w:szCs w:val="24"/>
        </w:rPr>
        <w:t xml:space="preserve">mido proveniente da região amazônica. </w:t>
      </w:r>
      <w:r w:rsidR="002B2048">
        <w:rPr>
          <w:sz w:val="24"/>
          <w:szCs w:val="24"/>
        </w:rPr>
        <w:t>Este padrão de circulação em níveis médios e baixo</w:t>
      </w:r>
      <w:r w:rsidR="00913288">
        <w:rPr>
          <w:sz w:val="24"/>
          <w:szCs w:val="24"/>
        </w:rPr>
        <w:t>s</w:t>
      </w:r>
      <w:r w:rsidR="002B2048">
        <w:rPr>
          <w:sz w:val="24"/>
          <w:szCs w:val="24"/>
        </w:rPr>
        <w:t xml:space="preserve"> favorece o aumento da vorticidade ciclônica em superfície </w:t>
      </w:r>
      <w:r w:rsidR="00913288">
        <w:rPr>
          <w:sz w:val="24"/>
          <w:szCs w:val="24"/>
        </w:rPr>
        <w:t>que se traduz na presença de um cavado invertido orientado entre as Provîncias de Santa Fé e Buenos Aires, na Argentina (</w:t>
      </w:r>
      <w:r w:rsidR="00913288" w:rsidRPr="00913288">
        <w:rPr>
          <w:b/>
          <w:sz w:val="24"/>
          <w:szCs w:val="24"/>
        </w:rPr>
        <w:t>Figura 1, acima</w:t>
      </w:r>
      <w:r w:rsidR="00913288">
        <w:rPr>
          <w:sz w:val="24"/>
          <w:szCs w:val="24"/>
        </w:rPr>
        <w:t>).</w:t>
      </w:r>
      <w:r w:rsidR="002B2048">
        <w:rPr>
          <w:sz w:val="24"/>
          <w:szCs w:val="24"/>
        </w:rPr>
        <w:t xml:space="preserve"> </w:t>
      </w:r>
    </w:p>
    <w:p w:rsidR="007F3AAE" w:rsidRDefault="007F3AAE" w:rsidP="00625814">
      <w:pPr>
        <w:jc w:val="both"/>
      </w:pPr>
      <w:r>
        <w:rPr>
          <w:sz w:val="24"/>
          <w:szCs w:val="24"/>
        </w:rPr>
        <w:tab/>
      </w:r>
      <w:r>
        <w:rPr>
          <w:noProof/>
          <w:lang w:val="en-US" w:eastAsia="en-US"/>
        </w:rPr>
        <w:drawing>
          <wp:inline distT="0" distB="0" distL="0" distR="0" wp14:anchorId="090348FD" wp14:editId="5E13D3EC">
            <wp:extent cx="4372494" cy="2766517"/>
            <wp:effectExtent l="0" t="0" r="0" b="0"/>
            <wp:docPr id="27" name="Imagem 27" descr="C:\gustavo_escobar\trabalhos_Congresssos\Congresso_AL_2018\figuras_escobar_luiz\fig1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gustavo_escobar\trabalhos_Congresssos\Congresso_AL_2018\figuras_escobar_luiz\fig1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0603" cy="2771647"/>
                    </a:xfrm>
                    <a:prstGeom prst="rect">
                      <a:avLst/>
                    </a:prstGeom>
                    <a:noFill/>
                    <a:ln>
                      <a:noFill/>
                    </a:ln>
                  </pic:spPr>
                </pic:pic>
              </a:graphicData>
            </a:graphic>
          </wp:inline>
        </w:drawing>
      </w:r>
    </w:p>
    <w:p w:rsidR="004252C2" w:rsidRPr="009700BC" w:rsidRDefault="004252C2" w:rsidP="0035151B">
      <w:pPr>
        <w:jc w:val="both"/>
        <w:rPr>
          <w:sz w:val="24"/>
          <w:szCs w:val="24"/>
        </w:rPr>
      </w:pPr>
      <w:r w:rsidRPr="0035151B">
        <w:rPr>
          <w:b/>
          <w:sz w:val="24"/>
          <w:szCs w:val="24"/>
        </w:rPr>
        <w:t>Figura 1</w:t>
      </w:r>
      <w:r w:rsidRPr="009700BC">
        <w:rPr>
          <w:sz w:val="24"/>
          <w:szCs w:val="24"/>
        </w:rPr>
        <w:t xml:space="preserve">: </w:t>
      </w:r>
      <w:r w:rsidR="00243729">
        <w:rPr>
          <w:sz w:val="24"/>
          <w:szCs w:val="24"/>
        </w:rPr>
        <w:t>Cartas sinóticas de 500 hPa, 850 hPa e superfície correspondente</w:t>
      </w:r>
      <w:r w:rsidR="009806C7">
        <w:rPr>
          <w:sz w:val="24"/>
          <w:szCs w:val="24"/>
        </w:rPr>
        <w:t>s</w:t>
      </w:r>
      <w:r w:rsidR="00243729">
        <w:rPr>
          <w:sz w:val="24"/>
          <w:szCs w:val="24"/>
        </w:rPr>
        <w:t xml:space="preserve"> ao dia 09/04/17 às </w:t>
      </w:r>
      <w:r w:rsidR="001E61B2">
        <w:rPr>
          <w:sz w:val="24"/>
          <w:szCs w:val="24"/>
        </w:rPr>
        <w:t>00</w:t>
      </w:r>
      <w:r w:rsidR="00243729">
        <w:rPr>
          <w:sz w:val="24"/>
          <w:szCs w:val="24"/>
        </w:rPr>
        <w:t>Z (</w:t>
      </w:r>
      <w:r w:rsidR="00243729" w:rsidRPr="00243729">
        <w:rPr>
          <w:b/>
          <w:sz w:val="24"/>
          <w:szCs w:val="24"/>
        </w:rPr>
        <w:t>acima</w:t>
      </w:r>
      <w:r w:rsidR="009806C7">
        <w:rPr>
          <w:sz w:val="24"/>
          <w:szCs w:val="24"/>
        </w:rPr>
        <w:t>). I</w:t>
      </w:r>
      <w:r w:rsidR="00243729">
        <w:rPr>
          <w:sz w:val="24"/>
          <w:szCs w:val="24"/>
        </w:rPr>
        <w:t xml:space="preserve">magens de </w:t>
      </w:r>
      <w:proofErr w:type="gramStart"/>
      <w:r w:rsidR="00243729">
        <w:rPr>
          <w:sz w:val="24"/>
          <w:szCs w:val="24"/>
        </w:rPr>
        <w:t>satélite realçada</w:t>
      </w:r>
      <w:proofErr w:type="gramEnd"/>
      <w:r w:rsidR="00243729">
        <w:rPr>
          <w:sz w:val="24"/>
          <w:szCs w:val="24"/>
        </w:rPr>
        <w:t xml:space="preserve"> para América do Sul e Região Sul do Brasil (GOES13) e zoom da carta de super</w:t>
      </w:r>
      <w:r w:rsidR="001E61B2">
        <w:rPr>
          <w:sz w:val="24"/>
          <w:szCs w:val="24"/>
        </w:rPr>
        <w:t>fí</w:t>
      </w:r>
      <w:r w:rsidR="00243729">
        <w:rPr>
          <w:sz w:val="24"/>
          <w:szCs w:val="24"/>
        </w:rPr>
        <w:t xml:space="preserve">cie </w:t>
      </w:r>
      <w:r w:rsidR="0041795C">
        <w:rPr>
          <w:sz w:val="24"/>
          <w:szCs w:val="24"/>
        </w:rPr>
        <w:t>correspondente</w:t>
      </w:r>
      <w:r w:rsidR="00243729">
        <w:rPr>
          <w:sz w:val="24"/>
          <w:szCs w:val="24"/>
        </w:rPr>
        <w:t>s ao dia 09/04/17</w:t>
      </w:r>
      <w:r w:rsidR="009806C7">
        <w:rPr>
          <w:sz w:val="24"/>
          <w:szCs w:val="24"/>
        </w:rPr>
        <w:t xml:space="preserve"> </w:t>
      </w:r>
      <w:r w:rsidR="001E61B2">
        <w:rPr>
          <w:sz w:val="24"/>
          <w:szCs w:val="24"/>
        </w:rPr>
        <w:t xml:space="preserve">às 00Z </w:t>
      </w:r>
      <w:r w:rsidR="00750E5A">
        <w:rPr>
          <w:sz w:val="24"/>
          <w:szCs w:val="24"/>
        </w:rPr>
        <w:t>(</w:t>
      </w:r>
      <w:r w:rsidR="00750E5A" w:rsidRPr="001A10C8">
        <w:rPr>
          <w:b/>
          <w:sz w:val="24"/>
          <w:szCs w:val="24"/>
        </w:rPr>
        <w:t>embaixo</w:t>
      </w:r>
      <w:r w:rsidR="00750E5A">
        <w:rPr>
          <w:sz w:val="24"/>
          <w:szCs w:val="24"/>
        </w:rPr>
        <w:t>).</w:t>
      </w:r>
    </w:p>
    <w:p w:rsidR="000600A0" w:rsidRPr="0035151B" w:rsidRDefault="00B8482B" w:rsidP="0035151B">
      <w:pPr>
        <w:ind w:firstLine="709"/>
        <w:jc w:val="both"/>
        <w:rPr>
          <w:sz w:val="24"/>
          <w:szCs w:val="24"/>
        </w:rPr>
      </w:pPr>
      <w:r>
        <w:rPr>
          <w:sz w:val="24"/>
          <w:szCs w:val="24"/>
        </w:rPr>
        <w:lastRenderedPageBreak/>
        <w:t>Na imagem de satélite realçada (</w:t>
      </w:r>
      <w:r w:rsidRPr="0053741E">
        <w:rPr>
          <w:b/>
          <w:sz w:val="24"/>
          <w:szCs w:val="24"/>
        </w:rPr>
        <w:t>Figura 1, embaixo</w:t>
      </w:r>
      <w:r>
        <w:rPr>
          <w:sz w:val="24"/>
          <w:szCs w:val="24"/>
        </w:rPr>
        <w:t>), nota-se a atuação de um intenso sistema convectivo aproximadamente entre o centro e noroeste do RS, leste da Provîncia de Formosa (Argentina) e o sul do Paraguai com topos de nuvens de temperaturas inferiores a -70°C, associadas com chuvas intensas e severas. Através dos dados sinóticos (</w:t>
      </w:r>
      <w:r w:rsidRPr="00900924">
        <w:rPr>
          <w:b/>
          <w:sz w:val="24"/>
          <w:szCs w:val="24"/>
        </w:rPr>
        <w:t>Figura 1, embaixo</w:t>
      </w:r>
      <w:r>
        <w:rPr>
          <w:sz w:val="24"/>
          <w:szCs w:val="24"/>
        </w:rPr>
        <w:t>) é possível observar sobre o sul do Paraguai, valores de temperatura de ponto de orvalho que variam entre 22°C e 26°C, indicando a presença de uma massa de ar muito úmida e potencialmente instável.</w:t>
      </w:r>
    </w:p>
    <w:p w:rsidR="00625814" w:rsidRDefault="00EE447B" w:rsidP="00625814">
      <w:pPr>
        <w:jc w:val="both"/>
        <w:rPr>
          <w:sz w:val="24"/>
          <w:szCs w:val="24"/>
        </w:rPr>
      </w:pPr>
      <w:r>
        <w:rPr>
          <w:sz w:val="24"/>
          <w:szCs w:val="24"/>
        </w:rPr>
        <w:tab/>
        <w:t xml:space="preserve">Em relação </w:t>
      </w:r>
      <w:r w:rsidR="00C5703C">
        <w:rPr>
          <w:sz w:val="24"/>
          <w:szCs w:val="24"/>
        </w:rPr>
        <w:t>ao diagnóstico</w:t>
      </w:r>
      <w:r>
        <w:rPr>
          <w:sz w:val="24"/>
          <w:szCs w:val="24"/>
        </w:rPr>
        <w:t xml:space="preserve"> </w:t>
      </w:r>
      <w:r w:rsidR="00EB2354">
        <w:rPr>
          <w:sz w:val="24"/>
          <w:szCs w:val="24"/>
        </w:rPr>
        <w:t xml:space="preserve">e à previsibildiade </w:t>
      </w:r>
      <w:r>
        <w:rPr>
          <w:sz w:val="24"/>
          <w:szCs w:val="24"/>
        </w:rPr>
        <w:t>deste evento severo, o método objetivo utilizado pelo GPT, conseguiu identificar de forma adequada a região de maior severidade com 72 h de antec</w:t>
      </w:r>
      <w:r w:rsidR="006628B2">
        <w:rPr>
          <w:sz w:val="24"/>
          <w:szCs w:val="24"/>
        </w:rPr>
        <w:t>e</w:t>
      </w:r>
      <w:r>
        <w:rPr>
          <w:sz w:val="24"/>
          <w:szCs w:val="24"/>
        </w:rPr>
        <w:t xml:space="preserve">dência. </w:t>
      </w:r>
      <w:proofErr w:type="gramStart"/>
      <w:r>
        <w:rPr>
          <w:sz w:val="24"/>
          <w:szCs w:val="24"/>
        </w:rPr>
        <w:t xml:space="preserve">A </w:t>
      </w:r>
      <w:r w:rsidRPr="00EE447B">
        <w:rPr>
          <w:b/>
          <w:sz w:val="24"/>
          <w:szCs w:val="24"/>
        </w:rPr>
        <w:t>Figura 2</w:t>
      </w:r>
      <w:r>
        <w:rPr>
          <w:sz w:val="24"/>
          <w:szCs w:val="24"/>
        </w:rPr>
        <w:t xml:space="preserve"> </w:t>
      </w:r>
      <w:r w:rsidR="00D51C25">
        <w:rPr>
          <w:sz w:val="24"/>
          <w:szCs w:val="24"/>
        </w:rPr>
        <w:t>mostra</w:t>
      </w:r>
      <w:r>
        <w:rPr>
          <w:sz w:val="24"/>
          <w:szCs w:val="24"/>
        </w:rPr>
        <w:t xml:space="preserve"> os paneis compostos</w:t>
      </w:r>
      <w:proofErr w:type="gramEnd"/>
      <w:r>
        <w:rPr>
          <w:sz w:val="24"/>
          <w:szCs w:val="24"/>
        </w:rPr>
        <w:t xml:space="preserve"> pelas três cartas de previsão (</w:t>
      </w:r>
      <w:r w:rsidR="00587A08">
        <w:rPr>
          <w:sz w:val="24"/>
          <w:szCs w:val="24"/>
        </w:rPr>
        <w:t>T</w:t>
      </w:r>
      <w:r>
        <w:rPr>
          <w:sz w:val="24"/>
          <w:szCs w:val="24"/>
        </w:rPr>
        <w:t xml:space="preserve">ornado 1, Tornado 2 e Tornado 3), para cada um dos três horários de previsão </w:t>
      </w:r>
      <w:r w:rsidR="006628B2">
        <w:rPr>
          <w:sz w:val="24"/>
          <w:szCs w:val="24"/>
        </w:rPr>
        <w:t>(</w:t>
      </w:r>
      <w:r w:rsidR="006628B2" w:rsidRPr="006628B2">
        <w:rPr>
          <w:b/>
          <w:sz w:val="24"/>
          <w:szCs w:val="24"/>
        </w:rPr>
        <w:t>a</w:t>
      </w:r>
      <w:r w:rsidR="006628B2">
        <w:rPr>
          <w:sz w:val="24"/>
          <w:szCs w:val="24"/>
        </w:rPr>
        <w:t xml:space="preserve">, </w:t>
      </w:r>
      <w:r w:rsidR="006628B2" w:rsidRPr="006628B2">
        <w:rPr>
          <w:b/>
          <w:sz w:val="24"/>
          <w:szCs w:val="24"/>
        </w:rPr>
        <w:t>b</w:t>
      </w:r>
      <w:r w:rsidR="006628B2">
        <w:rPr>
          <w:sz w:val="24"/>
          <w:szCs w:val="24"/>
        </w:rPr>
        <w:t xml:space="preserve"> e </w:t>
      </w:r>
      <w:r w:rsidR="006628B2" w:rsidRPr="00C02657">
        <w:rPr>
          <w:b/>
          <w:sz w:val="24"/>
          <w:szCs w:val="24"/>
        </w:rPr>
        <w:t>c</w:t>
      </w:r>
      <w:r w:rsidR="006628B2">
        <w:rPr>
          <w:sz w:val="24"/>
          <w:szCs w:val="24"/>
        </w:rPr>
        <w:t xml:space="preserve">) </w:t>
      </w:r>
      <w:r>
        <w:rPr>
          <w:sz w:val="24"/>
          <w:szCs w:val="24"/>
        </w:rPr>
        <w:t xml:space="preserve">e para </w:t>
      </w:r>
      <w:r w:rsidR="00587A08">
        <w:rPr>
          <w:sz w:val="24"/>
          <w:szCs w:val="24"/>
        </w:rPr>
        <w:t xml:space="preserve">a </w:t>
      </w:r>
      <w:r>
        <w:rPr>
          <w:sz w:val="24"/>
          <w:szCs w:val="24"/>
        </w:rPr>
        <w:t xml:space="preserve">análise </w:t>
      </w:r>
      <w:r w:rsidR="006628B2">
        <w:rPr>
          <w:sz w:val="24"/>
          <w:szCs w:val="24"/>
        </w:rPr>
        <w:t>(</w:t>
      </w:r>
      <w:r w:rsidR="006628B2" w:rsidRPr="00C02657">
        <w:rPr>
          <w:b/>
          <w:sz w:val="24"/>
          <w:szCs w:val="24"/>
        </w:rPr>
        <w:t>d</w:t>
      </w:r>
      <w:r w:rsidR="006628B2">
        <w:rPr>
          <w:sz w:val="24"/>
          <w:szCs w:val="24"/>
        </w:rPr>
        <w:t>)</w:t>
      </w:r>
      <w:r w:rsidR="00C02657">
        <w:rPr>
          <w:sz w:val="24"/>
          <w:szCs w:val="24"/>
        </w:rPr>
        <w:t xml:space="preserve"> </w:t>
      </w:r>
      <w:r>
        <w:rPr>
          <w:sz w:val="24"/>
          <w:szCs w:val="24"/>
        </w:rPr>
        <w:t>correspondente ao dia 0</w:t>
      </w:r>
      <w:r w:rsidR="001E61B2">
        <w:rPr>
          <w:sz w:val="24"/>
          <w:szCs w:val="24"/>
        </w:rPr>
        <w:t>9</w:t>
      </w:r>
      <w:r>
        <w:rPr>
          <w:sz w:val="24"/>
          <w:szCs w:val="24"/>
        </w:rPr>
        <w:t>/04/17</w:t>
      </w:r>
      <w:r w:rsidR="001E61B2">
        <w:rPr>
          <w:sz w:val="24"/>
          <w:szCs w:val="24"/>
        </w:rPr>
        <w:t xml:space="preserve"> às 00Z</w:t>
      </w:r>
      <w:r>
        <w:rPr>
          <w:sz w:val="24"/>
          <w:szCs w:val="24"/>
        </w:rPr>
        <w:t>.</w:t>
      </w:r>
      <w:r w:rsidR="00587A08">
        <w:rPr>
          <w:sz w:val="24"/>
          <w:szCs w:val="24"/>
        </w:rPr>
        <w:tab/>
      </w:r>
    </w:p>
    <w:p w:rsidR="00EE447B" w:rsidRDefault="00EE447B" w:rsidP="00420BAD">
      <w:pPr>
        <w:ind w:firstLine="708"/>
        <w:jc w:val="center"/>
        <w:rPr>
          <w:b/>
          <w:sz w:val="24"/>
          <w:szCs w:val="24"/>
        </w:rPr>
      </w:pPr>
      <w:r>
        <w:rPr>
          <w:b/>
          <w:noProof/>
          <w:sz w:val="24"/>
          <w:szCs w:val="24"/>
          <w:lang w:val="en-US" w:eastAsia="en-US"/>
        </w:rPr>
        <w:drawing>
          <wp:inline distT="0" distB="0" distL="0" distR="0">
            <wp:extent cx="3906982" cy="4600332"/>
            <wp:effectExtent l="0" t="0" r="0" b="0"/>
            <wp:docPr id="28" name="Imagem 28" descr="C:\gustavo_escobar\trabalhos_Congresssos\Congresso_AL_2018\figuras_escobar_luiz\fig2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gustavo_escobar\trabalhos_Congresssos\Congresso_AL_2018\figuras_escobar_luiz\fig2_300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7515" cy="4600960"/>
                    </a:xfrm>
                    <a:prstGeom prst="rect">
                      <a:avLst/>
                    </a:prstGeom>
                    <a:noFill/>
                    <a:ln>
                      <a:noFill/>
                    </a:ln>
                  </pic:spPr>
                </pic:pic>
              </a:graphicData>
            </a:graphic>
          </wp:inline>
        </w:drawing>
      </w:r>
    </w:p>
    <w:p w:rsidR="004D2118" w:rsidRDefault="00007F8F" w:rsidP="00F247B5">
      <w:pPr>
        <w:tabs>
          <w:tab w:val="left" w:pos="360"/>
        </w:tabs>
        <w:jc w:val="center"/>
        <w:rPr>
          <w:b/>
          <w:sz w:val="24"/>
          <w:szCs w:val="24"/>
        </w:rPr>
      </w:pPr>
      <w:r w:rsidRPr="00007F8F">
        <w:rPr>
          <w:snapToGrid w:val="0"/>
          <w:color w:val="000000"/>
          <w:w w:val="0"/>
          <w:sz w:val="0"/>
          <w:szCs w:val="0"/>
          <w:u w:color="000000"/>
          <w:bdr w:val="none" w:sz="0" w:space="0" w:color="000000"/>
          <w:shd w:val="clear" w:color="000000" w:fill="000000"/>
          <w:lang w:val="x-none" w:eastAsia="x-none" w:bidi="x-none"/>
        </w:rPr>
        <w:t xml:space="preserve"> </w:t>
      </w:r>
      <w:r>
        <w:rPr>
          <w:b/>
          <w:sz w:val="24"/>
          <w:szCs w:val="24"/>
          <w:lang w:val="en-US"/>
        </w:rPr>
        <w:t xml:space="preserve">  </w:t>
      </w:r>
    </w:p>
    <w:p w:rsidR="00E91FD5" w:rsidRPr="0035151B" w:rsidRDefault="00A6093E" w:rsidP="0035151B">
      <w:pPr>
        <w:tabs>
          <w:tab w:val="left" w:pos="360"/>
        </w:tabs>
        <w:jc w:val="both"/>
        <w:rPr>
          <w:b/>
          <w:sz w:val="24"/>
          <w:szCs w:val="24"/>
        </w:rPr>
      </w:pPr>
      <w:r>
        <w:rPr>
          <w:b/>
          <w:sz w:val="24"/>
          <w:szCs w:val="24"/>
        </w:rPr>
        <w:t>Figura 2</w:t>
      </w:r>
      <w:r w:rsidR="00E91FD5" w:rsidRPr="0035151B">
        <w:rPr>
          <w:b/>
          <w:sz w:val="24"/>
          <w:szCs w:val="24"/>
        </w:rPr>
        <w:t xml:space="preserve">: </w:t>
      </w:r>
      <w:r w:rsidR="00AD6D06" w:rsidRPr="00AD6D06">
        <w:rPr>
          <w:sz w:val="24"/>
          <w:szCs w:val="24"/>
        </w:rPr>
        <w:t>Avaliação da previsão</w:t>
      </w:r>
      <w:r w:rsidR="00AD6D06">
        <w:rPr>
          <w:sz w:val="24"/>
          <w:szCs w:val="24"/>
        </w:rPr>
        <w:t xml:space="preserve"> de condições sinóticas associadas com a ocorrência de tornado para o dia 09/04/17</w:t>
      </w:r>
      <w:r w:rsidR="001E61B2">
        <w:rPr>
          <w:sz w:val="24"/>
          <w:szCs w:val="24"/>
        </w:rPr>
        <w:t xml:space="preserve"> às 00Z</w:t>
      </w:r>
      <w:r w:rsidR="00AD6D06">
        <w:rPr>
          <w:sz w:val="24"/>
          <w:szCs w:val="24"/>
        </w:rPr>
        <w:t xml:space="preserve">. a) 72 </w:t>
      </w:r>
      <w:proofErr w:type="gramStart"/>
      <w:r w:rsidR="00AD6D06">
        <w:rPr>
          <w:sz w:val="24"/>
          <w:szCs w:val="24"/>
        </w:rPr>
        <w:t>h</w:t>
      </w:r>
      <w:proofErr w:type="gramEnd"/>
      <w:r w:rsidR="00AD6D06">
        <w:rPr>
          <w:sz w:val="24"/>
          <w:szCs w:val="24"/>
        </w:rPr>
        <w:t>, b) 48 h, c) 24 h, d ) análise.</w:t>
      </w:r>
    </w:p>
    <w:p w:rsidR="00F247B5" w:rsidRDefault="00F247B5" w:rsidP="0035151B">
      <w:pPr>
        <w:jc w:val="both"/>
        <w:rPr>
          <w:b/>
          <w:sz w:val="24"/>
          <w:szCs w:val="24"/>
        </w:rPr>
      </w:pPr>
    </w:p>
    <w:p w:rsidR="00B8482B" w:rsidRDefault="00B8482B" w:rsidP="00B8482B">
      <w:pPr>
        <w:jc w:val="both"/>
        <w:rPr>
          <w:sz w:val="24"/>
          <w:szCs w:val="24"/>
        </w:rPr>
      </w:pPr>
      <w:r>
        <w:rPr>
          <w:sz w:val="24"/>
          <w:szCs w:val="24"/>
        </w:rPr>
        <w:tab/>
        <w:t xml:space="preserve">Em termos gerais, nota-se que o método automático conseguiu prever satisfatoriamente a situação sinótica predominante através do posicionamento dos principais sistemas meterológicos atuantes durante a ocorrência do tornado sobre o sul do Paraguai, com três dias de antecedência. Em relação ao posicionamento da área </w:t>
      </w:r>
      <w:r>
        <w:rPr>
          <w:sz w:val="24"/>
          <w:szCs w:val="24"/>
        </w:rPr>
        <w:lastRenderedPageBreak/>
        <w:t>predominante associada com condições sinóticas favoráveis à ocorrência deste fenômeno extremo, a análise do método automático (</w:t>
      </w:r>
      <w:r w:rsidRPr="00D954BB">
        <w:rPr>
          <w:b/>
          <w:sz w:val="24"/>
          <w:szCs w:val="24"/>
        </w:rPr>
        <w:t>Figura 2 d</w:t>
      </w:r>
      <w:r>
        <w:rPr>
          <w:sz w:val="24"/>
          <w:szCs w:val="24"/>
        </w:rPr>
        <w:t>) teve um comporatmento satisfatório, indicando o sul do Paraguai dentro de uma área de máxima severidade. Esta região mostra aproximadamente uma área em comum representada pelas três cartas (Tornado 1, Tornado 2 e Tornado 3). Em relação à previsibilidade, pode-se observar que o modelo superestimou a região associada com forte instabilidade, representada principalmente pela carta Tornado 1. Nota-se que a área em roxo abrange uma ampla região, maior do que a representada na análise (</w:t>
      </w:r>
      <w:r w:rsidRPr="0065425F">
        <w:rPr>
          <w:b/>
          <w:sz w:val="24"/>
          <w:szCs w:val="24"/>
        </w:rPr>
        <w:t>Figura 2 d</w:t>
      </w:r>
      <w:r>
        <w:rPr>
          <w:sz w:val="24"/>
          <w:szCs w:val="24"/>
        </w:rPr>
        <w:t>). Este comportamento foi observado nos três horários de previsão (</w:t>
      </w:r>
      <w:r w:rsidRPr="0065425F">
        <w:rPr>
          <w:b/>
          <w:sz w:val="24"/>
          <w:szCs w:val="24"/>
        </w:rPr>
        <w:t>Figura 2 a, b e c</w:t>
      </w:r>
      <w:r>
        <w:rPr>
          <w:sz w:val="24"/>
          <w:szCs w:val="24"/>
        </w:rPr>
        <w:t>). Vale ressaltar que a região com maior superestimativa ficou ao norte da região de ocorrência do tornado, justamente onde a baroclinicidade observada foi menor. Isto significa que o modelo conseguiu identificar a área mais susceptível à ocorrência de tornado a partir da compatibilidade das áreas representadas pelas cartas Tornado 1 e Tornado 2.</w:t>
      </w:r>
    </w:p>
    <w:p w:rsidR="00B8482B" w:rsidRDefault="00B8482B" w:rsidP="0035151B">
      <w:pPr>
        <w:jc w:val="both"/>
        <w:rPr>
          <w:b/>
          <w:sz w:val="24"/>
          <w:szCs w:val="24"/>
        </w:rPr>
      </w:pPr>
    </w:p>
    <w:p w:rsidR="00E91FD5" w:rsidRDefault="00E91FD5" w:rsidP="0035151B">
      <w:pPr>
        <w:jc w:val="both"/>
        <w:rPr>
          <w:b/>
          <w:sz w:val="24"/>
          <w:szCs w:val="24"/>
        </w:rPr>
      </w:pPr>
      <w:r w:rsidRPr="0035151B">
        <w:rPr>
          <w:b/>
          <w:sz w:val="24"/>
          <w:szCs w:val="24"/>
        </w:rPr>
        <w:t>CONCLUSÕES</w:t>
      </w:r>
    </w:p>
    <w:p w:rsidR="009700BC" w:rsidRPr="0035151B" w:rsidRDefault="009700BC" w:rsidP="0035151B">
      <w:pPr>
        <w:jc w:val="both"/>
        <w:rPr>
          <w:b/>
          <w:sz w:val="24"/>
          <w:szCs w:val="24"/>
        </w:rPr>
      </w:pPr>
    </w:p>
    <w:p w:rsidR="00AB2C33" w:rsidRDefault="00E91FD5" w:rsidP="005206DC">
      <w:pPr>
        <w:ind w:firstLine="720"/>
        <w:jc w:val="both"/>
        <w:rPr>
          <w:color w:val="000000"/>
          <w:sz w:val="24"/>
          <w:szCs w:val="24"/>
        </w:rPr>
      </w:pPr>
      <w:r w:rsidRPr="0035151B">
        <w:rPr>
          <w:sz w:val="24"/>
          <w:szCs w:val="24"/>
        </w:rPr>
        <w:t xml:space="preserve">Neste trabalho foi feita </w:t>
      </w:r>
      <w:r w:rsidR="004B70F0">
        <w:rPr>
          <w:sz w:val="24"/>
          <w:szCs w:val="24"/>
        </w:rPr>
        <w:t xml:space="preserve">uma verificação qualitativa de um método </w:t>
      </w:r>
      <w:r w:rsidR="00AC5369">
        <w:rPr>
          <w:color w:val="000000"/>
          <w:sz w:val="24"/>
          <w:szCs w:val="24"/>
        </w:rPr>
        <w:t>prático</w:t>
      </w:r>
      <w:r w:rsidR="004B70F0">
        <w:rPr>
          <w:color w:val="000000"/>
          <w:sz w:val="24"/>
          <w:szCs w:val="24"/>
        </w:rPr>
        <w:t xml:space="preserve"> </w:t>
      </w:r>
      <w:r w:rsidR="00AB2C33">
        <w:rPr>
          <w:color w:val="000000"/>
          <w:sz w:val="24"/>
          <w:szCs w:val="24"/>
        </w:rPr>
        <w:t xml:space="preserve">e objetivo </w:t>
      </w:r>
      <w:r w:rsidR="004B70F0">
        <w:rPr>
          <w:color w:val="000000"/>
          <w:sz w:val="24"/>
          <w:szCs w:val="24"/>
        </w:rPr>
        <w:t xml:space="preserve">de </w:t>
      </w:r>
      <w:r w:rsidR="00AB2C33">
        <w:rPr>
          <w:color w:val="000000"/>
          <w:sz w:val="24"/>
          <w:szCs w:val="24"/>
        </w:rPr>
        <w:t xml:space="preserve">detecção de condições sinóticas associadas com a ocorrência de tornados. Esta metodologia é baseada na combinação de diferentes </w:t>
      </w:r>
      <w:proofErr w:type="gramStart"/>
      <w:r w:rsidR="00AB2C33">
        <w:rPr>
          <w:color w:val="000000"/>
          <w:sz w:val="24"/>
          <w:szCs w:val="24"/>
        </w:rPr>
        <w:t>variáveis</w:t>
      </w:r>
      <w:proofErr w:type="gramEnd"/>
      <w:r w:rsidR="00AB2C33">
        <w:rPr>
          <w:color w:val="000000"/>
          <w:sz w:val="24"/>
          <w:szCs w:val="24"/>
        </w:rPr>
        <w:t xml:space="preserve"> meteorolológicas com limiares específicos definidos pela própria experiência do previsor e representam princpalmente as condições dinâmicas e termodinãmicas da atmosfera. A aplicação deste método automático para um caso de ocorrência de tornado no sul do Paraguai durante o dia 08 de abril de 2017, mostrou um resultado satisfatório para a detecção deste fenômeno severo. </w:t>
      </w:r>
      <w:r w:rsidR="00524E53">
        <w:rPr>
          <w:color w:val="000000"/>
          <w:sz w:val="24"/>
          <w:szCs w:val="24"/>
        </w:rPr>
        <w:t>A combinação da presença de uma massa muito úmida e instável e a atuação de um sistema baroclínico em 500 hPa, representadas pelas cartas Tornado 1 e Tornado 2, foram os principais fatores geradores de condições favoráveis à ocorrência de tornados.</w:t>
      </w:r>
    </w:p>
    <w:p w:rsidR="00E35513" w:rsidRDefault="00E35513" w:rsidP="005206DC">
      <w:pPr>
        <w:ind w:firstLine="720"/>
        <w:jc w:val="both"/>
        <w:rPr>
          <w:color w:val="000000"/>
          <w:sz w:val="24"/>
          <w:szCs w:val="24"/>
        </w:rPr>
      </w:pPr>
      <w:r>
        <w:rPr>
          <w:sz w:val="24"/>
          <w:szCs w:val="24"/>
        </w:rPr>
        <w:t>Por último</w:t>
      </w:r>
      <w:r w:rsidRPr="00403762">
        <w:rPr>
          <w:sz w:val="24"/>
          <w:szCs w:val="24"/>
        </w:rPr>
        <w:t xml:space="preserve">, </w:t>
      </w:r>
      <w:r>
        <w:rPr>
          <w:sz w:val="24"/>
          <w:szCs w:val="24"/>
        </w:rPr>
        <w:t xml:space="preserve">este resultado confirma que </w:t>
      </w:r>
      <w:r w:rsidRPr="00403762">
        <w:rPr>
          <w:sz w:val="24"/>
          <w:szCs w:val="24"/>
        </w:rPr>
        <w:t xml:space="preserve">esta ferramenta </w:t>
      </w:r>
      <w:r>
        <w:rPr>
          <w:sz w:val="24"/>
          <w:szCs w:val="24"/>
        </w:rPr>
        <w:t xml:space="preserve">é </w:t>
      </w:r>
      <w:r w:rsidRPr="00403762">
        <w:rPr>
          <w:sz w:val="24"/>
          <w:szCs w:val="24"/>
        </w:rPr>
        <w:t xml:space="preserve">muito eficiente para a identificação rápida de áreas favoráveis à ocorrência de tempo severo, ideal para a utilização em ambientes operacionais. </w:t>
      </w:r>
      <w:r w:rsidR="00AB2C33">
        <w:rPr>
          <w:color w:val="000000"/>
          <w:sz w:val="24"/>
          <w:szCs w:val="24"/>
        </w:rPr>
        <w:t xml:space="preserve">  </w:t>
      </w:r>
    </w:p>
    <w:p w:rsidR="004D7290" w:rsidRPr="0035151B" w:rsidRDefault="004D7290" w:rsidP="0035151B">
      <w:pPr>
        <w:ind w:firstLine="567"/>
        <w:jc w:val="both"/>
        <w:rPr>
          <w:b/>
          <w:sz w:val="24"/>
          <w:szCs w:val="24"/>
        </w:rPr>
      </w:pPr>
    </w:p>
    <w:p w:rsidR="009700BC" w:rsidRDefault="009700BC" w:rsidP="009700BC">
      <w:pPr>
        <w:jc w:val="both"/>
        <w:rPr>
          <w:b/>
          <w:sz w:val="24"/>
          <w:szCs w:val="24"/>
        </w:rPr>
      </w:pPr>
      <w:r>
        <w:rPr>
          <w:b/>
          <w:sz w:val="24"/>
          <w:szCs w:val="24"/>
        </w:rPr>
        <w:t>AGRADECIMENTOS</w:t>
      </w:r>
    </w:p>
    <w:p w:rsidR="00AB28C0" w:rsidRDefault="00AB28C0" w:rsidP="009700BC">
      <w:pPr>
        <w:jc w:val="both"/>
        <w:rPr>
          <w:b/>
          <w:sz w:val="24"/>
          <w:szCs w:val="24"/>
        </w:rPr>
      </w:pPr>
    </w:p>
    <w:p w:rsidR="009700BC" w:rsidRPr="004E6BD0" w:rsidRDefault="00AB28C0" w:rsidP="009700BC">
      <w:pPr>
        <w:jc w:val="both"/>
        <w:rPr>
          <w:b/>
          <w:sz w:val="24"/>
          <w:szCs w:val="24"/>
        </w:rPr>
      </w:pPr>
      <w:r w:rsidRPr="00AB28C0">
        <w:rPr>
          <w:sz w:val="24"/>
          <w:szCs w:val="24"/>
        </w:rPr>
        <w:t>O</w:t>
      </w:r>
      <w:r w:rsidR="005373B6">
        <w:rPr>
          <w:sz w:val="24"/>
          <w:szCs w:val="24"/>
        </w:rPr>
        <w:t>s</w:t>
      </w:r>
      <w:r w:rsidRPr="00AB28C0">
        <w:rPr>
          <w:sz w:val="24"/>
          <w:szCs w:val="24"/>
        </w:rPr>
        <w:t xml:space="preserve"> autor</w:t>
      </w:r>
      <w:r w:rsidR="005373B6">
        <w:rPr>
          <w:sz w:val="24"/>
          <w:szCs w:val="24"/>
        </w:rPr>
        <w:t>es</w:t>
      </w:r>
      <w:r w:rsidRPr="00AB28C0">
        <w:rPr>
          <w:sz w:val="24"/>
          <w:szCs w:val="24"/>
        </w:rPr>
        <w:t xml:space="preserve"> agradece</w:t>
      </w:r>
      <w:r w:rsidR="005373B6">
        <w:rPr>
          <w:sz w:val="24"/>
          <w:szCs w:val="24"/>
        </w:rPr>
        <w:t>m</w:t>
      </w:r>
      <w:bookmarkStart w:id="0" w:name="_GoBack"/>
      <w:bookmarkEnd w:id="0"/>
      <w:r w:rsidRPr="00AB28C0">
        <w:rPr>
          <w:sz w:val="24"/>
          <w:szCs w:val="24"/>
        </w:rPr>
        <w:t xml:space="preserve"> ao Conselho Nacional de Desenvolvimento Científico e Tecnológico (CNPq) do Brasil pelo apoio financeiro</w:t>
      </w:r>
      <w:r w:rsidR="0020738D">
        <w:rPr>
          <w:sz w:val="24"/>
          <w:szCs w:val="24"/>
        </w:rPr>
        <w:t xml:space="preserve"> através do </w:t>
      </w:r>
      <w:r w:rsidR="004E6BD0" w:rsidRPr="004E6BD0">
        <w:rPr>
          <w:sz w:val="24"/>
          <w:szCs w:val="24"/>
        </w:rPr>
        <w:t>projeto Universal N°424157/2016-0</w:t>
      </w:r>
      <w:r w:rsidRPr="004E6BD0">
        <w:rPr>
          <w:b/>
          <w:sz w:val="24"/>
          <w:szCs w:val="24"/>
        </w:rPr>
        <w:t>.</w:t>
      </w:r>
    </w:p>
    <w:p w:rsidR="00C75B5E" w:rsidRDefault="00C75B5E" w:rsidP="00027A44">
      <w:pPr>
        <w:jc w:val="both"/>
        <w:rPr>
          <w:b/>
          <w:sz w:val="24"/>
          <w:szCs w:val="24"/>
        </w:rPr>
      </w:pPr>
    </w:p>
    <w:p w:rsidR="00E91FD5" w:rsidRDefault="00E91FD5" w:rsidP="00027A44">
      <w:pPr>
        <w:jc w:val="both"/>
        <w:rPr>
          <w:b/>
          <w:sz w:val="24"/>
          <w:szCs w:val="24"/>
        </w:rPr>
      </w:pPr>
      <w:r w:rsidRPr="0035151B">
        <w:rPr>
          <w:b/>
          <w:sz w:val="24"/>
          <w:szCs w:val="24"/>
        </w:rPr>
        <w:t xml:space="preserve">REFERÊNCIAS </w:t>
      </w:r>
    </w:p>
    <w:p w:rsidR="009700BC" w:rsidRPr="0035151B" w:rsidRDefault="009700BC" w:rsidP="00027A44">
      <w:pPr>
        <w:jc w:val="both"/>
        <w:rPr>
          <w:sz w:val="24"/>
          <w:szCs w:val="24"/>
        </w:rPr>
      </w:pPr>
    </w:p>
    <w:p w:rsidR="002143B2" w:rsidRPr="0035151B" w:rsidRDefault="00354F3C" w:rsidP="00027A44">
      <w:pPr>
        <w:jc w:val="both"/>
        <w:rPr>
          <w:color w:val="000000"/>
          <w:sz w:val="24"/>
          <w:szCs w:val="24"/>
        </w:rPr>
      </w:pPr>
      <w:r w:rsidRPr="00354F3C">
        <w:rPr>
          <w:color w:val="000000"/>
          <w:sz w:val="24"/>
          <w:szCs w:val="24"/>
        </w:rPr>
        <w:t xml:space="preserve">MARCELINO, I. P. V. </w:t>
      </w:r>
      <w:proofErr w:type="gramStart"/>
      <w:r w:rsidRPr="00354F3C">
        <w:rPr>
          <w:color w:val="000000"/>
          <w:sz w:val="24"/>
          <w:szCs w:val="24"/>
        </w:rPr>
        <w:t>O.;</w:t>
      </w:r>
      <w:proofErr w:type="gramEnd"/>
      <w:r w:rsidRPr="00354F3C">
        <w:rPr>
          <w:color w:val="000000"/>
          <w:sz w:val="24"/>
          <w:szCs w:val="24"/>
        </w:rPr>
        <w:t xml:space="preserve"> HERRMANN, M. L. P.; FERREIRA,N. J. The Occurrence of Tornadoes in Santa Catarina State,</w:t>
      </w:r>
      <w:r w:rsidR="00027A44">
        <w:rPr>
          <w:color w:val="000000"/>
          <w:sz w:val="24"/>
          <w:szCs w:val="24"/>
        </w:rPr>
        <w:t xml:space="preserve"> </w:t>
      </w:r>
      <w:r w:rsidRPr="00354F3C">
        <w:rPr>
          <w:color w:val="000000"/>
          <w:sz w:val="24"/>
          <w:szCs w:val="24"/>
        </w:rPr>
        <w:t xml:space="preserve">Brazil. </w:t>
      </w:r>
      <w:r w:rsidRPr="00027A44">
        <w:rPr>
          <w:b/>
          <w:color w:val="000000"/>
          <w:sz w:val="24"/>
          <w:szCs w:val="24"/>
        </w:rPr>
        <w:t>Boletim da Sociedade Brasileira de Meteorologia</w:t>
      </w:r>
      <w:r w:rsidRPr="00354F3C">
        <w:rPr>
          <w:color w:val="000000"/>
          <w:sz w:val="24"/>
          <w:szCs w:val="24"/>
        </w:rPr>
        <w:t>,</w:t>
      </w:r>
      <w:r w:rsidR="00027A44">
        <w:rPr>
          <w:color w:val="000000"/>
          <w:sz w:val="24"/>
          <w:szCs w:val="24"/>
        </w:rPr>
        <w:t xml:space="preserve"> </w:t>
      </w:r>
      <w:r w:rsidRPr="00354F3C">
        <w:rPr>
          <w:color w:val="000000"/>
          <w:sz w:val="24"/>
          <w:szCs w:val="24"/>
        </w:rPr>
        <w:t>v. 33, n.1, 2009.</w:t>
      </w:r>
    </w:p>
    <w:p w:rsidR="00354F3C" w:rsidRDefault="00354F3C" w:rsidP="0035151B">
      <w:pPr>
        <w:jc w:val="both"/>
        <w:textAlignment w:val="baseline"/>
        <w:rPr>
          <w:bCs/>
          <w:sz w:val="24"/>
          <w:szCs w:val="24"/>
          <w:bdr w:val="none" w:sz="0" w:space="0" w:color="auto" w:frame="1"/>
        </w:rPr>
      </w:pPr>
    </w:p>
    <w:p w:rsidR="00577C5C" w:rsidRDefault="00577C5C" w:rsidP="00577C5C">
      <w:pPr>
        <w:jc w:val="both"/>
        <w:rPr>
          <w:color w:val="000000"/>
          <w:sz w:val="24"/>
          <w:szCs w:val="24"/>
        </w:rPr>
      </w:pPr>
      <w:r w:rsidRPr="00A41C46">
        <w:rPr>
          <w:color w:val="000000"/>
          <w:sz w:val="24"/>
          <w:szCs w:val="24"/>
        </w:rPr>
        <w:t xml:space="preserve">PINHEIRO, H.; ESCOBAR, G.; ANDRADE, K. </w:t>
      </w:r>
      <w:r>
        <w:rPr>
          <w:color w:val="000000"/>
          <w:sz w:val="24"/>
          <w:szCs w:val="24"/>
        </w:rPr>
        <w:t xml:space="preserve">Aplicação de uma ferramenta objetiva de previsão de tempo severo em ambiente operacional. </w:t>
      </w:r>
      <w:r w:rsidRPr="00027A44">
        <w:rPr>
          <w:b/>
          <w:color w:val="000000"/>
          <w:sz w:val="24"/>
          <w:szCs w:val="24"/>
        </w:rPr>
        <w:t>Revista Brasileira de Meteorologia</w:t>
      </w:r>
      <w:r>
        <w:rPr>
          <w:color w:val="000000"/>
          <w:sz w:val="24"/>
          <w:szCs w:val="24"/>
        </w:rPr>
        <w:t>, v. 29, p.</w:t>
      </w:r>
      <w:r w:rsidRPr="00A41C46">
        <w:rPr>
          <w:color w:val="000000"/>
          <w:sz w:val="24"/>
          <w:szCs w:val="24"/>
        </w:rPr>
        <w:t xml:space="preserve"> 209-228, 2014</w:t>
      </w:r>
      <w:r>
        <w:rPr>
          <w:color w:val="000000"/>
          <w:sz w:val="24"/>
          <w:szCs w:val="24"/>
        </w:rPr>
        <w:t>.</w:t>
      </w:r>
    </w:p>
    <w:p w:rsidR="00354F3C" w:rsidRDefault="00354F3C" w:rsidP="0035151B">
      <w:pPr>
        <w:jc w:val="both"/>
        <w:textAlignment w:val="baseline"/>
        <w:rPr>
          <w:bCs/>
          <w:sz w:val="24"/>
          <w:szCs w:val="24"/>
          <w:bdr w:val="none" w:sz="0" w:space="0" w:color="auto" w:frame="1"/>
        </w:rPr>
      </w:pPr>
    </w:p>
    <w:p w:rsidR="00616472" w:rsidRPr="0067042C" w:rsidRDefault="00616472" w:rsidP="0035151B">
      <w:pPr>
        <w:jc w:val="both"/>
        <w:rPr>
          <w:caps/>
          <w:kern w:val="22"/>
          <w:sz w:val="24"/>
          <w:szCs w:val="24"/>
        </w:rPr>
      </w:pPr>
    </w:p>
    <w:sectPr w:rsidR="00616472" w:rsidRPr="0067042C" w:rsidSect="0035151B">
      <w:footerReference w:type="even" r:id="rId11"/>
      <w:footerReference w:type="default" r:id="rId12"/>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6C" w:rsidRDefault="00334F6C">
      <w:r>
        <w:separator/>
      </w:r>
    </w:p>
  </w:endnote>
  <w:endnote w:type="continuationSeparator" w:id="0">
    <w:p w:rsidR="00334F6C" w:rsidRDefault="0033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8F" w:rsidRDefault="00A56D8F" w:rsidP="000F75E0">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A56D8F" w:rsidRDefault="00A56D8F" w:rsidP="000F5CF4">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8F" w:rsidRDefault="00A56D8F" w:rsidP="000F75E0">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73B6">
      <w:rPr>
        <w:rStyle w:val="Nmerodepgina"/>
        <w:noProof/>
      </w:rPr>
      <w:t>5</w:t>
    </w:r>
    <w:r>
      <w:rPr>
        <w:rStyle w:val="Nmerodepgina"/>
      </w:rPr>
      <w:fldChar w:fldCharType="end"/>
    </w:r>
  </w:p>
  <w:p w:rsidR="00A56D8F" w:rsidRDefault="00A56D8F" w:rsidP="000F5CF4">
    <w:pPr>
      <w:pStyle w:val="Rodap"/>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6C" w:rsidRDefault="00334F6C">
      <w:r>
        <w:separator/>
      </w:r>
    </w:p>
  </w:footnote>
  <w:footnote w:type="continuationSeparator" w:id="0">
    <w:p w:rsidR="00334F6C" w:rsidRDefault="00334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525"/>
    <w:multiLevelType w:val="hybridMultilevel"/>
    <w:tmpl w:val="6B00418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3B1AC5"/>
    <w:multiLevelType w:val="multilevel"/>
    <w:tmpl w:val="66E028F0"/>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8AF214F"/>
    <w:multiLevelType w:val="hybridMultilevel"/>
    <w:tmpl w:val="DD5EE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EB"/>
    <w:rsid w:val="00001A3E"/>
    <w:rsid w:val="000056DF"/>
    <w:rsid w:val="00005A01"/>
    <w:rsid w:val="00007F8F"/>
    <w:rsid w:val="00007FD9"/>
    <w:rsid w:val="00012973"/>
    <w:rsid w:val="00013174"/>
    <w:rsid w:val="00015EEF"/>
    <w:rsid w:val="000173AA"/>
    <w:rsid w:val="00025A88"/>
    <w:rsid w:val="00026756"/>
    <w:rsid w:val="00027532"/>
    <w:rsid w:val="00027A44"/>
    <w:rsid w:val="00027EC0"/>
    <w:rsid w:val="000322BB"/>
    <w:rsid w:val="00035485"/>
    <w:rsid w:val="000366CF"/>
    <w:rsid w:val="00036F40"/>
    <w:rsid w:val="00041655"/>
    <w:rsid w:val="0004262C"/>
    <w:rsid w:val="00053C53"/>
    <w:rsid w:val="000600A0"/>
    <w:rsid w:val="00065313"/>
    <w:rsid w:val="00065D3E"/>
    <w:rsid w:val="0006659A"/>
    <w:rsid w:val="00067E14"/>
    <w:rsid w:val="00071DDA"/>
    <w:rsid w:val="00071F7E"/>
    <w:rsid w:val="00080BFE"/>
    <w:rsid w:val="00083B89"/>
    <w:rsid w:val="000851E1"/>
    <w:rsid w:val="0009363D"/>
    <w:rsid w:val="00095B5B"/>
    <w:rsid w:val="000962E6"/>
    <w:rsid w:val="00096B25"/>
    <w:rsid w:val="000A23A7"/>
    <w:rsid w:val="000A3904"/>
    <w:rsid w:val="000A63F1"/>
    <w:rsid w:val="000A6DAA"/>
    <w:rsid w:val="000C17EB"/>
    <w:rsid w:val="000C3073"/>
    <w:rsid w:val="000C69F6"/>
    <w:rsid w:val="000C70BF"/>
    <w:rsid w:val="000C743C"/>
    <w:rsid w:val="000D0F20"/>
    <w:rsid w:val="000D1200"/>
    <w:rsid w:val="000D21DA"/>
    <w:rsid w:val="000D2B38"/>
    <w:rsid w:val="000D3638"/>
    <w:rsid w:val="000D64F0"/>
    <w:rsid w:val="000E049F"/>
    <w:rsid w:val="000E4A2B"/>
    <w:rsid w:val="000E6789"/>
    <w:rsid w:val="000E67CD"/>
    <w:rsid w:val="000E6C25"/>
    <w:rsid w:val="000E7B8F"/>
    <w:rsid w:val="000E7ED4"/>
    <w:rsid w:val="000F5CF4"/>
    <w:rsid w:val="000F6588"/>
    <w:rsid w:val="000F75E0"/>
    <w:rsid w:val="001079F5"/>
    <w:rsid w:val="00111593"/>
    <w:rsid w:val="00114D92"/>
    <w:rsid w:val="00120F03"/>
    <w:rsid w:val="0012123C"/>
    <w:rsid w:val="0012657A"/>
    <w:rsid w:val="00133F81"/>
    <w:rsid w:val="001419BC"/>
    <w:rsid w:val="00145A24"/>
    <w:rsid w:val="00154A7A"/>
    <w:rsid w:val="00154D89"/>
    <w:rsid w:val="00155BF4"/>
    <w:rsid w:val="001579AE"/>
    <w:rsid w:val="0016275B"/>
    <w:rsid w:val="00170220"/>
    <w:rsid w:val="00170B67"/>
    <w:rsid w:val="001756AB"/>
    <w:rsid w:val="00184B68"/>
    <w:rsid w:val="00186ADF"/>
    <w:rsid w:val="00186EAD"/>
    <w:rsid w:val="00190315"/>
    <w:rsid w:val="00193E85"/>
    <w:rsid w:val="00195515"/>
    <w:rsid w:val="00197F5E"/>
    <w:rsid w:val="001A10C8"/>
    <w:rsid w:val="001A1534"/>
    <w:rsid w:val="001A1745"/>
    <w:rsid w:val="001A3764"/>
    <w:rsid w:val="001A4BDA"/>
    <w:rsid w:val="001A50E0"/>
    <w:rsid w:val="001A7529"/>
    <w:rsid w:val="001B0460"/>
    <w:rsid w:val="001B1643"/>
    <w:rsid w:val="001B5E52"/>
    <w:rsid w:val="001B6EA6"/>
    <w:rsid w:val="001B6F9F"/>
    <w:rsid w:val="001B79C3"/>
    <w:rsid w:val="001C0334"/>
    <w:rsid w:val="001C0AEF"/>
    <w:rsid w:val="001C0E69"/>
    <w:rsid w:val="001C2601"/>
    <w:rsid w:val="001C34E3"/>
    <w:rsid w:val="001C3686"/>
    <w:rsid w:val="001C3925"/>
    <w:rsid w:val="001C3CF9"/>
    <w:rsid w:val="001C625C"/>
    <w:rsid w:val="001C7524"/>
    <w:rsid w:val="001D31C2"/>
    <w:rsid w:val="001E3653"/>
    <w:rsid w:val="001E4C34"/>
    <w:rsid w:val="001E4C58"/>
    <w:rsid w:val="001E61B2"/>
    <w:rsid w:val="001F3A36"/>
    <w:rsid w:val="001F4A6A"/>
    <w:rsid w:val="00203DE1"/>
    <w:rsid w:val="0020581A"/>
    <w:rsid w:val="00205D26"/>
    <w:rsid w:val="0020738D"/>
    <w:rsid w:val="00210328"/>
    <w:rsid w:val="0021159F"/>
    <w:rsid w:val="0021168B"/>
    <w:rsid w:val="00211838"/>
    <w:rsid w:val="0021225C"/>
    <w:rsid w:val="002143B2"/>
    <w:rsid w:val="00225358"/>
    <w:rsid w:val="0022694F"/>
    <w:rsid w:val="00233813"/>
    <w:rsid w:val="0024308E"/>
    <w:rsid w:val="00243729"/>
    <w:rsid w:val="00246FE5"/>
    <w:rsid w:val="00247F70"/>
    <w:rsid w:val="00254D1E"/>
    <w:rsid w:val="00256CA5"/>
    <w:rsid w:val="00257D12"/>
    <w:rsid w:val="00261C46"/>
    <w:rsid w:val="00264846"/>
    <w:rsid w:val="00271C90"/>
    <w:rsid w:val="002720BF"/>
    <w:rsid w:val="00273073"/>
    <w:rsid w:val="00276AE2"/>
    <w:rsid w:val="00281C4A"/>
    <w:rsid w:val="0028261B"/>
    <w:rsid w:val="002858D4"/>
    <w:rsid w:val="00287384"/>
    <w:rsid w:val="002929B5"/>
    <w:rsid w:val="00293056"/>
    <w:rsid w:val="00294C0B"/>
    <w:rsid w:val="0029533B"/>
    <w:rsid w:val="00295DD0"/>
    <w:rsid w:val="002A157F"/>
    <w:rsid w:val="002A4648"/>
    <w:rsid w:val="002A71CF"/>
    <w:rsid w:val="002B1A98"/>
    <w:rsid w:val="002B1C77"/>
    <w:rsid w:val="002B2048"/>
    <w:rsid w:val="002B2C6C"/>
    <w:rsid w:val="002B6F7D"/>
    <w:rsid w:val="002C1825"/>
    <w:rsid w:val="002C3825"/>
    <w:rsid w:val="002C54EC"/>
    <w:rsid w:val="002C5831"/>
    <w:rsid w:val="002C7E4B"/>
    <w:rsid w:val="002D1A82"/>
    <w:rsid w:val="002D2B32"/>
    <w:rsid w:val="002D2CC1"/>
    <w:rsid w:val="002D48CF"/>
    <w:rsid w:val="002D5540"/>
    <w:rsid w:val="002D5B8D"/>
    <w:rsid w:val="002D5E36"/>
    <w:rsid w:val="002D6164"/>
    <w:rsid w:val="002D6B25"/>
    <w:rsid w:val="002E082D"/>
    <w:rsid w:val="002E2C9A"/>
    <w:rsid w:val="002E355C"/>
    <w:rsid w:val="002E4A0D"/>
    <w:rsid w:val="002F129A"/>
    <w:rsid w:val="002F598F"/>
    <w:rsid w:val="002F739D"/>
    <w:rsid w:val="00300393"/>
    <w:rsid w:val="00300D66"/>
    <w:rsid w:val="00300E43"/>
    <w:rsid w:val="00302110"/>
    <w:rsid w:val="0030588C"/>
    <w:rsid w:val="003060CA"/>
    <w:rsid w:val="00311118"/>
    <w:rsid w:val="00311BCD"/>
    <w:rsid w:val="003169BC"/>
    <w:rsid w:val="00316D25"/>
    <w:rsid w:val="0032197D"/>
    <w:rsid w:val="00323503"/>
    <w:rsid w:val="0032473E"/>
    <w:rsid w:val="003257C4"/>
    <w:rsid w:val="003306CE"/>
    <w:rsid w:val="00332ADD"/>
    <w:rsid w:val="0033423C"/>
    <w:rsid w:val="00334F6C"/>
    <w:rsid w:val="003421DC"/>
    <w:rsid w:val="003431FF"/>
    <w:rsid w:val="0034468D"/>
    <w:rsid w:val="0035151B"/>
    <w:rsid w:val="003531ED"/>
    <w:rsid w:val="00354F3C"/>
    <w:rsid w:val="0035500B"/>
    <w:rsid w:val="00362838"/>
    <w:rsid w:val="003630AB"/>
    <w:rsid w:val="00366402"/>
    <w:rsid w:val="00370163"/>
    <w:rsid w:val="00384CEE"/>
    <w:rsid w:val="00385B5D"/>
    <w:rsid w:val="003867BC"/>
    <w:rsid w:val="00390C3A"/>
    <w:rsid w:val="00390CFD"/>
    <w:rsid w:val="0039124C"/>
    <w:rsid w:val="003914BE"/>
    <w:rsid w:val="00396034"/>
    <w:rsid w:val="003A5586"/>
    <w:rsid w:val="003A584E"/>
    <w:rsid w:val="003B3CF5"/>
    <w:rsid w:val="003B4602"/>
    <w:rsid w:val="003B7B78"/>
    <w:rsid w:val="003C64D6"/>
    <w:rsid w:val="003C719B"/>
    <w:rsid w:val="003D7421"/>
    <w:rsid w:val="003E03EC"/>
    <w:rsid w:val="003E07B8"/>
    <w:rsid w:val="003E1217"/>
    <w:rsid w:val="003E3176"/>
    <w:rsid w:val="003E479B"/>
    <w:rsid w:val="003E51C1"/>
    <w:rsid w:val="003F1A1E"/>
    <w:rsid w:val="003F2CE9"/>
    <w:rsid w:val="003F320D"/>
    <w:rsid w:val="003F38E9"/>
    <w:rsid w:val="003F4D58"/>
    <w:rsid w:val="003F7A96"/>
    <w:rsid w:val="00400E33"/>
    <w:rsid w:val="00401268"/>
    <w:rsid w:val="004031A4"/>
    <w:rsid w:val="00403762"/>
    <w:rsid w:val="00403BB0"/>
    <w:rsid w:val="00403EBC"/>
    <w:rsid w:val="00404941"/>
    <w:rsid w:val="00404F8D"/>
    <w:rsid w:val="00407D05"/>
    <w:rsid w:val="0041035B"/>
    <w:rsid w:val="00410658"/>
    <w:rsid w:val="0041246D"/>
    <w:rsid w:val="004164D5"/>
    <w:rsid w:val="0041795C"/>
    <w:rsid w:val="00420BAD"/>
    <w:rsid w:val="004252C2"/>
    <w:rsid w:val="0043129E"/>
    <w:rsid w:val="00431E8A"/>
    <w:rsid w:val="0043208D"/>
    <w:rsid w:val="00433647"/>
    <w:rsid w:val="004414CB"/>
    <w:rsid w:val="00441B15"/>
    <w:rsid w:val="00441D31"/>
    <w:rsid w:val="004434D9"/>
    <w:rsid w:val="004442C1"/>
    <w:rsid w:val="00444EC3"/>
    <w:rsid w:val="0044519A"/>
    <w:rsid w:val="004458CE"/>
    <w:rsid w:val="00451DDA"/>
    <w:rsid w:val="00451DF2"/>
    <w:rsid w:val="00462309"/>
    <w:rsid w:val="00471448"/>
    <w:rsid w:val="004749A8"/>
    <w:rsid w:val="00475C28"/>
    <w:rsid w:val="00477703"/>
    <w:rsid w:val="00482E02"/>
    <w:rsid w:val="00487A78"/>
    <w:rsid w:val="00492CC3"/>
    <w:rsid w:val="00493747"/>
    <w:rsid w:val="00494FDA"/>
    <w:rsid w:val="004950D9"/>
    <w:rsid w:val="00495FEF"/>
    <w:rsid w:val="004A182F"/>
    <w:rsid w:val="004A2B3A"/>
    <w:rsid w:val="004B449A"/>
    <w:rsid w:val="004B5E40"/>
    <w:rsid w:val="004B6DD9"/>
    <w:rsid w:val="004B70F0"/>
    <w:rsid w:val="004C20C0"/>
    <w:rsid w:val="004C41F3"/>
    <w:rsid w:val="004C55B7"/>
    <w:rsid w:val="004C78F7"/>
    <w:rsid w:val="004C79B3"/>
    <w:rsid w:val="004D1EB8"/>
    <w:rsid w:val="004D201A"/>
    <w:rsid w:val="004D2118"/>
    <w:rsid w:val="004D26D6"/>
    <w:rsid w:val="004D3234"/>
    <w:rsid w:val="004D6204"/>
    <w:rsid w:val="004D7290"/>
    <w:rsid w:val="004E25E6"/>
    <w:rsid w:val="004E6BD0"/>
    <w:rsid w:val="004E6EA5"/>
    <w:rsid w:val="004E7252"/>
    <w:rsid w:val="004F409B"/>
    <w:rsid w:val="004F422B"/>
    <w:rsid w:val="0050744C"/>
    <w:rsid w:val="00510247"/>
    <w:rsid w:val="00511368"/>
    <w:rsid w:val="00511E5A"/>
    <w:rsid w:val="00517398"/>
    <w:rsid w:val="005206DC"/>
    <w:rsid w:val="005216BB"/>
    <w:rsid w:val="00522407"/>
    <w:rsid w:val="00522829"/>
    <w:rsid w:val="0052336B"/>
    <w:rsid w:val="00523C21"/>
    <w:rsid w:val="0052461F"/>
    <w:rsid w:val="00524E53"/>
    <w:rsid w:val="005305EC"/>
    <w:rsid w:val="00531E69"/>
    <w:rsid w:val="005353EA"/>
    <w:rsid w:val="00536652"/>
    <w:rsid w:val="005373B6"/>
    <w:rsid w:val="0053741E"/>
    <w:rsid w:val="00537918"/>
    <w:rsid w:val="0054047C"/>
    <w:rsid w:val="00542C06"/>
    <w:rsid w:val="00551DB3"/>
    <w:rsid w:val="005525B1"/>
    <w:rsid w:val="0055417F"/>
    <w:rsid w:val="00556154"/>
    <w:rsid w:val="005602CF"/>
    <w:rsid w:val="005666C2"/>
    <w:rsid w:val="00577C5C"/>
    <w:rsid w:val="005819E9"/>
    <w:rsid w:val="00581AC5"/>
    <w:rsid w:val="00583EFE"/>
    <w:rsid w:val="00584790"/>
    <w:rsid w:val="00587A08"/>
    <w:rsid w:val="00590C7E"/>
    <w:rsid w:val="00590DFE"/>
    <w:rsid w:val="00595215"/>
    <w:rsid w:val="005A3BF9"/>
    <w:rsid w:val="005A7347"/>
    <w:rsid w:val="005B1EAD"/>
    <w:rsid w:val="005C19E1"/>
    <w:rsid w:val="005C52B7"/>
    <w:rsid w:val="005D082D"/>
    <w:rsid w:val="005D491A"/>
    <w:rsid w:val="005D4AD8"/>
    <w:rsid w:val="005D6452"/>
    <w:rsid w:val="005D7E83"/>
    <w:rsid w:val="005D7FDD"/>
    <w:rsid w:val="005E1810"/>
    <w:rsid w:val="005E7CED"/>
    <w:rsid w:val="005F0329"/>
    <w:rsid w:val="005F1641"/>
    <w:rsid w:val="005F230E"/>
    <w:rsid w:val="005F29D3"/>
    <w:rsid w:val="005F49C1"/>
    <w:rsid w:val="005F5748"/>
    <w:rsid w:val="005F7351"/>
    <w:rsid w:val="00600B3E"/>
    <w:rsid w:val="00601824"/>
    <w:rsid w:val="00614C90"/>
    <w:rsid w:val="00615F24"/>
    <w:rsid w:val="006162CF"/>
    <w:rsid w:val="00616472"/>
    <w:rsid w:val="006211E4"/>
    <w:rsid w:val="00625814"/>
    <w:rsid w:val="00636609"/>
    <w:rsid w:val="00637727"/>
    <w:rsid w:val="00640E5A"/>
    <w:rsid w:val="00646D76"/>
    <w:rsid w:val="00651283"/>
    <w:rsid w:val="006525D0"/>
    <w:rsid w:val="00653B9C"/>
    <w:rsid w:val="0065425F"/>
    <w:rsid w:val="0065451A"/>
    <w:rsid w:val="006555C5"/>
    <w:rsid w:val="00655823"/>
    <w:rsid w:val="00656385"/>
    <w:rsid w:val="006628B2"/>
    <w:rsid w:val="00664ECF"/>
    <w:rsid w:val="0067042C"/>
    <w:rsid w:val="00671B52"/>
    <w:rsid w:val="00684417"/>
    <w:rsid w:val="006876C0"/>
    <w:rsid w:val="0069215C"/>
    <w:rsid w:val="006925EA"/>
    <w:rsid w:val="006950B2"/>
    <w:rsid w:val="006A0471"/>
    <w:rsid w:val="006A428B"/>
    <w:rsid w:val="006A5CAC"/>
    <w:rsid w:val="006A7530"/>
    <w:rsid w:val="006B2399"/>
    <w:rsid w:val="006B2460"/>
    <w:rsid w:val="006C2E2C"/>
    <w:rsid w:val="006C5081"/>
    <w:rsid w:val="006D5578"/>
    <w:rsid w:val="006E16B1"/>
    <w:rsid w:val="006E3760"/>
    <w:rsid w:val="006F1A0B"/>
    <w:rsid w:val="006F4A48"/>
    <w:rsid w:val="006F5415"/>
    <w:rsid w:val="006F61B4"/>
    <w:rsid w:val="006F7EC2"/>
    <w:rsid w:val="00700EF4"/>
    <w:rsid w:val="0070341B"/>
    <w:rsid w:val="007038DA"/>
    <w:rsid w:val="00704416"/>
    <w:rsid w:val="007044CA"/>
    <w:rsid w:val="007071C6"/>
    <w:rsid w:val="00727D27"/>
    <w:rsid w:val="00740FDC"/>
    <w:rsid w:val="00747174"/>
    <w:rsid w:val="00750E5A"/>
    <w:rsid w:val="00754F94"/>
    <w:rsid w:val="00756580"/>
    <w:rsid w:val="00757743"/>
    <w:rsid w:val="00763D81"/>
    <w:rsid w:val="007710F9"/>
    <w:rsid w:val="00774E18"/>
    <w:rsid w:val="0078022F"/>
    <w:rsid w:val="00785895"/>
    <w:rsid w:val="00792BF5"/>
    <w:rsid w:val="00794310"/>
    <w:rsid w:val="00796D4A"/>
    <w:rsid w:val="00797A42"/>
    <w:rsid w:val="007A1077"/>
    <w:rsid w:val="007A5250"/>
    <w:rsid w:val="007B2387"/>
    <w:rsid w:val="007B24B4"/>
    <w:rsid w:val="007C02DE"/>
    <w:rsid w:val="007C0BBA"/>
    <w:rsid w:val="007C3EB3"/>
    <w:rsid w:val="007C4D52"/>
    <w:rsid w:val="007D0767"/>
    <w:rsid w:val="007D07EB"/>
    <w:rsid w:val="007D2A83"/>
    <w:rsid w:val="007D37A1"/>
    <w:rsid w:val="007D6C5C"/>
    <w:rsid w:val="007D7B75"/>
    <w:rsid w:val="007E1E74"/>
    <w:rsid w:val="007E6BA1"/>
    <w:rsid w:val="007F1BC3"/>
    <w:rsid w:val="007F3AAE"/>
    <w:rsid w:val="00804BD4"/>
    <w:rsid w:val="0081083F"/>
    <w:rsid w:val="008108E5"/>
    <w:rsid w:val="00811259"/>
    <w:rsid w:val="00811C2B"/>
    <w:rsid w:val="008120A9"/>
    <w:rsid w:val="00822791"/>
    <w:rsid w:val="0082299D"/>
    <w:rsid w:val="00823A99"/>
    <w:rsid w:val="00833834"/>
    <w:rsid w:val="00836D1A"/>
    <w:rsid w:val="00837A42"/>
    <w:rsid w:val="00841AE5"/>
    <w:rsid w:val="008446EB"/>
    <w:rsid w:val="0085019C"/>
    <w:rsid w:val="00850E4F"/>
    <w:rsid w:val="008512CB"/>
    <w:rsid w:val="00852D1B"/>
    <w:rsid w:val="008544A4"/>
    <w:rsid w:val="008568FC"/>
    <w:rsid w:val="00856AEA"/>
    <w:rsid w:val="0085700F"/>
    <w:rsid w:val="008651B7"/>
    <w:rsid w:val="008709E8"/>
    <w:rsid w:val="008751D9"/>
    <w:rsid w:val="008806AF"/>
    <w:rsid w:val="00880F8A"/>
    <w:rsid w:val="00881666"/>
    <w:rsid w:val="00890371"/>
    <w:rsid w:val="0089525B"/>
    <w:rsid w:val="0089534B"/>
    <w:rsid w:val="008A103D"/>
    <w:rsid w:val="008A6A2C"/>
    <w:rsid w:val="008B42A2"/>
    <w:rsid w:val="008C0D35"/>
    <w:rsid w:val="008C1F95"/>
    <w:rsid w:val="008C3748"/>
    <w:rsid w:val="008C49B6"/>
    <w:rsid w:val="008D1751"/>
    <w:rsid w:val="008D2C61"/>
    <w:rsid w:val="008D32BD"/>
    <w:rsid w:val="008D3EF6"/>
    <w:rsid w:val="008E215F"/>
    <w:rsid w:val="008E23E5"/>
    <w:rsid w:val="008E395F"/>
    <w:rsid w:val="008E426E"/>
    <w:rsid w:val="008E4555"/>
    <w:rsid w:val="008E6D8A"/>
    <w:rsid w:val="008E7B15"/>
    <w:rsid w:val="008F08E7"/>
    <w:rsid w:val="008F5CDF"/>
    <w:rsid w:val="009005E6"/>
    <w:rsid w:val="00900924"/>
    <w:rsid w:val="00900CB2"/>
    <w:rsid w:val="009010B7"/>
    <w:rsid w:val="009030E6"/>
    <w:rsid w:val="00903DFB"/>
    <w:rsid w:val="00906BBB"/>
    <w:rsid w:val="00906D92"/>
    <w:rsid w:val="00906E2B"/>
    <w:rsid w:val="009071E1"/>
    <w:rsid w:val="009103A4"/>
    <w:rsid w:val="00913288"/>
    <w:rsid w:val="00913411"/>
    <w:rsid w:val="00920149"/>
    <w:rsid w:val="00920D30"/>
    <w:rsid w:val="00924034"/>
    <w:rsid w:val="009260B5"/>
    <w:rsid w:val="00930BFD"/>
    <w:rsid w:val="009316A8"/>
    <w:rsid w:val="00934E17"/>
    <w:rsid w:val="00937C91"/>
    <w:rsid w:val="00941AF2"/>
    <w:rsid w:val="00951244"/>
    <w:rsid w:val="00954594"/>
    <w:rsid w:val="00956C3D"/>
    <w:rsid w:val="00957A97"/>
    <w:rsid w:val="009616A0"/>
    <w:rsid w:val="00962B7A"/>
    <w:rsid w:val="009700BC"/>
    <w:rsid w:val="009728D2"/>
    <w:rsid w:val="00973BAA"/>
    <w:rsid w:val="00976FB7"/>
    <w:rsid w:val="00977BF2"/>
    <w:rsid w:val="009806C7"/>
    <w:rsid w:val="00980965"/>
    <w:rsid w:val="00992CB9"/>
    <w:rsid w:val="0099473D"/>
    <w:rsid w:val="00995042"/>
    <w:rsid w:val="0099659D"/>
    <w:rsid w:val="00996906"/>
    <w:rsid w:val="00996E80"/>
    <w:rsid w:val="009A0301"/>
    <w:rsid w:val="009A49CE"/>
    <w:rsid w:val="009A686A"/>
    <w:rsid w:val="009B1B91"/>
    <w:rsid w:val="009B280B"/>
    <w:rsid w:val="009B474B"/>
    <w:rsid w:val="009B5B4C"/>
    <w:rsid w:val="009B731E"/>
    <w:rsid w:val="009B7BC9"/>
    <w:rsid w:val="009B7C46"/>
    <w:rsid w:val="009C088C"/>
    <w:rsid w:val="009C3672"/>
    <w:rsid w:val="009C4059"/>
    <w:rsid w:val="009D121D"/>
    <w:rsid w:val="009D33D6"/>
    <w:rsid w:val="009D3FF1"/>
    <w:rsid w:val="009E06F5"/>
    <w:rsid w:val="009E2FE6"/>
    <w:rsid w:val="009F74DF"/>
    <w:rsid w:val="00A158F7"/>
    <w:rsid w:val="00A16FB6"/>
    <w:rsid w:val="00A17F82"/>
    <w:rsid w:val="00A25511"/>
    <w:rsid w:val="00A26B4B"/>
    <w:rsid w:val="00A353D4"/>
    <w:rsid w:val="00A36D1D"/>
    <w:rsid w:val="00A406B3"/>
    <w:rsid w:val="00A41C46"/>
    <w:rsid w:val="00A43FEA"/>
    <w:rsid w:val="00A45AD5"/>
    <w:rsid w:val="00A50985"/>
    <w:rsid w:val="00A56D8F"/>
    <w:rsid w:val="00A6093E"/>
    <w:rsid w:val="00A625B5"/>
    <w:rsid w:val="00A722AC"/>
    <w:rsid w:val="00A80757"/>
    <w:rsid w:val="00A83602"/>
    <w:rsid w:val="00A86DE0"/>
    <w:rsid w:val="00A92610"/>
    <w:rsid w:val="00A939DC"/>
    <w:rsid w:val="00AB0165"/>
    <w:rsid w:val="00AB0249"/>
    <w:rsid w:val="00AB05C3"/>
    <w:rsid w:val="00AB1B54"/>
    <w:rsid w:val="00AB28C0"/>
    <w:rsid w:val="00AB2C33"/>
    <w:rsid w:val="00AB3423"/>
    <w:rsid w:val="00AB4135"/>
    <w:rsid w:val="00AB6D4A"/>
    <w:rsid w:val="00AB7E7D"/>
    <w:rsid w:val="00AC0CF6"/>
    <w:rsid w:val="00AC11AF"/>
    <w:rsid w:val="00AC1D6D"/>
    <w:rsid w:val="00AC46E4"/>
    <w:rsid w:val="00AC5009"/>
    <w:rsid w:val="00AC5369"/>
    <w:rsid w:val="00AC7724"/>
    <w:rsid w:val="00AD2AE5"/>
    <w:rsid w:val="00AD6D06"/>
    <w:rsid w:val="00AD7985"/>
    <w:rsid w:val="00AE0A77"/>
    <w:rsid w:val="00AE125F"/>
    <w:rsid w:val="00AE5163"/>
    <w:rsid w:val="00AE7744"/>
    <w:rsid w:val="00AF3273"/>
    <w:rsid w:val="00AF62D6"/>
    <w:rsid w:val="00AF68C1"/>
    <w:rsid w:val="00AF6C01"/>
    <w:rsid w:val="00B05719"/>
    <w:rsid w:val="00B06A66"/>
    <w:rsid w:val="00B10EFD"/>
    <w:rsid w:val="00B11C87"/>
    <w:rsid w:val="00B1779B"/>
    <w:rsid w:val="00B2291B"/>
    <w:rsid w:val="00B240D4"/>
    <w:rsid w:val="00B26E1B"/>
    <w:rsid w:val="00B2704D"/>
    <w:rsid w:val="00B274D0"/>
    <w:rsid w:val="00B316C6"/>
    <w:rsid w:val="00B32640"/>
    <w:rsid w:val="00B32F73"/>
    <w:rsid w:val="00B355EA"/>
    <w:rsid w:val="00B3575B"/>
    <w:rsid w:val="00B56F3B"/>
    <w:rsid w:val="00B57920"/>
    <w:rsid w:val="00B66FED"/>
    <w:rsid w:val="00B671BD"/>
    <w:rsid w:val="00B67816"/>
    <w:rsid w:val="00B678B2"/>
    <w:rsid w:val="00B70AB1"/>
    <w:rsid w:val="00B73BEA"/>
    <w:rsid w:val="00B752BA"/>
    <w:rsid w:val="00B765A1"/>
    <w:rsid w:val="00B77392"/>
    <w:rsid w:val="00B779E9"/>
    <w:rsid w:val="00B80EB9"/>
    <w:rsid w:val="00B82C12"/>
    <w:rsid w:val="00B8482B"/>
    <w:rsid w:val="00B84A73"/>
    <w:rsid w:val="00B9449A"/>
    <w:rsid w:val="00B95394"/>
    <w:rsid w:val="00B96542"/>
    <w:rsid w:val="00BA14EC"/>
    <w:rsid w:val="00BA1927"/>
    <w:rsid w:val="00BA1C87"/>
    <w:rsid w:val="00BA7FD0"/>
    <w:rsid w:val="00BB2E2C"/>
    <w:rsid w:val="00BB4662"/>
    <w:rsid w:val="00BB7139"/>
    <w:rsid w:val="00BC0411"/>
    <w:rsid w:val="00BC4567"/>
    <w:rsid w:val="00BC5073"/>
    <w:rsid w:val="00BC51F5"/>
    <w:rsid w:val="00BC7E74"/>
    <w:rsid w:val="00BD17B5"/>
    <w:rsid w:val="00BD74B3"/>
    <w:rsid w:val="00BE0C71"/>
    <w:rsid w:val="00BE5A9C"/>
    <w:rsid w:val="00BE602D"/>
    <w:rsid w:val="00BE6152"/>
    <w:rsid w:val="00BF065F"/>
    <w:rsid w:val="00BF0EDA"/>
    <w:rsid w:val="00BF2061"/>
    <w:rsid w:val="00C02657"/>
    <w:rsid w:val="00C033CC"/>
    <w:rsid w:val="00C0477E"/>
    <w:rsid w:val="00C07411"/>
    <w:rsid w:val="00C1361C"/>
    <w:rsid w:val="00C14740"/>
    <w:rsid w:val="00C15532"/>
    <w:rsid w:val="00C26BA5"/>
    <w:rsid w:val="00C27D36"/>
    <w:rsid w:val="00C34DA6"/>
    <w:rsid w:val="00C36242"/>
    <w:rsid w:val="00C44862"/>
    <w:rsid w:val="00C44B8B"/>
    <w:rsid w:val="00C51D50"/>
    <w:rsid w:val="00C5695C"/>
    <w:rsid w:val="00C5703C"/>
    <w:rsid w:val="00C60BFC"/>
    <w:rsid w:val="00C64E34"/>
    <w:rsid w:val="00C72309"/>
    <w:rsid w:val="00C74394"/>
    <w:rsid w:val="00C74808"/>
    <w:rsid w:val="00C7520C"/>
    <w:rsid w:val="00C75B5E"/>
    <w:rsid w:val="00C859B3"/>
    <w:rsid w:val="00C9663B"/>
    <w:rsid w:val="00C967BB"/>
    <w:rsid w:val="00C97B31"/>
    <w:rsid w:val="00CA26A2"/>
    <w:rsid w:val="00CA3332"/>
    <w:rsid w:val="00CA3A34"/>
    <w:rsid w:val="00CA3DFF"/>
    <w:rsid w:val="00CA6D06"/>
    <w:rsid w:val="00CB0BB2"/>
    <w:rsid w:val="00CB5CBF"/>
    <w:rsid w:val="00CB60A3"/>
    <w:rsid w:val="00CB6D84"/>
    <w:rsid w:val="00CC1EB7"/>
    <w:rsid w:val="00CC2549"/>
    <w:rsid w:val="00CC3C78"/>
    <w:rsid w:val="00CD0CAA"/>
    <w:rsid w:val="00CD1A89"/>
    <w:rsid w:val="00CD3501"/>
    <w:rsid w:val="00CD4164"/>
    <w:rsid w:val="00CE1712"/>
    <w:rsid w:val="00CF1305"/>
    <w:rsid w:val="00CF3385"/>
    <w:rsid w:val="00CF454B"/>
    <w:rsid w:val="00CF5241"/>
    <w:rsid w:val="00CF6FBD"/>
    <w:rsid w:val="00D00253"/>
    <w:rsid w:val="00D00254"/>
    <w:rsid w:val="00D01BFA"/>
    <w:rsid w:val="00D0352A"/>
    <w:rsid w:val="00D04B5A"/>
    <w:rsid w:val="00D13063"/>
    <w:rsid w:val="00D20122"/>
    <w:rsid w:val="00D24E2C"/>
    <w:rsid w:val="00D253D7"/>
    <w:rsid w:val="00D2592E"/>
    <w:rsid w:val="00D31446"/>
    <w:rsid w:val="00D32267"/>
    <w:rsid w:val="00D34C33"/>
    <w:rsid w:val="00D3679D"/>
    <w:rsid w:val="00D40215"/>
    <w:rsid w:val="00D41021"/>
    <w:rsid w:val="00D43BCF"/>
    <w:rsid w:val="00D514BE"/>
    <w:rsid w:val="00D51844"/>
    <w:rsid w:val="00D51C25"/>
    <w:rsid w:val="00D525C6"/>
    <w:rsid w:val="00D52651"/>
    <w:rsid w:val="00D541CA"/>
    <w:rsid w:val="00D54343"/>
    <w:rsid w:val="00D573AE"/>
    <w:rsid w:val="00D605EB"/>
    <w:rsid w:val="00D63AA3"/>
    <w:rsid w:val="00D642AC"/>
    <w:rsid w:val="00D64434"/>
    <w:rsid w:val="00D64A5D"/>
    <w:rsid w:val="00D64D9E"/>
    <w:rsid w:val="00D65902"/>
    <w:rsid w:val="00D67055"/>
    <w:rsid w:val="00D71DCF"/>
    <w:rsid w:val="00D729F8"/>
    <w:rsid w:val="00D85327"/>
    <w:rsid w:val="00D906FF"/>
    <w:rsid w:val="00D90707"/>
    <w:rsid w:val="00D93333"/>
    <w:rsid w:val="00D936A2"/>
    <w:rsid w:val="00D93B73"/>
    <w:rsid w:val="00D954BB"/>
    <w:rsid w:val="00D96868"/>
    <w:rsid w:val="00DA03BE"/>
    <w:rsid w:val="00DA0A92"/>
    <w:rsid w:val="00DA12E4"/>
    <w:rsid w:val="00DA25D7"/>
    <w:rsid w:val="00DA3471"/>
    <w:rsid w:val="00DA7294"/>
    <w:rsid w:val="00DB0972"/>
    <w:rsid w:val="00DB4237"/>
    <w:rsid w:val="00DB5323"/>
    <w:rsid w:val="00DB60E0"/>
    <w:rsid w:val="00DB6407"/>
    <w:rsid w:val="00DB7CCF"/>
    <w:rsid w:val="00DC02B7"/>
    <w:rsid w:val="00DC6460"/>
    <w:rsid w:val="00DC6D3A"/>
    <w:rsid w:val="00DD0DA9"/>
    <w:rsid w:val="00DD4FCE"/>
    <w:rsid w:val="00DD64A0"/>
    <w:rsid w:val="00DD70E9"/>
    <w:rsid w:val="00DE3FFC"/>
    <w:rsid w:val="00DE6959"/>
    <w:rsid w:val="00DE7F31"/>
    <w:rsid w:val="00DE7F8F"/>
    <w:rsid w:val="00DF11F7"/>
    <w:rsid w:val="00DF3EBC"/>
    <w:rsid w:val="00DF54B3"/>
    <w:rsid w:val="00E02265"/>
    <w:rsid w:val="00E032E3"/>
    <w:rsid w:val="00E06293"/>
    <w:rsid w:val="00E0692C"/>
    <w:rsid w:val="00E06C86"/>
    <w:rsid w:val="00E117DC"/>
    <w:rsid w:val="00E14754"/>
    <w:rsid w:val="00E15740"/>
    <w:rsid w:val="00E20171"/>
    <w:rsid w:val="00E243B3"/>
    <w:rsid w:val="00E252A5"/>
    <w:rsid w:val="00E25E47"/>
    <w:rsid w:val="00E30236"/>
    <w:rsid w:val="00E310AA"/>
    <w:rsid w:val="00E327D1"/>
    <w:rsid w:val="00E35513"/>
    <w:rsid w:val="00E35583"/>
    <w:rsid w:val="00E404B0"/>
    <w:rsid w:val="00E4199D"/>
    <w:rsid w:val="00E447A2"/>
    <w:rsid w:val="00E448B9"/>
    <w:rsid w:val="00E459DC"/>
    <w:rsid w:val="00E47718"/>
    <w:rsid w:val="00E47751"/>
    <w:rsid w:val="00E54C31"/>
    <w:rsid w:val="00E56475"/>
    <w:rsid w:val="00E60F20"/>
    <w:rsid w:val="00E6270E"/>
    <w:rsid w:val="00E63735"/>
    <w:rsid w:val="00E64178"/>
    <w:rsid w:val="00E650EE"/>
    <w:rsid w:val="00E66C17"/>
    <w:rsid w:val="00E80FBE"/>
    <w:rsid w:val="00E820A1"/>
    <w:rsid w:val="00E8420B"/>
    <w:rsid w:val="00E854DA"/>
    <w:rsid w:val="00E91F19"/>
    <w:rsid w:val="00E91FD5"/>
    <w:rsid w:val="00E92AD5"/>
    <w:rsid w:val="00E933D5"/>
    <w:rsid w:val="00EA062A"/>
    <w:rsid w:val="00EA72E1"/>
    <w:rsid w:val="00EA7B33"/>
    <w:rsid w:val="00EB1A97"/>
    <w:rsid w:val="00EB1FAE"/>
    <w:rsid w:val="00EB20AE"/>
    <w:rsid w:val="00EB2354"/>
    <w:rsid w:val="00EC0AE9"/>
    <w:rsid w:val="00EC4177"/>
    <w:rsid w:val="00EC5663"/>
    <w:rsid w:val="00ED2E2A"/>
    <w:rsid w:val="00ED65BD"/>
    <w:rsid w:val="00EE447B"/>
    <w:rsid w:val="00EE497B"/>
    <w:rsid w:val="00EE7666"/>
    <w:rsid w:val="00EF0816"/>
    <w:rsid w:val="00EF0F2E"/>
    <w:rsid w:val="00EF2CEA"/>
    <w:rsid w:val="00EF42A8"/>
    <w:rsid w:val="00EF4C22"/>
    <w:rsid w:val="00EF4CDA"/>
    <w:rsid w:val="00F1132D"/>
    <w:rsid w:val="00F124FF"/>
    <w:rsid w:val="00F13A77"/>
    <w:rsid w:val="00F14881"/>
    <w:rsid w:val="00F15F78"/>
    <w:rsid w:val="00F20AFC"/>
    <w:rsid w:val="00F2184A"/>
    <w:rsid w:val="00F23032"/>
    <w:rsid w:val="00F247B5"/>
    <w:rsid w:val="00F24858"/>
    <w:rsid w:val="00F25210"/>
    <w:rsid w:val="00F25657"/>
    <w:rsid w:val="00F27290"/>
    <w:rsid w:val="00F3134E"/>
    <w:rsid w:val="00F36151"/>
    <w:rsid w:val="00F400E6"/>
    <w:rsid w:val="00F40DAE"/>
    <w:rsid w:val="00F436F5"/>
    <w:rsid w:val="00F4671A"/>
    <w:rsid w:val="00F47410"/>
    <w:rsid w:val="00F521EB"/>
    <w:rsid w:val="00F53099"/>
    <w:rsid w:val="00F56787"/>
    <w:rsid w:val="00F608E9"/>
    <w:rsid w:val="00F626D5"/>
    <w:rsid w:val="00F64CE3"/>
    <w:rsid w:val="00F71872"/>
    <w:rsid w:val="00F72331"/>
    <w:rsid w:val="00F76555"/>
    <w:rsid w:val="00F85677"/>
    <w:rsid w:val="00F9635B"/>
    <w:rsid w:val="00F9792C"/>
    <w:rsid w:val="00FA13F6"/>
    <w:rsid w:val="00FA4968"/>
    <w:rsid w:val="00FA70AC"/>
    <w:rsid w:val="00FA72E0"/>
    <w:rsid w:val="00FB4760"/>
    <w:rsid w:val="00FC1085"/>
    <w:rsid w:val="00FC4B23"/>
    <w:rsid w:val="00FC6F1D"/>
    <w:rsid w:val="00FC70A9"/>
    <w:rsid w:val="00FD0AE1"/>
    <w:rsid w:val="00FD37E0"/>
    <w:rsid w:val="00FD4D0D"/>
    <w:rsid w:val="00FD6C83"/>
    <w:rsid w:val="00FE2D46"/>
    <w:rsid w:val="00FE3B99"/>
    <w:rsid w:val="00FE48F5"/>
    <w:rsid w:val="00FE5FF6"/>
    <w:rsid w:val="00FF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85"/>
    <w:rPr>
      <w:lang w:val="pt-BR"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preto">
    <w:name w:val="titulo-preto"/>
    <w:basedOn w:val="Normal"/>
    <w:rsid w:val="005602CF"/>
    <w:pPr>
      <w:spacing w:before="100" w:beforeAutospacing="1" w:after="100" w:afterAutospacing="1"/>
    </w:pPr>
    <w:rPr>
      <w:rFonts w:ascii="Arial" w:hAnsi="Arial" w:cs="Arial"/>
      <w:b/>
      <w:bCs/>
      <w:color w:val="333333"/>
      <w:sz w:val="15"/>
      <w:szCs w:val="15"/>
      <w:lang w:val="en-US" w:eastAsia="en-US"/>
    </w:rPr>
  </w:style>
  <w:style w:type="character" w:styleId="nfase">
    <w:name w:val="Emphasis"/>
    <w:qFormat/>
    <w:rsid w:val="00537918"/>
    <w:rPr>
      <w:i/>
      <w:iCs/>
    </w:rPr>
  </w:style>
  <w:style w:type="character" w:customStyle="1" w:styleId="form-titulo-revista1">
    <w:name w:val="form-titulo-revista1"/>
    <w:rsid w:val="001B6EA6"/>
    <w:rPr>
      <w:rFonts w:ascii="Arial" w:hAnsi="Arial" w:cs="Arial" w:hint="default"/>
      <w:b/>
      <w:bCs/>
      <w:color w:val="007ABE"/>
      <w:sz w:val="15"/>
      <w:szCs w:val="15"/>
    </w:rPr>
  </w:style>
  <w:style w:type="character" w:customStyle="1" w:styleId="apple-style-span">
    <w:name w:val="apple-style-span"/>
    <w:basedOn w:val="Tipodeletrapredefinidodopargrafo"/>
    <w:rsid w:val="00A80757"/>
  </w:style>
  <w:style w:type="character" w:customStyle="1" w:styleId="apple-converted-space">
    <w:name w:val="apple-converted-space"/>
    <w:basedOn w:val="Tipodeletrapredefinidodopargrafo"/>
    <w:rsid w:val="00E35583"/>
  </w:style>
  <w:style w:type="paragraph" w:styleId="Corpodetexto">
    <w:name w:val="Body Text"/>
    <w:basedOn w:val="Normal"/>
    <w:rsid w:val="00B3575B"/>
    <w:pPr>
      <w:jc w:val="center"/>
    </w:pPr>
  </w:style>
  <w:style w:type="paragraph" w:styleId="Rodap">
    <w:name w:val="footer"/>
    <w:basedOn w:val="Normal"/>
    <w:rsid w:val="000F5CF4"/>
    <w:pPr>
      <w:tabs>
        <w:tab w:val="center" w:pos="4252"/>
        <w:tab w:val="right" w:pos="8504"/>
      </w:tabs>
    </w:pPr>
  </w:style>
  <w:style w:type="character" w:styleId="Nmerodepgina">
    <w:name w:val="page number"/>
    <w:basedOn w:val="Tipodeletrapredefinidodopargrafo"/>
    <w:rsid w:val="000F5CF4"/>
  </w:style>
  <w:style w:type="character" w:styleId="Hiperligao">
    <w:name w:val="Hyperlink"/>
    <w:rsid w:val="004C78F7"/>
    <w:rPr>
      <w:color w:val="0000FF"/>
      <w:u w:val="single"/>
    </w:rPr>
  </w:style>
  <w:style w:type="paragraph" w:styleId="Textodebalo">
    <w:name w:val="Balloon Text"/>
    <w:basedOn w:val="Normal"/>
    <w:link w:val="TextodebaloCarcter"/>
    <w:rsid w:val="007710F9"/>
    <w:rPr>
      <w:rFonts w:ascii="Tahoma" w:hAnsi="Tahoma" w:cs="Tahoma"/>
      <w:sz w:val="16"/>
      <w:szCs w:val="16"/>
    </w:rPr>
  </w:style>
  <w:style w:type="character" w:customStyle="1" w:styleId="TextodebaloCarcter">
    <w:name w:val="Texto de balão Carácter"/>
    <w:link w:val="Textodebalo"/>
    <w:rsid w:val="007710F9"/>
    <w:rPr>
      <w:rFonts w:ascii="Tahoma" w:hAnsi="Tahoma" w:cs="Tahoma"/>
      <w:sz w:val="16"/>
      <w:szCs w:val="16"/>
    </w:rPr>
  </w:style>
  <w:style w:type="paragraph" w:styleId="Cabealho">
    <w:name w:val="header"/>
    <w:basedOn w:val="Normal"/>
    <w:link w:val="CabealhoCarcter"/>
    <w:rsid w:val="003060CA"/>
    <w:pPr>
      <w:tabs>
        <w:tab w:val="center" w:pos="4252"/>
        <w:tab w:val="right" w:pos="8504"/>
      </w:tabs>
    </w:pPr>
  </w:style>
  <w:style w:type="character" w:customStyle="1" w:styleId="CabealhoCarcter">
    <w:name w:val="Cabeçalho Carácter"/>
    <w:basedOn w:val="Tipodeletrapredefinidodopargrafo"/>
    <w:link w:val="Cabealho"/>
    <w:rsid w:val="003060CA"/>
  </w:style>
  <w:style w:type="paragraph" w:styleId="PargrafodaLista">
    <w:name w:val="List Paragraph"/>
    <w:basedOn w:val="Normal"/>
    <w:uiPriority w:val="34"/>
    <w:qFormat/>
    <w:rsid w:val="004D1EB8"/>
    <w:pPr>
      <w:ind w:left="720" w:firstLine="720"/>
      <w:contextualSpacing/>
      <w:jc w:val="both"/>
    </w:pPr>
    <w:rPr>
      <w:sz w:val="24"/>
      <w:szCs w:val="24"/>
    </w:rPr>
  </w:style>
  <w:style w:type="paragraph" w:styleId="NormalWeb">
    <w:name w:val="Normal (Web)"/>
    <w:basedOn w:val="Normal"/>
    <w:uiPriority w:val="99"/>
    <w:semiHidden/>
    <w:unhideWhenUsed/>
    <w:rsid w:val="00403762"/>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85"/>
    <w:rPr>
      <w:lang w:val="pt-BR"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preto">
    <w:name w:val="titulo-preto"/>
    <w:basedOn w:val="Normal"/>
    <w:rsid w:val="005602CF"/>
    <w:pPr>
      <w:spacing w:before="100" w:beforeAutospacing="1" w:after="100" w:afterAutospacing="1"/>
    </w:pPr>
    <w:rPr>
      <w:rFonts w:ascii="Arial" w:hAnsi="Arial" w:cs="Arial"/>
      <w:b/>
      <w:bCs/>
      <w:color w:val="333333"/>
      <w:sz w:val="15"/>
      <w:szCs w:val="15"/>
      <w:lang w:val="en-US" w:eastAsia="en-US"/>
    </w:rPr>
  </w:style>
  <w:style w:type="character" w:styleId="nfase">
    <w:name w:val="Emphasis"/>
    <w:qFormat/>
    <w:rsid w:val="00537918"/>
    <w:rPr>
      <w:i/>
      <w:iCs/>
    </w:rPr>
  </w:style>
  <w:style w:type="character" w:customStyle="1" w:styleId="form-titulo-revista1">
    <w:name w:val="form-titulo-revista1"/>
    <w:rsid w:val="001B6EA6"/>
    <w:rPr>
      <w:rFonts w:ascii="Arial" w:hAnsi="Arial" w:cs="Arial" w:hint="default"/>
      <w:b/>
      <w:bCs/>
      <w:color w:val="007ABE"/>
      <w:sz w:val="15"/>
      <w:szCs w:val="15"/>
    </w:rPr>
  </w:style>
  <w:style w:type="character" w:customStyle="1" w:styleId="apple-style-span">
    <w:name w:val="apple-style-span"/>
    <w:basedOn w:val="Tipodeletrapredefinidodopargrafo"/>
    <w:rsid w:val="00A80757"/>
  </w:style>
  <w:style w:type="character" w:customStyle="1" w:styleId="apple-converted-space">
    <w:name w:val="apple-converted-space"/>
    <w:basedOn w:val="Tipodeletrapredefinidodopargrafo"/>
    <w:rsid w:val="00E35583"/>
  </w:style>
  <w:style w:type="paragraph" w:styleId="Corpodetexto">
    <w:name w:val="Body Text"/>
    <w:basedOn w:val="Normal"/>
    <w:rsid w:val="00B3575B"/>
    <w:pPr>
      <w:jc w:val="center"/>
    </w:pPr>
  </w:style>
  <w:style w:type="paragraph" w:styleId="Rodap">
    <w:name w:val="footer"/>
    <w:basedOn w:val="Normal"/>
    <w:rsid w:val="000F5CF4"/>
    <w:pPr>
      <w:tabs>
        <w:tab w:val="center" w:pos="4252"/>
        <w:tab w:val="right" w:pos="8504"/>
      </w:tabs>
    </w:pPr>
  </w:style>
  <w:style w:type="character" w:styleId="Nmerodepgina">
    <w:name w:val="page number"/>
    <w:basedOn w:val="Tipodeletrapredefinidodopargrafo"/>
    <w:rsid w:val="000F5CF4"/>
  </w:style>
  <w:style w:type="character" w:styleId="Hiperligao">
    <w:name w:val="Hyperlink"/>
    <w:rsid w:val="004C78F7"/>
    <w:rPr>
      <w:color w:val="0000FF"/>
      <w:u w:val="single"/>
    </w:rPr>
  </w:style>
  <w:style w:type="paragraph" w:styleId="Textodebalo">
    <w:name w:val="Balloon Text"/>
    <w:basedOn w:val="Normal"/>
    <w:link w:val="TextodebaloCarcter"/>
    <w:rsid w:val="007710F9"/>
    <w:rPr>
      <w:rFonts w:ascii="Tahoma" w:hAnsi="Tahoma" w:cs="Tahoma"/>
      <w:sz w:val="16"/>
      <w:szCs w:val="16"/>
    </w:rPr>
  </w:style>
  <w:style w:type="character" w:customStyle="1" w:styleId="TextodebaloCarcter">
    <w:name w:val="Texto de balão Carácter"/>
    <w:link w:val="Textodebalo"/>
    <w:rsid w:val="007710F9"/>
    <w:rPr>
      <w:rFonts w:ascii="Tahoma" w:hAnsi="Tahoma" w:cs="Tahoma"/>
      <w:sz w:val="16"/>
      <w:szCs w:val="16"/>
    </w:rPr>
  </w:style>
  <w:style w:type="paragraph" w:styleId="Cabealho">
    <w:name w:val="header"/>
    <w:basedOn w:val="Normal"/>
    <w:link w:val="CabealhoCarcter"/>
    <w:rsid w:val="003060CA"/>
    <w:pPr>
      <w:tabs>
        <w:tab w:val="center" w:pos="4252"/>
        <w:tab w:val="right" w:pos="8504"/>
      </w:tabs>
    </w:pPr>
  </w:style>
  <w:style w:type="character" w:customStyle="1" w:styleId="CabealhoCarcter">
    <w:name w:val="Cabeçalho Carácter"/>
    <w:basedOn w:val="Tipodeletrapredefinidodopargrafo"/>
    <w:link w:val="Cabealho"/>
    <w:rsid w:val="003060CA"/>
  </w:style>
  <w:style w:type="paragraph" w:styleId="PargrafodaLista">
    <w:name w:val="List Paragraph"/>
    <w:basedOn w:val="Normal"/>
    <w:uiPriority w:val="34"/>
    <w:qFormat/>
    <w:rsid w:val="004D1EB8"/>
    <w:pPr>
      <w:ind w:left="720" w:firstLine="720"/>
      <w:contextualSpacing/>
      <w:jc w:val="both"/>
    </w:pPr>
    <w:rPr>
      <w:sz w:val="24"/>
      <w:szCs w:val="24"/>
    </w:rPr>
  </w:style>
  <w:style w:type="paragraph" w:styleId="NormalWeb">
    <w:name w:val="Normal (Web)"/>
    <w:basedOn w:val="Normal"/>
    <w:uiPriority w:val="99"/>
    <w:semiHidden/>
    <w:unhideWhenUsed/>
    <w:rsid w:val="00403762"/>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2987">
      <w:bodyDiv w:val="1"/>
      <w:marLeft w:val="0"/>
      <w:marRight w:val="0"/>
      <w:marTop w:val="0"/>
      <w:marBottom w:val="0"/>
      <w:divBdr>
        <w:top w:val="none" w:sz="0" w:space="0" w:color="auto"/>
        <w:left w:val="none" w:sz="0" w:space="0" w:color="auto"/>
        <w:bottom w:val="none" w:sz="0" w:space="0" w:color="auto"/>
        <w:right w:val="none" w:sz="0" w:space="0" w:color="auto"/>
      </w:divBdr>
    </w:div>
    <w:div w:id="18403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tavo.escobar@inpe.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ustavo_escobar\trabalhos_Congresssos\Congresso_AL_2018\escobar2.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escobar2</Template>
  <TotalTime>3067</TotalTime>
  <Pages>5</Pages>
  <Words>1854</Words>
  <Characters>10569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ANÁLISE SINÓTICA DE UM EVENTO EXTREMO OCORRIDO ENTRE PARTE DO SUDESTE E DA REGIÃO SUL DO BRASIL, EM ABRIL DE 2011</vt:lpstr>
    </vt:vector>
  </TitlesOfParts>
  <Company>Microsoft</Company>
  <LinksUpToDate>false</LinksUpToDate>
  <CharactersWithSpaces>12399</CharactersWithSpaces>
  <SharedDoc>false</SharedDoc>
  <HLinks>
    <vt:vector size="6" baseType="variant">
      <vt:variant>
        <vt:i4>2818119</vt:i4>
      </vt:variant>
      <vt:variant>
        <vt:i4>0</vt:i4>
      </vt:variant>
      <vt:variant>
        <vt:i4>0</vt:i4>
      </vt:variant>
      <vt:variant>
        <vt:i4>5</vt:i4>
      </vt:variant>
      <vt:variant>
        <vt:lpwstr>mailto:gustavo.escobar@inpe.br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SINÓTICA DE UM EVENTO EXTREMO OCORRIDO ENTRE PARTE DO SUDESTE E DA REGIÃO SUL DO BRASIL, EM ABRIL DE 2011</dc:title>
  <dc:creator>Gustavo</dc:creator>
  <cp:lastModifiedBy>Gustavo</cp:lastModifiedBy>
  <cp:revision>83</cp:revision>
  <dcterms:created xsi:type="dcterms:W3CDTF">2018-08-22T17:48:00Z</dcterms:created>
  <dcterms:modified xsi:type="dcterms:W3CDTF">2018-08-28T18:34:00Z</dcterms:modified>
</cp:coreProperties>
</file>