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200D" w:rsidRDefault="00CD6E58" w:rsidP="0043200D">
      <w:bookmarkStart w:id="0" w:name="_GoBack"/>
      <w:bookmarkEnd w:id="0"/>
      <w:r>
        <w:rPr>
          <w:noProof/>
          <w:lang w:eastAsia="pt-BR"/>
        </w:rPr>
        <w:drawing>
          <wp:inline distT="0" distB="0" distL="0" distR="0">
            <wp:extent cx="5391150" cy="962025"/>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1150" cy="962025"/>
                    </a:xfrm>
                    <a:prstGeom prst="rect">
                      <a:avLst/>
                    </a:prstGeom>
                    <a:noFill/>
                    <a:ln>
                      <a:noFill/>
                    </a:ln>
                  </pic:spPr>
                </pic:pic>
              </a:graphicData>
            </a:graphic>
          </wp:inline>
        </w:drawing>
      </w:r>
    </w:p>
    <w:p w:rsidR="0043200D" w:rsidRDefault="0043200D" w:rsidP="0043200D">
      <w:pPr>
        <w:spacing w:after="0" w:line="240" w:lineRule="auto"/>
        <w:rPr>
          <w:rFonts w:ascii="Arial" w:eastAsia="Calibri" w:hAnsi="Arial" w:cs="Arial"/>
          <w:b/>
        </w:rPr>
      </w:pPr>
    </w:p>
    <w:p w:rsidR="005072AC" w:rsidRPr="0043200D" w:rsidRDefault="005072AC" w:rsidP="0043200D">
      <w:pPr>
        <w:spacing w:after="0" w:line="240" w:lineRule="auto"/>
        <w:rPr>
          <w:rFonts w:ascii="Arial" w:eastAsia="Calibri" w:hAnsi="Arial" w:cs="Arial"/>
          <w:b/>
        </w:rPr>
      </w:pPr>
    </w:p>
    <w:p w:rsidR="0043200D" w:rsidRDefault="0043200D" w:rsidP="0043200D">
      <w:pPr>
        <w:spacing w:after="0" w:line="240" w:lineRule="auto"/>
        <w:rPr>
          <w:rFonts w:ascii="Arial" w:eastAsia="Calibri" w:hAnsi="Arial" w:cs="Arial"/>
        </w:rPr>
      </w:pPr>
    </w:p>
    <w:p w:rsidR="005072AC" w:rsidRPr="0043200D" w:rsidRDefault="005072AC" w:rsidP="0043200D">
      <w:pPr>
        <w:spacing w:after="0" w:line="240" w:lineRule="auto"/>
        <w:rPr>
          <w:rFonts w:ascii="Arial" w:eastAsia="Calibri" w:hAnsi="Arial" w:cs="Arial"/>
        </w:rPr>
      </w:pPr>
    </w:p>
    <w:p w:rsidR="00F35A00" w:rsidRDefault="00F35A00" w:rsidP="00F35A00">
      <w:pPr>
        <w:pStyle w:val="western"/>
      </w:pPr>
      <w:r>
        <w:rPr>
          <w:rFonts w:ascii="Arial" w:hAnsi="Arial" w:cs="Arial"/>
        </w:rPr>
        <w:t>sid.inpe.br/mtc-mxx/aaaa/00.00.00.00-XXX</w:t>
      </w: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B209DB" w:rsidP="00852E3D">
      <w:pPr>
        <w:autoSpaceDE w:val="0"/>
        <w:autoSpaceDN w:val="0"/>
        <w:adjustRightInd w:val="0"/>
        <w:spacing w:after="0" w:line="240" w:lineRule="auto"/>
        <w:jc w:val="center"/>
        <w:rPr>
          <w:rFonts w:ascii="Arial" w:eastAsia="Calibri" w:hAnsi="Arial" w:cs="Arial"/>
          <w:b/>
          <w:sz w:val="28"/>
          <w:szCs w:val="28"/>
        </w:rPr>
      </w:pPr>
      <w:r>
        <w:rPr>
          <w:rFonts w:ascii="Arial" w:eastAsia="Calibri" w:hAnsi="Arial" w:cs="Arial"/>
          <w:b/>
          <w:sz w:val="28"/>
          <w:szCs w:val="28"/>
        </w:rPr>
        <w:t>ESTUDO</w:t>
      </w:r>
      <w:r w:rsidR="009228C1">
        <w:rPr>
          <w:rFonts w:ascii="Arial" w:eastAsia="Calibri" w:hAnsi="Arial" w:cs="Arial"/>
          <w:b/>
          <w:sz w:val="28"/>
          <w:szCs w:val="28"/>
        </w:rPr>
        <w:t xml:space="preserve"> </w:t>
      </w:r>
      <w:r w:rsidR="009228C1" w:rsidRPr="009228C1">
        <w:rPr>
          <w:rFonts w:ascii="Arial" w:eastAsia="Calibri" w:hAnsi="Arial" w:cs="Arial"/>
          <w:b/>
          <w:sz w:val="28"/>
          <w:szCs w:val="28"/>
        </w:rPr>
        <w:t>D</w:t>
      </w:r>
      <w:r w:rsidR="00852E3D">
        <w:rPr>
          <w:rFonts w:ascii="Arial" w:eastAsia="Calibri" w:hAnsi="Arial" w:cs="Arial"/>
          <w:b/>
          <w:sz w:val="28"/>
          <w:szCs w:val="28"/>
        </w:rPr>
        <w:t>A</w:t>
      </w:r>
      <w:r w:rsidR="009228C1" w:rsidRPr="009228C1">
        <w:rPr>
          <w:rFonts w:ascii="Arial" w:eastAsia="Calibri" w:hAnsi="Arial" w:cs="Arial"/>
          <w:b/>
          <w:sz w:val="28"/>
          <w:szCs w:val="28"/>
        </w:rPr>
        <w:t xml:space="preserve"> </w:t>
      </w:r>
      <w:r w:rsidR="00852E3D">
        <w:rPr>
          <w:rFonts w:ascii="Arial" w:eastAsia="Calibri" w:hAnsi="Arial" w:cs="Arial"/>
          <w:b/>
          <w:sz w:val="28"/>
          <w:szCs w:val="28"/>
        </w:rPr>
        <w:t>TÉCNICA</w:t>
      </w:r>
      <w:r w:rsidR="009228C1">
        <w:rPr>
          <w:rFonts w:ascii="Arial" w:eastAsia="Calibri" w:hAnsi="Arial" w:cs="Arial"/>
          <w:b/>
          <w:sz w:val="28"/>
          <w:szCs w:val="28"/>
        </w:rPr>
        <w:t xml:space="preserve"> </w:t>
      </w:r>
      <w:r w:rsidR="00852E3D">
        <w:rPr>
          <w:rFonts w:ascii="Arial" w:eastAsia="Calibri" w:hAnsi="Arial" w:cs="Arial"/>
          <w:b/>
          <w:sz w:val="28"/>
          <w:szCs w:val="28"/>
        </w:rPr>
        <w:t>DE MODULAÇÂO POR ESPAÇO VETORIAL PARA COMUTAÇÃO DE</w:t>
      </w:r>
      <w:r w:rsidR="009228C1" w:rsidRPr="009228C1">
        <w:rPr>
          <w:rFonts w:ascii="Arial" w:eastAsia="Calibri" w:hAnsi="Arial" w:cs="Arial"/>
          <w:b/>
          <w:sz w:val="28"/>
          <w:szCs w:val="28"/>
        </w:rPr>
        <w:t xml:space="preserve"> MOTORES SEM </w:t>
      </w:r>
      <w:r w:rsidR="00A96981" w:rsidRPr="009228C1">
        <w:rPr>
          <w:rFonts w:ascii="Arial" w:eastAsia="Calibri" w:hAnsi="Arial" w:cs="Arial"/>
          <w:b/>
          <w:sz w:val="28"/>
          <w:szCs w:val="28"/>
        </w:rPr>
        <w:t>ESCOVAS APLICADOS</w:t>
      </w:r>
      <w:r w:rsidR="009228C1" w:rsidRPr="009228C1">
        <w:rPr>
          <w:rFonts w:ascii="Arial" w:eastAsia="Calibri" w:hAnsi="Arial" w:cs="Arial"/>
          <w:b/>
          <w:sz w:val="28"/>
          <w:szCs w:val="28"/>
        </w:rPr>
        <w:t xml:space="preserve"> </w:t>
      </w:r>
      <w:r w:rsidR="00852E3D">
        <w:rPr>
          <w:rFonts w:ascii="Arial" w:eastAsia="Calibri" w:hAnsi="Arial" w:cs="Arial"/>
          <w:b/>
          <w:sz w:val="28"/>
          <w:szCs w:val="28"/>
        </w:rPr>
        <w:t>A</w:t>
      </w:r>
      <w:r w:rsidR="009228C1" w:rsidRPr="009228C1">
        <w:rPr>
          <w:rFonts w:ascii="Arial" w:eastAsia="Calibri" w:hAnsi="Arial" w:cs="Arial"/>
          <w:b/>
          <w:sz w:val="28"/>
          <w:szCs w:val="28"/>
        </w:rPr>
        <w:t xml:space="preserve"> ROTORES DE INÉRCIA</w:t>
      </w: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before="240" w:after="0" w:line="360" w:lineRule="auto"/>
        <w:jc w:val="right"/>
        <w:outlineLvl w:val="0"/>
        <w:rPr>
          <w:rFonts w:ascii="Arial" w:eastAsia="Calibri" w:hAnsi="Arial" w:cs="Arial"/>
        </w:rPr>
      </w:pPr>
      <w:r w:rsidRPr="0043200D">
        <w:rPr>
          <w:rFonts w:ascii="Arial" w:eastAsia="Calibri" w:hAnsi="Arial" w:cs="Arial"/>
        </w:rPr>
        <w:t xml:space="preserve">                                                          </w:t>
      </w:r>
      <w:r w:rsidR="00B209DB">
        <w:rPr>
          <w:rFonts w:ascii="Arial" w:eastAsia="Calibri" w:hAnsi="Arial" w:cs="Arial"/>
        </w:rPr>
        <w:t>Diego Camilo Fernandes</w:t>
      </w: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B209DB" w:rsidRDefault="0043200D" w:rsidP="00A9441C">
      <w:pPr>
        <w:spacing w:after="0"/>
        <w:ind w:left="4253"/>
        <w:jc w:val="both"/>
        <w:rPr>
          <w:rFonts w:ascii="Arial" w:hAnsi="Arial" w:cs="Arial"/>
        </w:rPr>
      </w:pPr>
      <w:r w:rsidRPr="00404368">
        <w:rPr>
          <w:rFonts w:ascii="Arial" w:hAnsi="Arial" w:cs="Arial"/>
        </w:rPr>
        <w:t xml:space="preserve">Dissertação de Mestrado do Curso de Pós-Graduação em </w:t>
      </w:r>
      <w:r w:rsidR="00B209DB">
        <w:rPr>
          <w:rFonts w:ascii="Arial" w:hAnsi="Arial" w:cs="Arial"/>
        </w:rPr>
        <w:t>Engenharia e Tecnologia Espaciais / Mecânica Espacial e Controle</w:t>
      </w:r>
      <w:r w:rsidRPr="00404368">
        <w:rPr>
          <w:rFonts w:ascii="Arial" w:hAnsi="Arial" w:cs="Arial"/>
        </w:rPr>
        <w:t>, orientada pelo(a) Dr.</w:t>
      </w:r>
      <w:r w:rsidR="00A9441C">
        <w:rPr>
          <w:rFonts w:ascii="Arial" w:hAnsi="Arial" w:cs="Arial"/>
        </w:rPr>
        <w:t xml:space="preserve"> </w:t>
      </w:r>
      <w:r w:rsidR="00B209DB">
        <w:rPr>
          <w:rFonts w:ascii="Arial" w:hAnsi="Arial" w:cs="Arial"/>
        </w:rPr>
        <w:t>Valdemir Carrara.</w:t>
      </w:r>
    </w:p>
    <w:p w:rsidR="005E2FC6" w:rsidRDefault="005E2FC6" w:rsidP="00A9441C">
      <w:pPr>
        <w:spacing w:after="0"/>
        <w:ind w:left="4253"/>
        <w:jc w:val="both"/>
        <w:rPr>
          <w:rFonts w:ascii="Arial" w:hAnsi="Arial" w:cs="Arial"/>
        </w:rPr>
      </w:pPr>
    </w:p>
    <w:p w:rsidR="00B209DB" w:rsidRPr="00404368" w:rsidRDefault="00B209DB" w:rsidP="00A9441C">
      <w:pPr>
        <w:spacing w:after="0"/>
        <w:ind w:left="4253"/>
        <w:jc w:val="both"/>
        <w:rPr>
          <w:rFonts w:ascii="Arial"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spacing w:after="0" w:line="240" w:lineRule="auto"/>
        <w:rPr>
          <w:rFonts w:ascii="Arial" w:eastAsia="Calibri" w:hAnsi="Arial" w:cs="Arial"/>
        </w:rPr>
      </w:pPr>
    </w:p>
    <w:p w:rsidR="0043200D" w:rsidRPr="0043200D" w:rsidRDefault="0043200D" w:rsidP="0043200D">
      <w:pPr>
        <w:autoSpaceDE w:val="0"/>
        <w:autoSpaceDN w:val="0"/>
        <w:adjustRightInd w:val="0"/>
        <w:spacing w:after="0" w:line="240" w:lineRule="auto"/>
        <w:jc w:val="center"/>
        <w:rPr>
          <w:rFonts w:ascii="Arial" w:eastAsia="Calibri" w:hAnsi="Arial" w:cs="Arial"/>
          <w:color w:val="000000"/>
          <w:sz w:val="22"/>
          <w:szCs w:val="22"/>
        </w:rPr>
      </w:pPr>
      <w:r w:rsidRPr="0043200D">
        <w:rPr>
          <w:rFonts w:ascii="Arial" w:eastAsia="Calibri" w:hAnsi="Arial" w:cs="Arial"/>
          <w:color w:val="000000"/>
          <w:sz w:val="22"/>
          <w:szCs w:val="22"/>
        </w:rPr>
        <w:t>URL do documento original:</w:t>
      </w:r>
    </w:p>
    <w:p w:rsidR="0043200D" w:rsidRPr="0043200D" w:rsidRDefault="0043200D" w:rsidP="0043200D">
      <w:pPr>
        <w:spacing w:after="0" w:line="240" w:lineRule="auto"/>
        <w:jc w:val="center"/>
        <w:rPr>
          <w:rFonts w:ascii="Arial" w:eastAsia="Calibri" w:hAnsi="Arial" w:cs="Arial"/>
        </w:rPr>
      </w:pPr>
      <w:r w:rsidRPr="0043200D">
        <w:rPr>
          <w:rFonts w:ascii="Arial" w:eastAsia="Calibri" w:hAnsi="Arial" w:cs="Arial"/>
          <w:color w:val="000000"/>
          <w:sz w:val="22"/>
          <w:szCs w:val="22"/>
        </w:rPr>
        <w:t>&lt;</w:t>
      </w:r>
      <w:proofErr w:type="gramStart"/>
      <w:r w:rsidRPr="0043200D">
        <w:rPr>
          <w:rFonts w:ascii="Arial" w:eastAsia="Calibri" w:hAnsi="Arial" w:cs="Arial"/>
          <w:color w:val="1D1DFF"/>
          <w:sz w:val="22"/>
          <w:szCs w:val="22"/>
        </w:rPr>
        <w:t>http://urlib.net/xx/yy</w:t>
      </w:r>
      <w:proofErr w:type="gramEnd"/>
      <w:r w:rsidRPr="0043200D">
        <w:rPr>
          <w:rFonts w:ascii="Arial" w:eastAsia="Calibri" w:hAnsi="Arial" w:cs="Arial"/>
          <w:color w:val="000000"/>
          <w:sz w:val="22"/>
          <w:szCs w:val="22"/>
        </w:rPr>
        <w:t>&gt;</w:t>
      </w:r>
    </w:p>
    <w:p w:rsidR="0043200D" w:rsidRPr="0043200D" w:rsidRDefault="0043200D" w:rsidP="0043200D">
      <w:pPr>
        <w:spacing w:after="0" w:line="240" w:lineRule="auto"/>
        <w:rPr>
          <w:rFonts w:ascii="Arial" w:eastAsia="Calibri" w:hAnsi="Arial" w:cs="Arial"/>
        </w:rPr>
      </w:pPr>
    </w:p>
    <w:p w:rsidR="00B5054E" w:rsidRPr="0043200D" w:rsidRDefault="00B5054E" w:rsidP="00A9441C">
      <w:pPr>
        <w:tabs>
          <w:tab w:val="left" w:pos="4253"/>
        </w:tabs>
        <w:spacing w:after="0" w:line="240" w:lineRule="auto"/>
        <w:rPr>
          <w:rFonts w:ascii="Arial" w:eastAsia="Calibri" w:hAnsi="Arial" w:cs="Arial"/>
        </w:rPr>
      </w:pPr>
    </w:p>
    <w:p w:rsidR="0043200D" w:rsidRPr="0043200D" w:rsidRDefault="0043200D" w:rsidP="0043200D">
      <w:pPr>
        <w:spacing w:after="0" w:line="240" w:lineRule="auto"/>
        <w:jc w:val="center"/>
        <w:outlineLvl w:val="0"/>
        <w:rPr>
          <w:rFonts w:ascii="Arial" w:eastAsia="Calibri" w:hAnsi="Arial" w:cs="Arial"/>
          <w:sz w:val="20"/>
          <w:szCs w:val="20"/>
        </w:rPr>
      </w:pPr>
      <w:r w:rsidRPr="0043200D">
        <w:rPr>
          <w:rFonts w:ascii="Arial" w:eastAsia="Calibri" w:hAnsi="Arial" w:cs="Arial"/>
          <w:sz w:val="20"/>
          <w:szCs w:val="20"/>
        </w:rPr>
        <w:t>INPE</w:t>
      </w:r>
    </w:p>
    <w:p w:rsidR="0043200D" w:rsidRPr="0043200D" w:rsidRDefault="0043200D" w:rsidP="0043200D">
      <w:pPr>
        <w:spacing w:after="0" w:line="240" w:lineRule="auto"/>
        <w:jc w:val="center"/>
        <w:rPr>
          <w:rFonts w:ascii="Arial" w:eastAsia="Calibri" w:hAnsi="Arial" w:cs="Arial"/>
          <w:sz w:val="20"/>
          <w:szCs w:val="20"/>
        </w:rPr>
      </w:pPr>
      <w:r w:rsidRPr="0043200D">
        <w:rPr>
          <w:rFonts w:ascii="Arial" w:eastAsia="Calibri" w:hAnsi="Arial" w:cs="Arial"/>
          <w:sz w:val="20"/>
          <w:szCs w:val="20"/>
        </w:rPr>
        <w:t>São José dos Campos</w:t>
      </w:r>
    </w:p>
    <w:p w:rsidR="00C501AA" w:rsidRDefault="00697092" w:rsidP="0043200D">
      <w:pPr>
        <w:jc w:val="center"/>
        <w:rPr>
          <w:rFonts w:ascii="Arial" w:eastAsia="Calibri" w:hAnsi="Arial" w:cs="Arial"/>
          <w:sz w:val="20"/>
          <w:szCs w:val="20"/>
        </w:rPr>
        <w:sectPr w:rsidR="00C501AA" w:rsidSect="0043200D">
          <w:footerReference w:type="default" r:id="rId9"/>
          <w:pgSz w:w="11906" w:h="16838"/>
          <w:pgMar w:top="1985" w:right="1701" w:bottom="1985" w:left="1701" w:header="708" w:footer="708" w:gutter="0"/>
          <w:cols w:space="708"/>
          <w:docGrid w:linePitch="360"/>
        </w:sectPr>
      </w:pPr>
      <w:r>
        <w:rPr>
          <w:rFonts w:ascii="Arial" w:eastAsia="Calibri" w:hAnsi="Arial" w:cs="Arial"/>
          <w:sz w:val="20"/>
          <w:szCs w:val="20"/>
        </w:rPr>
        <w:t>2014</w:t>
      </w:r>
    </w:p>
    <w:p w:rsidR="006F1696" w:rsidRDefault="006F1696" w:rsidP="006F1696">
      <w:pPr>
        <w:spacing w:line="360" w:lineRule="auto"/>
        <w:outlineLvl w:val="0"/>
        <w:rPr>
          <w:rFonts w:ascii="Arial" w:eastAsia="Times New Roman" w:hAnsi="Arial" w:cs="Arial"/>
          <w:b/>
          <w:lang w:eastAsia="pt-BR"/>
        </w:rPr>
      </w:pPr>
      <w:r>
        <w:rPr>
          <w:rFonts w:ascii="Arial" w:eastAsia="Times New Roman" w:hAnsi="Arial" w:cs="Arial"/>
          <w:b/>
          <w:lang w:eastAsia="pt-BR"/>
        </w:rPr>
        <w:lastRenderedPageBreak/>
        <w:t>F</w:t>
      </w:r>
      <w:r w:rsidRPr="00F52B4F">
        <w:rPr>
          <w:rFonts w:ascii="Arial" w:eastAsia="Times New Roman" w:hAnsi="Arial" w:cs="Arial"/>
          <w:b/>
          <w:lang w:eastAsia="pt-BR"/>
        </w:rPr>
        <w:t>icha será revisada pelo SID.</w:t>
      </w:r>
    </w:p>
    <w:p w:rsidR="00B12F5A" w:rsidRDefault="00B12F5A" w:rsidP="00FA314A">
      <w:pPr>
        <w:pStyle w:val="PARAGRAFO"/>
        <w:rPr>
          <w:lang w:eastAsia="pt-BR"/>
        </w:rPr>
      </w:pPr>
    </w:p>
    <w:p w:rsidR="00B12F5A" w:rsidRDefault="00B12F5A" w:rsidP="00FA314A">
      <w:pPr>
        <w:pStyle w:val="PARAGRAFO"/>
        <w:rPr>
          <w:lang w:eastAsia="pt-BR"/>
        </w:rPr>
      </w:pPr>
    </w:p>
    <w:p w:rsidR="00B12F5A" w:rsidRDefault="00B12F5A" w:rsidP="00FA314A">
      <w:pPr>
        <w:pStyle w:val="PARAGRAFO"/>
        <w:rPr>
          <w:lang w:eastAsia="pt-BR"/>
        </w:rPr>
      </w:pPr>
    </w:p>
    <w:p w:rsidR="00B12F5A" w:rsidRPr="00F52B4F" w:rsidRDefault="00B12F5A" w:rsidP="00FA314A">
      <w:pPr>
        <w:pStyle w:val="PARAGRAFO"/>
        <w:rPr>
          <w:lang w:eastAsia="pt-BR"/>
        </w:rPr>
      </w:pPr>
    </w:p>
    <w:p w:rsidR="0043200D" w:rsidRPr="00E50E62" w:rsidRDefault="009435F9" w:rsidP="00B12F5A">
      <w:pPr>
        <w:spacing w:after="0" w:line="240" w:lineRule="auto"/>
        <w:jc w:val="center"/>
      </w:pPr>
      <w:r w:rsidRPr="009435F9">
        <w:rPr>
          <w:rFonts w:ascii="Arial" w:eastAsia="Times New Roman" w:hAnsi="Arial" w:cs="Arial"/>
          <w:sz w:val="18"/>
          <w:szCs w:val="18"/>
          <w:lang w:eastAsia="pt-BR"/>
        </w:rPr>
        <w:t>Dados Internacionais</w:t>
      </w:r>
      <w:r w:rsidRPr="00C501AA">
        <w:rPr>
          <w:rFonts w:ascii="Arial" w:eastAsia="Times New Roman" w:hAnsi="Arial" w:cs="Arial"/>
          <w:sz w:val="18"/>
          <w:szCs w:val="18"/>
          <w:lang w:eastAsia="pt-BR"/>
        </w:rPr>
        <w:t xml:space="preserve"> de Catalogação na Publicação</w:t>
      </w:r>
    </w:p>
    <w:p w:rsidR="00C501AA" w:rsidRPr="00C501AA" w:rsidRDefault="009435F9" w:rsidP="00FA314A">
      <w:pPr>
        <w:pStyle w:val="PARAGRAFO"/>
        <w:rPr>
          <w:lang w:eastAsia="pt-BR"/>
        </w:rPr>
      </w:pPr>
      <w:r w:rsidRPr="00841978">
        <w:rPr>
          <w:noProof/>
          <w:lang w:eastAsia="pt-BR"/>
        </w:rPr>
        <mc:AlternateContent>
          <mc:Choice Requires="wps">
            <w:drawing>
              <wp:anchor distT="0" distB="0" distL="114300" distR="114300" simplePos="0" relativeHeight="251657728" behindDoc="1" locked="0" layoutInCell="1" allowOverlap="1" wp14:anchorId="0F7C87C8" wp14:editId="3771CB5D">
                <wp:simplePos x="0" y="0"/>
                <wp:positionH relativeFrom="column">
                  <wp:align>center</wp:align>
                </wp:positionH>
                <wp:positionV relativeFrom="paragraph">
                  <wp:posOffset>0</wp:posOffset>
                </wp:positionV>
                <wp:extent cx="4485005" cy="2867025"/>
                <wp:effectExtent l="0" t="0" r="0" b="9525"/>
                <wp:wrapThrough wrapText="bothSides">
                  <wp:wrapPolygon edited="0">
                    <wp:start x="0" y="0"/>
                    <wp:lineTo x="0" y="21528"/>
                    <wp:lineTo x="21468" y="21528"/>
                    <wp:lineTo x="21468" y="0"/>
                    <wp:lineTo x="0" y="0"/>
                  </wp:wrapPolygon>
                </wp:wrapThrough>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5005" cy="2867025"/>
                        </a:xfrm>
                        <a:prstGeom prst="rect">
                          <a:avLst/>
                        </a:prstGeom>
                        <a:solidFill>
                          <a:srgbClr val="FFFFFF"/>
                        </a:solidFill>
                        <a:ln w="9525">
                          <a:noFill/>
                          <a:miter lim="800000"/>
                          <a:headEnd/>
                          <a:tailEnd/>
                        </a:ln>
                      </wps:spPr>
                      <wps:txbx>
                        <w:txbxContent>
                          <w:p w:rsidR="000C0198" w:rsidRPr="00AF7FF9" w:rsidRDefault="000C0198" w:rsidP="009435F9">
                            <w:pPr>
                              <w:tabs>
                                <w:tab w:val="right" w:pos="6299"/>
                              </w:tabs>
                              <w:spacing w:after="0" w:line="240" w:lineRule="auto"/>
                              <w:rPr>
                                <w:rFonts w:ascii="Arial" w:hAnsi="Arial" w:cs="Arial"/>
                                <w:sz w:val="18"/>
                                <w:szCs w:val="18"/>
                              </w:rPr>
                            </w:pPr>
                            <w:r>
                              <w:rPr>
                                <w:rFonts w:ascii="Arial" w:hAnsi="Arial" w:cs="Arial"/>
                                <w:sz w:val="18"/>
                                <w:szCs w:val="18"/>
                              </w:rPr>
                              <w:t>___________________________________________________________________</w:t>
                            </w:r>
                          </w:p>
                          <w:p w:rsidR="000C0198" w:rsidRDefault="000C0198" w:rsidP="00841978">
                            <w:pPr>
                              <w:spacing w:after="0" w:line="240" w:lineRule="auto"/>
                              <w:rPr>
                                <w:rFonts w:ascii="Arial" w:hAnsi="Arial" w:cs="Arial"/>
                                <w:sz w:val="18"/>
                                <w:szCs w:val="18"/>
                              </w:rPr>
                            </w:pPr>
                          </w:p>
                          <w:p w:rsidR="000C0198" w:rsidRDefault="000C0198" w:rsidP="00841978">
                            <w:pPr>
                              <w:spacing w:after="0" w:line="240" w:lineRule="auto"/>
                              <w:rPr>
                                <w:rFonts w:ascii="Arial" w:hAnsi="Arial" w:cs="Arial"/>
                                <w:sz w:val="18"/>
                                <w:szCs w:val="18"/>
                              </w:rPr>
                            </w:pPr>
                          </w:p>
                          <w:p w:rsidR="000C0198" w:rsidRDefault="000C0198" w:rsidP="00841978">
                            <w:pPr>
                              <w:spacing w:after="0" w:line="240" w:lineRule="auto"/>
                              <w:rPr>
                                <w:rFonts w:ascii="Arial" w:hAnsi="Arial" w:cs="Arial"/>
                                <w:sz w:val="18"/>
                                <w:szCs w:val="18"/>
                              </w:rPr>
                            </w:pPr>
                          </w:p>
                          <w:p w:rsidR="000C0198" w:rsidRDefault="000C0198" w:rsidP="00AF7FF9">
                            <w:pPr>
                              <w:tabs>
                                <w:tab w:val="left" w:pos="992"/>
                              </w:tabs>
                              <w:spacing w:after="0" w:line="240" w:lineRule="auto"/>
                              <w:rPr>
                                <w:rFonts w:ascii="Arial" w:hAnsi="Arial" w:cs="Arial"/>
                                <w:sz w:val="18"/>
                                <w:szCs w:val="18"/>
                              </w:rPr>
                            </w:pPr>
                            <w:r>
                              <w:rPr>
                                <w:rFonts w:ascii="Arial" w:hAnsi="Arial" w:cs="Arial"/>
                                <w:sz w:val="18"/>
                                <w:szCs w:val="18"/>
                              </w:rPr>
                              <w:tab/>
                              <w:t>Sobrenome, Prenome(s) Completos do(s) Autor(es).</w:t>
                            </w:r>
                          </w:p>
                          <w:p w:rsidR="000C0198" w:rsidRDefault="000C0198" w:rsidP="00AF7FF9">
                            <w:pPr>
                              <w:tabs>
                                <w:tab w:val="center" w:pos="454"/>
                              </w:tabs>
                              <w:spacing w:after="0" w:line="240" w:lineRule="auto"/>
                              <w:ind w:left="1276" w:hanging="1418"/>
                              <w:rPr>
                                <w:rFonts w:ascii="Arial" w:hAnsi="Arial" w:cs="Arial"/>
                                <w:sz w:val="18"/>
                                <w:szCs w:val="18"/>
                              </w:rPr>
                            </w:pPr>
                            <w:r>
                              <w:rPr>
                                <w:rFonts w:ascii="Arial" w:hAnsi="Arial" w:cs="Arial"/>
                                <w:sz w:val="18"/>
                                <w:szCs w:val="18"/>
                              </w:rPr>
                              <w:tab/>
                              <w:t>Cutter</w:t>
                            </w:r>
                            <w:r>
                              <w:rPr>
                                <w:rFonts w:ascii="Arial" w:hAnsi="Arial" w:cs="Arial"/>
                                <w:sz w:val="18"/>
                                <w:szCs w:val="18"/>
                              </w:rPr>
                              <w:tab/>
                              <w:t>Título da publicação / Nome Completo do Autor(es). - São José</w:t>
                            </w:r>
                          </w:p>
                          <w:p w:rsidR="000C0198" w:rsidRDefault="000C0198" w:rsidP="00AF7FF9">
                            <w:pPr>
                              <w:tabs>
                                <w:tab w:val="left" w:pos="992"/>
                              </w:tabs>
                              <w:spacing w:after="0" w:line="240" w:lineRule="auto"/>
                              <w:rPr>
                                <w:rFonts w:ascii="Arial" w:hAnsi="Arial" w:cs="Arial"/>
                                <w:sz w:val="18"/>
                                <w:szCs w:val="18"/>
                              </w:rPr>
                            </w:pPr>
                            <w:r>
                              <w:rPr>
                                <w:rFonts w:ascii="Arial" w:hAnsi="Arial" w:cs="Arial"/>
                                <w:sz w:val="18"/>
                                <w:szCs w:val="18"/>
                              </w:rPr>
                              <w:tab/>
                            </w:r>
                            <w:proofErr w:type="gramStart"/>
                            <w:r>
                              <w:rPr>
                                <w:rFonts w:ascii="Arial" w:hAnsi="Arial" w:cs="Arial"/>
                                <w:sz w:val="18"/>
                                <w:szCs w:val="18"/>
                              </w:rPr>
                              <w:t>dos</w:t>
                            </w:r>
                            <w:proofErr w:type="gramEnd"/>
                            <w:r>
                              <w:rPr>
                                <w:rFonts w:ascii="Arial" w:hAnsi="Arial" w:cs="Arial"/>
                                <w:sz w:val="18"/>
                                <w:szCs w:val="18"/>
                              </w:rPr>
                              <w:t xml:space="preserve"> Campos: INPE, ano da publicação.</w:t>
                            </w:r>
                          </w:p>
                          <w:p w:rsidR="000C0198" w:rsidRDefault="000C0198" w:rsidP="00AF7FF9">
                            <w:pPr>
                              <w:tabs>
                                <w:tab w:val="left" w:pos="992"/>
                              </w:tabs>
                              <w:spacing w:after="0" w:line="240" w:lineRule="auto"/>
                              <w:rPr>
                                <w:rFonts w:ascii="Arial" w:hAnsi="Arial" w:cs="Arial"/>
                                <w:sz w:val="18"/>
                                <w:szCs w:val="18"/>
                              </w:rPr>
                            </w:pPr>
                          </w:p>
                          <w:p w:rsidR="000C0198" w:rsidRDefault="000C0198" w:rsidP="00AF7FF9">
                            <w:pPr>
                              <w:tabs>
                                <w:tab w:val="left" w:pos="992"/>
                              </w:tabs>
                              <w:spacing w:after="0" w:line="240" w:lineRule="auto"/>
                              <w:rPr>
                                <w:rFonts w:ascii="Arial" w:hAnsi="Arial" w:cs="Arial"/>
                                <w:sz w:val="18"/>
                                <w:szCs w:val="18"/>
                              </w:rPr>
                            </w:pPr>
                          </w:p>
                          <w:p w:rsidR="000C0198" w:rsidRDefault="000C0198" w:rsidP="00C74AA1">
                            <w:pPr>
                              <w:tabs>
                                <w:tab w:val="left" w:pos="1304"/>
                                <w:tab w:val="center" w:pos="1372"/>
                              </w:tabs>
                              <w:rPr>
                                <w:rFonts w:ascii="Arial" w:hAnsi="Arial" w:cs="Arial"/>
                                <w:sz w:val="18"/>
                                <w:szCs w:val="18"/>
                              </w:rPr>
                            </w:pPr>
                            <w:r>
                              <w:rPr>
                                <w:rFonts w:ascii="Arial" w:hAnsi="Arial" w:cs="Arial"/>
                                <w:sz w:val="18"/>
                                <w:szCs w:val="18"/>
                              </w:rPr>
                              <w:tab/>
                            </w:r>
                            <w:proofErr w:type="gramStart"/>
                            <w:r>
                              <w:rPr>
                                <w:rFonts w:ascii="Arial" w:hAnsi="Arial" w:cs="Arial"/>
                                <w:sz w:val="18"/>
                                <w:szCs w:val="18"/>
                              </w:rPr>
                              <w:t>Grau(</w:t>
                            </w:r>
                            <w:proofErr w:type="gramEnd"/>
                            <w:r>
                              <w:rPr>
                                <w:rFonts w:ascii="Arial" w:hAnsi="Arial" w:cs="Arial"/>
                                <w:sz w:val="18"/>
                                <w:szCs w:val="18"/>
                              </w:rPr>
                              <w:t>Mestrado ou Doutorado em Nome do Curso)  -</w:t>
                            </w:r>
                            <w:r>
                              <w:rPr>
                                <w:rFonts w:ascii="Arial" w:hAnsi="Arial" w:cs="Arial"/>
                                <w:sz w:val="18"/>
                                <w:szCs w:val="18"/>
                              </w:rPr>
                              <w:tab/>
                              <w:t xml:space="preserve"> Instituto </w:t>
                            </w:r>
                          </w:p>
                          <w:p w:rsidR="000C0198" w:rsidRDefault="000C0198" w:rsidP="00C74AA1">
                            <w:pPr>
                              <w:tabs>
                                <w:tab w:val="left" w:pos="992"/>
                              </w:tabs>
                              <w:spacing w:after="0" w:line="240" w:lineRule="auto"/>
                              <w:rPr>
                                <w:rFonts w:ascii="Arial" w:hAnsi="Arial" w:cs="Arial"/>
                                <w:sz w:val="18"/>
                                <w:szCs w:val="18"/>
                              </w:rPr>
                            </w:pPr>
                            <w:r>
                              <w:rPr>
                                <w:rFonts w:ascii="Arial" w:hAnsi="Arial" w:cs="Arial"/>
                                <w:sz w:val="18"/>
                                <w:szCs w:val="18"/>
                              </w:rPr>
                              <w:tab/>
                              <w:t xml:space="preserve">Nacional de Pesquisas Espaciais, São José dos </w:t>
                            </w:r>
                            <w:proofErr w:type="gramStart"/>
                            <w:r>
                              <w:rPr>
                                <w:rFonts w:ascii="Arial" w:hAnsi="Arial" w:cs="Arial"/>
                                <w:sz w:val="18"/>
                                <w:szCs w:val="18"/>
                              </w:rPr>
                              <w:t>Campos,  ano</w:t>
                            </w:r>
                            <w:proofErr w:type="gramEnd"/>
                            <w:r>
                              <w:rPr>
                                <w:rFonts w:ascii="Arial" w:hAnsi="Arial" w:cs="Arial"/>
                                <w:sz w:val="18"/>
                                <w:szCs w:val="18"/>
                              </w:rPr>
                              <w:t xml:space="preserve">  de</w:t>
                            </w:r>
                          </w:p>
                          <w:p w:rsidR="000C0198" w:rsidRDefault="000C0198" w:rsidP="00C74AA1">
                            <w:pPr>
                              <w:tabs>
                                <w:tab w:val="left" w:pos="993"/>
                              </w:tabs>
                              <w:spacing w:after="0" w:line="240" w:lineRule="auto"/>
                              <w:rPr>
                                <w:rFonts w:ascii="Arial" w:hAnsi="Arial" w:cs="Arial"/>
                                <w:sz w:val="18"/>
                                <w:szCs w:val="18"/>
                              </w:rPr>
                            </w:pPr>
                            <w:r>
                              <w:rPr>
                                <w:rFonts w:ascii="Arial" w:hAnsi="Arial" w:cs="Arial"/>
                                <w:sz w:val="18"/>
                                <w:szCs w:val="18"/>
                              </w:rPr>
                              <w:tab/>
                            </w:r>
                            <w:proofErr w:type="gramStart"/>
                            <w:r>
                              <w:rPr>
                                <w:rFonts w:ascii="Arial" w:hAnsi="Arial" w:cs="Arial"/>
                                <w:sz w:val="18"/>
                                <w:szCs w:val="18"/>
                              </w:rPr>
                              <w:t>defesa</w:t>
                            </w:r>
                            <w:proofErr w:type="gramEnd"/>
                            <w:r>
                              <w:rPr>
                                <w:rFonts w:ascii="Arial" w:hAnsi="Arial" w:cs="Arial"/>
                                <w:sz w:val="18"/>
                                <w:szCs w:val="18"/>
                              </w:rPr>
                              <w:t>.</w:t>
                            </w:r>
                          </w:p>
                          <w:p w:rsidR="000C0198" w:rsidRDefault="000C0198" w:rsidP="00C74AA1">
                            <w:pPr>
                              <w:tabs>
                                <w:tab w:val="left" w:pos="1361"/>
                              </w:tabs>
                              <w:spacing w:after="0" w:line="240" w:lineRule="auto"/>
                              <w:rPr>
                                <w:rFonts w:ascii="Arial" w:hAnsi="Arial" w:cs="Arial"/>
                                <w:sz w:val="18"/>
                                <w:szCs w:val="18"/>
                              </w:rPr>
                            </w:pPr>
                            <w:r>
                              <w:rPr>
                                <w:rFonts w:ascii="Arial" w:hAnsi="Arial" w:cs="Arial"/>
                                <w:sz w:val="18"/>
                                <w:szCs w:val="18"/>
                              </w:rPr>
                              <w:tab/>
                              <w:t>Orientador: Nome completo do orientador(es).</w:t>
                            </w:r>
                          </w:p>
                          <w:p w:rsidR="000C0198" w:rsidRDefault="000C0198" w:rsidP="00C74AA1">
                            <w:pPr>
                              <w:tabs>
                                <w:tab w:val="left" w:pos="1304"/>
                                <w:tab w:val="center" w:pos="1372"/>
                              </w:tabs>
                              <w:spacing w:after="0" w:line="240" w:lineRule="auto"/>
                              <w:rPr>
                                <w:rFonts w:ascii="Arial" w:hAnsi="Arial" w:cs="Arial"/>
                                <w:sz w:val="18"/>
                                <w:szCs w:val="18"/>
                              </w:rPr>
                            </w:pPr>
                          </w:p>
                          <w:p w:rsidR="000C0198" w:rsidRDefault="000C0198" w:rsidP="00C74AA1">
                            <w:pPr>
                              <w:tabs>
                                <w:tab w:val="left" w:pos="1304"/>
                              </w:tabs>
                              <w:spacing w:after="0" w:line="240" w:lineRule="auto"/>
                              <w:rPr>
                                <w:rFonts w:ascii="Arial" w:hAnsi="Arial" w:cs="Arial"/>
                                <w:sz w:val="18"/>
                                <w:szCs w:val="18"/>
                              </w:rPr>
                            </w:pPr>
                            <w:r>
                              <w:rPr>
                                <w:rFonts w:ascii="Arial" w:hAnsi="Arial" w:cs="Arial"/>
                                <w:sz w:val="18"/>
                                <w:szCs w:val="18"/>
                              </w:rPr>
                              <w:tab/>
                              <w:t>1. Assunto. 2. Assunto. 3. Assunto. 4. Assunto. 5. Assunto.</w:t>
                            </w:r>
                          </w:p>
                          <w:p w:rsidR="000C0198" w:rsidRDefault="000C0198" w:rsidP="00C74AA1">
                            <w:pPr>
                              <w:tabs>
                                <w:tab w:val="left" w:pos="993"/>
                              </w:tabs>
                              <w:spacing w:after="0" w:line="240" w:lineRule="auto"/>
                              <w:rPr>
                                <w:rFonts w:ascii="Arial" w:hAnsi="Arial" w:cs="Arial"/>
                                <w:sz w:val="18"/>
                                <w:szCs w:val="18"/>
                              </w:rPr>
                            </w:pPr>
                            <w:r>
                              <w:rPr>
                                <w:rFonts w:ascii="Arial" w:hAnsi="Arial" w:cs="Arial"/>
                                <w:sz w:val="18"/>
                                <w:szCs w:val="18"/>
                              </w:rPr>
                              <w:tab/>
                              <w:t>I. Título</w:t>
                            </w:r>
                          </w:p>
                          <w:p w:rsidR="000C0198" w:rsidRDefault="000C0198" w:rsidP="00C74AA1">
                            <w:pPr>
                              <w:tabs>
                                <w:tab w:val="left" w:pos="1304"/>
                                <w:tab w:val="center" w:pos="1372"/>
                              </w:tabs>
                              <w:spacing w:after="0" w:line="240" w:lineRule="auto"/>
                              <w:rPr>
                                <w:rFonts w:ascii="Arial" w:hAnsi="Arial" w:cs="Arial"/>
                                <w:sz w:val="18"/>
                                <w:szCs w:val="18"/>
                              </w:rPr>
                            </w:pPr>
                          </w:p>
                          <w:p w:rsidR="000C0198" w:rsidRDefault="000C0198" w:rsidP="00C74AA1">
                            <w:pPr>
                              <w:tabs>
                                <w:tab w:val="left" w:pos="1304"/>
                                <w:tab w:val="center" w:pos="1372"/>
                              </w:tabs>
                              <w:spacing w:after="0" w:line="240" w:lineRule="auto"/>
                              <w:rPr>
                                <w:rFonts w:ascii="Arial" w:hAnsi="Arial" w:cs="Arial"/>
                                <w:sz w:val="18"/>
                                <w:szCs w:val="18"/>
                              </w:rPr>
                            </w:pPr>
                          </w:p>
                          <w:p w:rsidR="000C0198" w:rsidRDefault="000C0198" w:rsidP="009435F9">
                            <w:pPr>
                              <w:tabs>
                                <w:tab w:val="right" w:pos="6299"/>
                              </w:tabs>
                              <w:spacing w:after="0" w:line="240" w:lineRule="auto"/>
                              <w:rPr>
                                <w:rFonts w:ascii="Arial" w:hAnsi="Arial" w:cs="Arial"/>
                                <w:sz w:val="18"/>
                                <w:szCs w:val="18"/>
                              </w:rPr>
                            </w:pPr>
                            <w:r>
                              <w:rPr>
                                <w:rFonts w:ascii="Arial" w:hAnsi="Arial" w:cs="Arial"/>
                                <w:sz w:val="18"/>
                                <w:szCs w:val="18"/>
                              </w:rPr>
                              <w:tab/>
                              <w:t>CDU</w:t>
                            </w:r>
                          </w:p>
                          <w:p w:rsidR="000C0198" w:rsidRPr="00AF7FF9" w:rsidRDefault="000C0198" w:rsidP="009435F9">
                            <w:pPr>
                              <w:tabs>
                                <w:tab w:val="right" w:pos="6299"/>
                              </w:tabs>
                              <w:spacing w:after="0" w:line="240" w:lineRule="auto"/>
                              <w:rPr>
                                <w:rFonts w:ascii="Arial" w:hAnsi="Arial" w:cs="Arial"/>
                                <w:sz w:val="18"/>
                                <w:szCs w:val="18"/>
                              </w:rPr>
                            </w:pPr>
                            <w:r>
                              <w:rPr>
                                <w:rFonts w:ascii="Arial" w:hAnsi="Arial" w:cs="Arial"/>
                                <w:sz w:val="18"/>
                                <w:szCs w:val="18"/>
                              </w:rPr>
                              <w:t>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7C87C8" id="_x0000_t202" coordsize="21600,21600" o:spt="202" path="m,l,21600r21600,l21600,xe">
                <v:stroke joinstyle="miter"/>
                <v:path gradientshapeok="t" o:connecttype="rect"/>
              </v:shapetype>
              <v:shape id="Caixa de Texto 2" o:spid="_x0000_s1026" type="#_x0000_t202" style="position:absolute;left:0;text-align:left;margin-left:0;margin-top:0;width:353.15pt;height:225.75pt;z-index:-2516587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" stroked="f">
                <v:textbox>
                  <w:txbxContent>
                    <w:p w:rsidR="000C0198" w:rsidRPr="00AF7FF9" w:rsidRDefault="000C0198" w:rsidP="009435F9">
                      <w:pPr>
                        <w:tabs>
                          <w:tab w:val="right" w:pos="6299"/>
                        </w:tabs>
                        <w:spacing w:after="0" w:line="240" w:lineRule="auto"/>
                        <w:rPr>
                          <w:rFonts w:ascii="Arial" w:hAnsi="Arial" w:cs="Arial"/>
                          <w:sz w:val="18"/>
                          <w:szCs w:val="18"/>
                        </w:rPr>
                      </w:pPr>
                      <w:r>
                        <w:rPr>
                          <w:rFonts w:ascii="Arial" w:hAnsi="Arial" w:cs="Arial"/>
                          <w:sz w:val="18"/>
                          <w:szCs w:val="18"/>
                        </w:rPr>
                        <w:t>___________________________________________________________________</w:t>
                      </w:r>
                    </w:p>
                    <w:p w:rsidR="000C0198" w:rsidRDefault="000C0198" w:rsidP="00841978">
                      <w:pPr>
                        <w:spacing w:after="0" w:line="240" w:lineRule="auto"/>
                        <w:rPr>
                          <w:rFonts w:ascii="Arial" w:hAnsi="Arial" w:cs="Arial"/>
                          <w:sz w:val="18"/>
                          <w:szCs w:val="18"/>
                        </w:rPr>
                      </w:pPr>
                    </w:p>
                    <w:p w:rsidR="000C0198" w:rsidRDefault="000C0198" w:rsidP="00841978">
                      <w:pPr>
                        <w:spacing w:after="0" w:line="240" w:lineRule="auto"/>
                        <w:rPr>
                          <w:rFonts w:ascii="Arial" w:hAnsi="Arial" w:cs="Arial"/>
                          <w:sz w:val="18"/>
                          <w:szCs w:val="18"/>
                        </w:rPr>
                      </w:pPr>
                    </w:p>
                    <w:p w:rsidR="000C0198" w:rsidRDefault="000C0198" w:rsidP="00841978">
                      <w:pPr>
                        <w:spacing w:after="0" w:line="240" w:lineRule="auto"/>
                        <w:rPr>
                          <w:rFonts w:ascii="Arial" w:hAnsi="Arial" w:cs="Arial"/>
                          <w:sz w:val="18"/>
                          <w:szCs w:val="18"/>
                        </w:rPr>
                      </w:pPr>
                    </w:p>
                    <w:p w:rsidR="000C0198" w:rsidRDefault="000C0198" w:rsidP="00AF7FF9">
                      <w:pPr>
                        <w:tabs>
                          <w:tab w:val="left" w:pos="992"/>
                        </w:tabs>
                        <w:spacing w:after="0" w:line="240" w:lineRule="auto"/>
                        <w:rPr>
                          <w:rFonts w:ascii="Arial" w:hAnsi="Arial" w:cs="Arial"/>
                          <w:sz w:val="18"/>
                          <w:szCs w:val="18"/>
                        </w:rPr>
                      </w:pPr>
                      <w:r>
                        <w:rPr>
                          <w:rFonts w:ascii="Arial" w:hAnsi="Arial" w:cs="Arial"/>
                          <w:sz w:val="18"/>
                          <w:szCs w:val="18"/>
                        </w:rPr>
                        <w:tab/>
                        <w:t>Sobrenome, Prenome(s) Completos do(s) Autor(es).</w:t>
                      </w:r>
                    </w:p>
                    <w:p w:rsidR="000C0198" w:rsidRDefault="000C0198" w:rsidP="00AF7FF9">
                      <w:pPr>
                        <w:tabs>
                          <w:tab w:val="center" w:pos="454"/>
                        </w:tabs>
                        <w:spacing w:after="0" w:line="240" w:lineRule="auto"/>
                        <w:ind w:left="1276" w:hanging="1418"/>
                        <w:rPr>
                          <w:rFonts w:ascii="Arial" w:hAnsi="Arial" w:cs="Arial"/>
                          <w:sz w:val="18"/>
                          <w:szCs w:val="18"/>
                        </w:rPr>
                      </w:pPr>
                      <w:r>
                        <w:rPr>
                          <w:rFonts w:ascii="Arial" w:hAnsi="Arial" w:cs="Arial"/>
                          <w:sz w:val="18"/>
                          <w:szCs w:val="18"/>
                        </w:rPr>
                        <w:tab/>
                        <w:t>Cutter</w:t>
                      </w:r>
                      <w:r>
                        <w:rPr>
                          <w:rFonts w:ascii="Arial" w:hAnsi="Arial" w:cs="Arial"/>
                          <w:sz w:val="18"/>
                          <w:szCs w:val="18"/>
                        </w:rPr>
                        <w:tab/>
                        <w:t>Título da publicação / Nome Completo do Autor(es). - São José</w:t>
                      </w:r>
                    </w:p>
                    <w:p w:rsidR="000C0198" w:rsidRDefault="000C0198" w:rsidP="00AF7FF9">
                      <w:pPr>
                        <w:tabs>
                          <w:tab w:val="left" w:pos="992"/>
                        </w:tabs>
                        <w:spacing w:after="0" w:line="240" w:lineRule="auto"/>
                        <w:rPr>
                          <w:rFonts w:ascii="Arial" w:hAnsi="Arial" w:cs="Arial"/>
                          <w:sz w:val="18"/>
                          <w:szCs w:val="18"/>
                        </w:rPr>
                      </w:pPr>
                      <w:r>
                        <w:rPr>
                          <w:rFonts w:ascii="Arial" w:hAnsi="Arial" w:cs="Arial"/>
                          <w:sz w:val="18"/>
                          <w:szCs w:val="18"/>
                        </w:rPr>
                        <w:tab/>
                      </w:r>
                      <w:proofErr w:type="gramStart"/>
                      <w:r>
                        <w:rPr>
                          <w:rFonts w:ascii="Arial" w:hAnsi="Arial" w:cs="Arial"/>
                          <w:sz w:val="18"/>
                          <w:szCs w:val="18"/>
                        </w:rPr>
                        <w:t>dos</w:t>
                      </w:r>
                      <w:proofErr w:type="gramEnd"/>
                      <w:r>
                        <w:rPr>
                          <w:rFonts w:ascii="Arial" w:hAnsi="Arial" w:cs="Arial"/>
                          <w:sz w:val="18"/>
                          <w:szCs w:val="18"/>
                        </w:rPr>
                        <w:t xml:space="preserve"> Campos: INPE, ano da publicação.</w:t>
                      </w:r>
                    </w:p>
                    <w:p w:rsidR="000C0198" w:rsidRDefault="000C0198" w:rsidP="00AF7FF9">
                      <w:pPr>
                        <w:tabs>
                          <w:tab w:val="left" w:pos="992"/>
                        </w:tabs>
                        <w:spacing w:after="0" w:line="240" w:lineRule="auto"/>
                        <w:rPr>
                          <w:rFonts w:ascii="Arial" w:hAnsi="Arial" w:cs="Arial"/>
                          <w:sz w:val="18"/>
                          <w:szCs w:val="18"/>
                        </w:rPr>
                      </w:pPr>
                    </w:p>
                    <w:p w:rsidR="000C0198" w:rsidRDefault="000C0198" w:rsidP="00AF7FF9">
                      <w:pPr>
                        <w:tabs>
                          <w:tab w:val="left" w:pos="992"/>
                        </w:tabs>
                        <w:spacing w:after="0" w:line="240" w:lineRule="auto"/>
                        <w:rPr>
                          <w:rFonts w:ascii="Arial" w:hAnsi="Arial" w:cs="Arial"/>
                          <w:sz w:val="18"/>
                          <w:szCs w:val="18"/>
                        </w:rPr>
                      </w:pPr>
                    </w:p>
                    <w:p w:rsidR="000C0198" w:rsidRDefault="000C0198" w:rsidP="00C74AA1">
                      <w:pPr>
                        <w:tabs>
                          <w:tab w:val="left" w:pos="1304"/>
                          <w:tab w:val="center" w:pos="1372"/>
                        </w:tabs>
                        <w:rPr>
                          <w:rFonts w:ascii="Arial" w:hAnsi="Arial" w:cs="Arial"/>
                          <w:sz w:val="18"/>
                          <w:szCs w:val="18"/>
                        </w:rPr>
                      </w:pPr>
                      <w:r>
                        <w:rPr>
                          <w:rFonts w:ascii="Arial" w:hAnsi="Arial" w:cs="Arial"/>
                          <w:sz w:val="18"/>
                          <w:szCs w:val="18"/>
                        </w:rPr>
                        <w:tab/>
                      </w:r>
                      <w:proofErr w:type="gramStart"/>
                      <w:r>
                        <w:rPr>
                          <w:rFonts w:ascii="Arial" w:hAnsi="Arial" w:cs="Arial"/>
                          <w:sz w:val="18"/>
                          <w:szCs w:val="18"/>
                        </w:rPr>
                        <w:t>Grau(</w:t>
                      </w:r>
                      <w:proofErr w:type="gramEnd"/>
                      <w:r>
                        <w:rPr>
                          <w:rFonts w:ascii="Arial" w:hAnsi="Arial" w:cs="Arial"/>
                          <w:sz w:val="18"/>
                          <w:szCs w:val="18"/>
                        </w:rPr>
                        <w:t>Mestrado ou Doutorado em Nome do Curso)  -</w:t>
                      </w:r>
                      <w:r>
                        <w:rPr>
                          <w:rFonts w:ascii="Arial" w:hAnsi="Arial" w:cs="Arial"/>
                          <w:sz w:val="18"/>
                          <w:szCs w:val="18"/>
                        </w:rPr>
                        <w:tab/>
                        <w:t xml:space="preserve"> Instituto </w:t>
                      </w:r>
                    </w:p>
                    <w:p w:rsidR="000C0198" w:rsidRDefault="000C0198" w:rsidP="00C74AA1">
                      <w:pPr>
                        <w:tabs>
                          <w:tab w:val="left" w:pos="992"/>
                        </w:tabs>
                        <w:spacing w:after="0" w:line="240" w:lineRule="auto"/>
                        <w:rPr>
                          <w:rFonts w:ascii="Arial" w:hAnsi="Arial" w:cs="Arial"/>
                          <w:sz w:val="18"/>
                          <w:szCs w:val="18"/>
                        </w:rPr>
                      </w:pPr>
                      <w:r>
                        <w:rPr>
                          <w:rFonts w:ascii="Arial" w:hAnsi="Arial" w:cs="Arial"/>
                          <w:sz w:val="18"/>
                          <w:szCs w:val="18"/>
                        </w:rPr>
                        <w:tab/>
                        <w:t xml:space="preserve">Nacional de Pesquisas Espaciais, São José dos </w:t>
                      </w:r>
                      <w:proofErr w:type="gramStart"/>
                      <w:r>
                        <w:rPr>
                          <w:rFonts w:ascii="Arial" w:hAnsi="Arial" w:cs="Arial"/>
                          <w:sz w:val="18"/>
                          <w:szCs w:val="18"/>
                        </w:rPr>
                        <w:t>Campos,  ano</w:t>
                      </w:r>
                      <w:proofErr w:type="gramEnd"/>
                      <w:r>
                        <w:rPr>
                          <w:rFonts w:ascii="Arial" w:hAnsi="Arial" w:cs="Arial"/>
                          <w:sz w:val="18"/>
                          <w:szCs w:val="18"/>
                        </w:rPr>
                        <w:t xml:space="preserve">  de</w:t>
                      </w:r>
                    </w:p>
                    <w:p w:rsidR="000C0198" w:rsidRDefault="000C0198" w:rsidP="00C74AA1">
                      <w:pPr>
                        <w:tabs>
                          <w:tab w:val="left" w:pos="993"/>
                        </w:tabs>
                        <w:spacing w:after="0" w:line="240" w:lineRule="auto"/>
                        <w:rPr>
                          <w:rFonts w:ascii="Arial" w:hAnsi="Arial" w:cs="Arial"/>
                          <w:sz w:val="18"/>
                          <w:szCs w:val="18"/>
                        </w:rPr>
                      </w:pPr>
                      <w:r>
                        <w:rPr>
                          <w:rFonts w:ascii="Arial" w:hAnsi="Arial" w:cs="Arial"/>
                          <w:sz w:val="18"/>
                          <w:szCs w:val="18"/>
                        </w:rPr>
                        <w:tab/>
                      </w:r>
                      <w:proofErr w:type="gramStart"/>
                      <w:r>
                        <w:rPr>
                          <w:rFonts w:ascii="Arial" w:hAnsi="Arial" w:cs="Arial"/>
                          <w:sz w:val="18"/>
                          <w:szCs w:val="18"/>
                        </w:rPr>
                        <w:t>defesa</w:t>
                      </w:r>
                      <w:proofErr w:type="gramEnd"/>
                      <w:r>
                        <w:rPr>
                          <w:rFonts w:ascii="Arial" w:hAnsi="Arial" w:cs="Arial"/>
                          <w:sz w:val="18"/>
                          <w:szCs w:val="18"/>
                        </w:rPr>
                        <w:t>.</w:t>
                      </w:r>
                    </w:p>
                    <w:p w:rsidR="000C0198" w:rsidRDefault="000C0198" w:rsidP="00C74AA1">
                      <w:pPr>
                        <w:tabs>
                          <w:tab w:val="left" w:pos="1361"/>
                        </w:tabs>
                        <w:spacing w:after="0" w:line="240" w:lineRule="auto"/>
                        <w:rPr>
                          <w:rFonts w:ascii="Arial" w:hAnsi="Arial" w:cs="Arial"/>
                          <w:sz w:val="18"/>
                          <w:szCs w:val="18"/>
                        </w:rPr>
                      </w:pPr>
                      <w:r>
                        <w:rPr>
                          <w:rFonts w:ascii="Arial" w:hAnsi="Arial" w:cs="Arial"/>
                          <w:sz w:val="18"/>
                          <w:szCs w:val="18"/>
                        </w:rPr>
                        <w:tab/>
                        <w:t>Orientador: Nome completo do orientador(es).</w:t>
                      </w:r>
                    </w:p>
                    <w:p w:rsidR="000C0198" w:rsidRDefault="000C0198" w:rsidP="00C74AA1">
                      <w:pPr>
                        <w:tabs>
                          <w:tab w:val="left" w:pos="1304"/>
                          <w:tab w:val="center" w:pos="1372"/>
                        </w:tabs>
                        <w:spacing w:after="0" w:line="240" w:lineRule="auto"/>
                        <w:rPr>
                          <w:rFonts w:ascii="Arial" w:hAnsi="Arial" w:cs="Arial"/>
                          <w:sz w:val="18"/>
                          <w:szCs w:val="18"/>
                        </w:rPr>
                      </w:pPr>
                    </w:p>
                    <w:p w:rsidR="000C0198" w:rsidRDefault="000C0198" w:rsidP="00C74AA1">
                      <w:pPr>
                        <w:tabs>
                          <w:tab w:val="left" w:pos="1304"/>
                        </w:tabs>
                        <w:spacing w:after="0" w:line="240" w:lineRule="auto"/>
                        <w:rPr>
                          <w:rFonts w:ascii="Arial" w:hAnsi="Arial" w:cs="Arial"/>
                          <w:sz w:val="18"/>
                          <w:szCs w:val="18"/>
                        </w:rPr>
                      </w:pPr>
                      <w:r>
                        <w:rPr>
                          <w:rFonts w:ascii="Arial" w:hAnsi="Arial" w:cs="Arial"/>
                          <w:sz w:val="18"/>
                          <w:szCs w:val="18"/>
                        </w:rPr>
                        <w:tab/>
                        <w:t>1. Assunto. 2. Assunto. 3. Assunto. 4. Assunto. 5. Assunto.</w:t>
                      </w:r>
                    </w:p>
                    <w:p w:rsidR="000C0198" w:rsidRDefault="000C0198" w:rsidP="00C74AA1">
                      <w:pPr>
                        <w:tabs>
                          <w:tab w:val="left" w:pos="993"/>
                        </w:tabs>
                        <w:spacing w:after="0" w:line="240" w:lineRule="auto"/>
                        <w:rPr>
                          <w:rFonts w:ascii="Arial" w:hAnsi="Arial" w:cs="Arial"/>
                          <w:sz w:val="18"/>
                          <w:szCs w:val="18"/>
                        </w:rPr>
                      </w:pPr>
                      <w:r>
                        <w:rPr>
                          <w:rFonts w:ascii="Arial" w:hAnsi="Arial" w:cs="Arial"/>
                          <w:sz w:val="18"/>
                          <w:szCs w:val="18"/>
                        </w:rPr>
                        <w:tab/>
                        <w:t>I. Título</w:t>
                      </w:r>
                    </w:p>
                    <w:p w:rsidR="000C0198" w:rsidRDefault="000C0198" w:rsidP="00C74AA1">
                      <w:pPr>
                        <w:tabs>
                          <w:tab w:val="left" w:pos="1304"/>
                          <w:tab w:val="center" w:pos="1372"/>
                        </w:tabs>
                        <w:spacing w:after="0" w:line="240" w:lineRule="auto"/>
                        <w:rPr>
                          <w:rFonts w:ascii="Arial" w:hAnsi="Arial" w:cs="Arial"/>
                          <w:sz w:val="18"/>
                          <w:szCs w:val="18"/>
                        </w:rPr>
                      </w:pPr>
                    </w:p>
                    <w:p w:rsidR="000C0198" w:rsidRDefault="000C0198" w:rsidP="00C74AA1">
                      <w:pPr>
                        <w:tabs>
                          <w:tab w:val="left" w:pos="1304"/>
                          <w:tab w:val="center" w:pos="1372"/>
                        </w:tabs>
                        <w:spacing w:after="0" w:line="240" w:lineRule="auto"/>
                        <w:rPr>
                          <w:rFonts w:ascii="Arial" w:hAnsi="Arial" w:cs="Arial"/>
                          <w:sz w:val="18"/>
                          <w:szCs w:val="18"/>
                        </w:rPr>
                      </w:pPr>
                    </w:p>
                    <w:p w:rsidR="000C0198" w:rsidRDefault="000C0198" w:rsidP="009435F9">
                      <w:pPr>
                        <w:tabs>
                          <w:tab w:val="right" w:pos="6299"/>
                        </w:tabs>
                        <w:spacing w:after="0" w:line="240" w:lineRule="auto"/>
                        <w:rPr>
                          <w:rFonts w:ascii="Arial" w:hAnsi="Arial" w:cs="Arial"/>
                          <w:sz w:val="18"/>
                          <w:szCs w:val="18"/>
                        </w:rPr>
                      </w:pPr>
                      <w:r>
                        <w:rPr>
                          <w:rFonts w:ascii="Arial" w:hAnsi="Arial" w:cs="Arial"/>
                          <w:sz w:val="18"/>
                          <w:szCs w:val="18"/>
                        </w:rPr>
                        <w:tab/>
                        <w:t>CDU</w:t>
                      </w:r>
                    </w:p>
                    <w:p w:rsidR="000C0198" w:rsidRPr="00AF7FF9" w:rsidRDefault="000C0198" w:rsidP="009435F9">
                      <w:pPr>
                        <w:tabs>
                          <w:tab w:val="right" w:pos="6299"/>
                        </w:tabs>
                        <w:spacing w:after="0" w:line="240" w:lineRule="auto"/>
                        <w:rPr>
                          <w:rFonts w:ascii="Arial" w:hAnsi="Arial" w:cs="Arial"/>
                          <w:sz w:val="18"/>
                          <w:szCs w:val="18"/>
                        </w:rPr>
                      </w:pPr>
                      <w:r>
                        <w:rPr>
                          <w:rFonts w:ascii="Arial" w:hAnsi="Arial" w:cs="Arial"/>
                          <w:sz w:val="18"/>
                          <w:szCs w:val="18"/>
                        </w:rPr>
                        <w:t>__________________________________________________________________</w:t>
                      </w:r>
                    </w:p>
                  </w:txbxContent>
                </v:textbox>
                <w10:wrap type="through"/>
              </v:shape>
            </w:pict>
          </mc:Fallback>
        </mc:AlternateContent>
      </w:r>
    </w:p>
    <w:p w:rsidR="00C501AA" w:rsidRPr="00C501AA" w:rsidRDefault="00C501AA" w:rsidP="00FA314A">
      <w:pPr>
        <w:pStyle w:val="PARAGRAFO"/>
        <w:rPr>
          <w:lang w:eastAsia="pt-BR"/>
        </w:rPr>
      </w:pPr>
    </w:p>
    <w:p w:rsidR="00C501AA" w:rsidRPr="00C501AA" w:rsidRDefault="00C501AA" w:rsidP="00FA314A">
      <w:pPr>
        <w:pStyle w:val="PARAGRAFO"/>
        <w:rPr>
          <w:color w:val="000000"/>
          <w:lang w:eastAsia="pt-BR"/>
        </w:rPr>
      </w:pPr>
      <w:r w:rsidRPr="00C501AA">
        <w:rPr>
          <w:lang w:eastAsia="pt-BR"/>
        </w:rPr>
        <w:tab/>
      </w:r>
    </w:p>
    <w:p w:rsidR="00C501AA" w:rsidRPr="00C501AA" w:rsidRDefault="00C501AA" w:rsidP="00FA314A">
      <w:pPr>
        <w:pStyle w:val="PARAGRAFO"/>
        <w:rPr>
          <w:lang w:eastAsia="pt-BR"/>
        </w:rPr>
      </w:pPr>
    </w:p>
    <w:p w:rsidR="00C501AA" w:rsidRPr="00C501AA" w:rsidRDefault="00C501AA" w:rsidP="00FA314A">
      <w:pPr>
        <w:pStyle w:val="PARAGRAFO"/>
        <w:rPr>
          <w:lang w:eastAsia="pt-BR"/>
        </w:rPr>
      </w:pPr>
    </w:p>
    <w:p w:rsidR="00C501AA" w:rsidRPr="00C501AA" w:rsidRDefault="00C501AA" w:rsidP="00FA314A">
      <w:pPr>
        <w:pStyle w:val="PARAGRAFO"/>
        <w:rPr>
          <w:lang w:eastAsia="pt-BR"/>
        </w:rPr>
      </w:pPr>
    </w:p>
    <w:p w:rsidR="00C501AA" w:rsidRPr="00C501AA" w:rsidRDefault="00C501AA" w:rsidP="00FA314A">
      <w:pPr>
        <w:pStyle w:val="PARAGRAFO"/>
        <w:rPr>
          <w:lang w:eastAsia="pt-BR"/>
        </w:rPr>
      </w:pPr>
    </w:p>
    <w:p w:rsidR="00C501AA" w:rsidRPr="00C501AA" w:rsidRDefault="00C501AA" w:rsidP="00FA314A">
      <w:pPr>
        <w:pStyle w:val="PARAGRAFO"/>
        <w:rPr>
          <w:lang w:eastAsia="pt-BR"/>
        </w:rPr>
      </w:pPr>
    </w:p>
    <w:p w:rsidR="00B12F5A" w:rsidRPr="00C501AA" w:rsidRDefault="00B12F5A" w:rsidP="00FA314A">
      <w:pPr>
        <w:pStyle w:val="PARAGRAFO"/>
        <w:rPr>
          <w:lang w:eastAsia="pt-BR"/>
        </w:rPr>
      </w:pPr>
    </w:p>
    <w:p w:rsidR="00C501AA" w:rsidRPr="00C501AA" w:rsidRDefault="00C501AA" w:rsidP="00C501AA">
      <w:pPr>
        <w:spacing w:after="0" w:line="360" w:lineRule="auto"/>
        <w:jc w:val="both"/>
        <w:outlineLvl w:val="0"/>
        <w:rPr>
          <w:rFonts w:ascii="Arial" w:eastAsia="Calibri" w:hAnsi="Arial" w:cs="Arial"/>
          <w:sz w:val="14"/>
          <w:szCs w:val="14"/>
        </w:rPr>
      </w:pPr>
      <w:r w:rsidRPr="00C501AA">
        <w:rPr>
          <w:rFonts w:ascii="Arial" w:eastAsia="Calibri" w:hAnsi="Arial" w:cs="Arial"/>
          <w:sz w:val="14"/>
          <w:szCs w:val="14"/>
          <w:lang w:val="en-US"/>
        </w:rPr>
        <w:t xml:space="preserve">Copyright AAAA do MCT/INPE. </w:t>
      </w:r>
      <w:r w:rsidRPr="00C501AA">
        <w:rPr>
          <w:rFonts w:ascii="Arial" w:eastAsia="Calibri" w:hAnsi="Arial" w:cs="Arial"/>
          <w:sz w:val="14"/>
          <w:szCs w:val="14"/>
        </w:rPr>
        <w:t xml:space="preserve">Nenhuma parte desta publicação pode ser reproduzida, armazenada em um sistema de recuperação, ou transmitida sob qualquer forma ou por qualquer meio, eletrônico, mecânico, fotográfico, reprográfico, de microfilmagem ou outros, sem a permissão escrita do INPE, com exceção de qualquer material fornecido especificamente no propósito de ser entrado e executado num sistema computacional, para o uso exclusivo do leitor da obra. </w:t>
      </w:r>
    </w:p>
    <w:p w:rsidR="00C501AA" w:rsidRPr="00C501AA" w:rsidRDefault="00C501AA" w:rsidP="00C501AA">
      <w:pPr>
        <w:spacing w:after="0" w:line="360" w:lineRule="auto"/>
        <w:jc w:val="both"/>
        <w:outlineLvl w:val="0"/>
        <w:rPr>
          <w:rFonts w:ascii="Arial" w:eastAsia="Calibri" w:hAnsi="Arial" w:cs="Arial"/>
          <w:sz w:val="14"/>
          <w:szCs w:val="14"/>
        </w:rPr>
      </w:pPr>
    </w:p>
    <w:p w:rsidR="00C501AA" w:rsidRPr="00C501AA" w:rsidRDefault="00C501AA" w:rsidP="00C501AA">
      <w:pPr>
        <w:spacing w:after="0" w:line="360" w:lineRule="auto"/>
        <w:jc w:val="both"/>
        <w:outlineLvl w:val="0"/>
        <w:rPr>
          <w:rFonts w:ascii="Arial" w:eastAsia="Calibri" w:hAnsi="Arial" w:cs="Arial"/>
          <w:sz w:val="14"/>
          <w:szCs w:val="14"/>
          <w:lang w:val="en-US"/>
        </w:rPr>
      </w:pPr>
      <w:r w:rsidRPr="00C501AA">
        <w:rPr>
          <w:rFonts w:ascii="Arial" w:eastAsia="Calibri" w:hAnsi="Arial" w:cs="Arial"/>
          <w:sz w:val="14"/>
          <w:szCs w:val="14"/>
          <w:lang w:val="en-US"/>
        </w:rPr>
        <w:t xml:space="preserve">Copyright AAAA by MCT/INPE.  </w:t>
      </w:r>
      <w:proofErr w:type="gramStart"/>
      <w:r w:rsidRPr="00C501AA">
        <w:rPr>
          <w:rFonts w:ascii="Arial" w:eastAsia="Calibri" w:hAnsi="Arial" w:cs="Arial"/>
          <w:sz w:val="14"/>
          <w:szCs w:val="14"/>
          <w:lang w:val="en-US"/>
        </w:rPr>
        <w:t>No part of this publication may be reproduced, stored in a retrieval system, or transmitted in any form or by any means, electronic, mechanical, photocopying, recording, microfilming or otherwise, without written permission from the INPE, with the exception of any material supplied specifically for the purpose of being entered and executed on a computer system, for exclusive use of the reader of the work.</w:t>
      </w:r>
      <w:proofErr w:type="gramEnd"/>
    </w:p>
    <w:p w:rsidR="00DD6076" w:rsidRDefault="00DD6076" w:rsidP="00FA314A">
      <w:pPr>
        <w:pStyle w:val="PARAGRAFO"/>
        <w:rPr>
          <w:lang w:val="en-US"/>
        </w:rPr>
      </w:pPr>
    </w:p>
    <w:p w:rsidR="00FA314A" w:rsidRDefault="00FA314A">
      <w:pPr>
        <w:rPr>
          <w:rFonts w:ascii="Arial" w:hAnsi="Arial" w:cs="Arial"/>
          <w:lang w:val="en-US"/>
        </w:rPr>
      </w:pPr>
      <w:r>
        <w:rPr>
          <w:lang w:val="en-US"/>
        </w:rPr>
        <w:br w:type="page"/>
      </w:r>
    </w:p>
    <w:p w:rsidR="006F1696" w:rsidRPr="00D95629" w:rsidRDefault="006F1696" w:rsidP="005B06FD">
      <w:pPr>
        <w:pStyle w:val="PRTEXTO"/>
      </w:pPr>
      <w:bookmarkStart w:id="1" w:name="_Toc310505058"/>
      <w:bookmarkStart w:id="2" w:name="_Toc310505178"/>
      <w:bookmarkStart w:id="3" w:name="_Toc310505267"/>
      <w:r w:rsidRPr="00D95629">
        <w:lastRenderedPageBreak/>
        <w:t>FOLHA DE APROVAÇÃO</w:t>
      </w:r>
      <w:bookmarkEnd w:id="1"/>
      <w:bookmarkEnd w:id="2"/>
      <w:bookmarkEnd w:id="3"/>
    </w:p>
    <w:p w:rsidR="006F1696" w:rsidRPr="00F52B4F" w:rsidRDefault="006F1696" w:rsidP="006F1696">
      <w:pPr>
        <w:spacing w:before="240" w:line="360" w:lineRule="auto"/>
        <w:jc w:val="center"/>
        <w:rPr>
          <w:rFonts w:ascii="Arial" w:eastAsia="Times New Roman" w:hAnsi="Arial" w:cs="Arial"/>
          <w:b/>
          <w:lang w:eastAsia="pt-BR"/>
        </w:rPr>
      </w:pPr>
      <w:r w:rsidRPr="00F52B4F">
        <w:rPr>
          <w:rFonts w:ascii="Arial" w:eastAsia="Times New Roman" w:hAnsi="Arial" w:cs="Arial"/>
          <w:b/>
          <w:lang w:eastAsia="pt-BR"/>
        </w:rPr>
        <w:t>CONFECCIONADA PELO SPG E INCLUÍDA PELO SID.</w:t>
      </w:r>
    </w:p>
    <w:p w:rsidR="006F1696" w:rsidRPr="00F52B4F" w:rsidRDefault="006F1696" w:rsidP="00FA314A">
      <w:pPr>
        <w:pStyle w:val="PARAGRAFO"/>
        <w:rPr>
          <w:lang w:eastAsia="pt-BR"/>
        </w:rPr>
      </w:pPr>
    </w:p>
    <w:p w:rsidR="0043200D" w:rsidRDefault="0043200D"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D407F4" w:rsidRDefault="00D407F4">
      <w:pPr>
        <w:rPr>
          <w:rFonts w:ascii="Arial" w:hAnsi="Arial" w:cs="Arial"/>
        </w:rPr>
      </w:pPr>
      <w:r>
        <w:br w:type="page"/>
      </w: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4A4231" w:rsidRDefault="004A4231" w:rsidP="00FA314A">
      <w:pPr>
        <w:pStyle w:val="PARAGRAFO"/>
      </w:pPr>
    </w:p>
    <w:p w:rsidR="004A4231" w:rsidRDefault="004A4231" w:rsidP="00FA314A">
      <w:pPr>
        <w:pStyle w:val="PARAGRAFO"/>
      </w:pPr>
    </w:p>
    <w:p w:rsidR="00B5054E" w:rsidRDefault="00B5054E"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6F1696" w:rsidRDefault="006F1696" w:rsidP="00FA314A">
      <w:pPr>
        <w:pStyle w:val="PARAGRAFO"/>
      </w:pPr>
    </w:p>
    <w:p w:rsidR="00D407F4" w:rsidRDefault="00D407F4">
      <w:pPr>
        <w:rPr>
          <w:rFonts w:ascii="Arial" w:hAnsi="Arial" w:cs="Arial"/>
        </w:rPr>
      </w:pPr>
      <w:r>
        <w:br w:type="page"/>
      </w:r>
    </w:p>
    <w:p w:rsidR="006F1696" w:rsidRPr="00B5054E" w:rsidRDefault="006F1696" w:rsidP="00FA314A"/>
    <w:p w:rsidR="006F1696" w:rsidRPr="00B5054E" w:rsidRDefault="006F1696"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Default="00311DA5" w:rsidP="00FA314A"/>
    <w:p w:rsidR="00FA314A" w:rsidRDefault="00FA314A" w:rsidP="00FA314A"/>
    <w:p w:rsidR="00FA314A" w:rsidRPr="00B5054E" w:rsidRDefault="00FA314A" w:rsidP="00FA314A"/>
    <w:p w:rsidR="00311DA5" w:rsidRPr="00B5054E" w:rsidRDefault="00311DA5" w:rsidP="00FA314A"/>
    <w:p w:rsidR="00311DA5" w:rsidRPr="00B5054E" w:rsidRDefault="00311DA5" w:rsidP="00FA314A"/>
    <w:p w:rsidR="00311DA5" w:rsidRPr="00B5054E" w:rsidRDefault="00311DA5" w:rsidP="00FA314A"/>
    <w:p w:rsidR="00B5054E" w:rsidRDefault="00B5054E" w:rsidP="00FA314A"/>
    <w:p w:rsidR="008213B1" w:rsidRDefault="008213B1" w:rsidP="00FA314A"/>
    <w:p w:rsidR="00A83AE2" w:rsidRDefault="00A83AE2" w:rsidP="00FA314A"/>
    <w:p w:rsidR="00A83AE2" w:rsidRDefault="00A83AE2" w:rsidP="00311DA5">
      <w:pPr>
        <w:spacing w:line="360" w:lineRule="auto"/>
        <w:jc w:val="both"/>
        <w:rPr>
          <w:rFonts w:ascii="Arial" w:hAnsi="Arial" w:cs="Arial"/>
          <w:i/>
        </w:rPr>
      </w:pPr>
    </w:p>
    <w:p w:rsidR="00311DA5" w:rsidRPr="00B91ABE" w:rsidRDefault="00311DA5" w:rsidP="00311DA5">
      <w:pPr>
        <w:spacing w:line="360" w:lineRule="auto"/>
        <w:jc w:val="both"/>
        <w:rPr>
          <w:rFonts w:cs="Times New Roman"/>
          <w:i/>
        </w:rPr>
      </w:pPr>
      <w:r w:rsidRPr="00B91ABE">
        <w:rPr>
          <w:rFonts w:cs="Times New Roman"/>
          <w:i/>
        </w:rPr>
        <w:t>“</w:t>
      </w:r>
      <w:r w:rsidR="00B71CD3" w:rsidRPr="00B91ABE">
        <w:rPr>
          <w:rFonts w:cs="Times New Roman"/>
          <w:i/>
        </w:rPr>
        <w:t>Nós somos aquilo que fazemos repetidamente. Excelência, então, não é um modo de agir, mas um hábito.</w:t>
      </w:r>
      <w:r w:rsidRPr="00B91ABE">
        <w:rPr>
          <w:rFonts w:cs="Times New Roman"/>
          <w:i/>
        </w:rPr>
        <w:t>”</w:t>
      </w:r>
    </w:p>
    <w:p w:rsidR="00311DA5" w:rsidRPr="00B91ABE" w:rsidRDefault="00B71CD3" w:rsidP="00311DA5">
      <w:pPr>
        <w:spacing w:before="240" w:line="360" w:lineRule="auto"/>
        <w:jc w:val="right"/>
        <w:rPr>
          <w:rFonts w:cs="Times New Roman"/>
          <w:i/>
          <w:sz w:val="18"/>
          <w:szCs w:val="18"/>
        </w:rPr>
      </w:pPr>
      <w:r w:rsidRPr="00B91ABE">
        <w:rPr>
          <w:rFonts w:cs="Times New Roman"/>
          <w:i/>
          <w:sz w:val="18"/>
          <w:szCs w:val="18"/>
        </w:rPr>
        <w:t>Aristóteles</w:t>
      </w:r>
    </w:p>
    <w:p w:rsidR="00D407F4" w:rsidRDefault="00D407F4">
      <w:pPr>
        <w:rPr>
          <w:rFonts w:ascii="Arial" w:hAnsi="Arial" w:cs="Arial"/>
        </w:rPr>
      </w:pPr>
      <w:r>
        <w:br w:type="page"/>
      </w:r>
      <w:r w:rsidR="00751AD0">
        <w:lastRenderedPageBreak/>
        <w:softHyphen/>
      </w:r>
      <w:r w:rsidR="00751AD0">
        <w:softHyphen/>
      </w:r>
      <w:r w:rsidR="00751AD0">
        <w:softHyphen/>
      </w:r>
    </w:p>
    <w:p w:rsidR="006F1696" w:rsidRPr="00B5054E" w:rsidRDefault="006F1696"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8213B1" w:rsidRDefault="008213B1"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D407F4" w:rsidRDefault="00D407F4">
      <w:r>
        <w:br w:type="page"/>
      </w:r>
    </w:p>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B5054E" w:rsidRPr="00B5054E" w:rsidRDefault="00B5054E" w:rsidP="00FA314A"/>
    <w:p w:rsidR="00311DA5" w:rsidRPr="00B5054E" w:rsidRDefault="00311DA5" w:rsidP="00FA314A"/>
    <w:p w:rsidR="00311DA5" w:rsidRPr="00B5054E" w:rsidRDefault="00311DA5" w:rsidP="00FA314A"/>
    <w:p w:rsidR="00311DA5" w:rsidRPr="00B5054E" w:rsidRDefault="00311DA5" w:rsidP="00FA314A"/>
    <w:p w:rsidR="00B5054E" w:rsidRDefault="00B5054E" w:rsidP="00FA314A"/>
    <w:p w:rsidR="00FA314A" w:rsidRDefault="00FA314A" w:rsidP="00FA314A"/>
    <w:p w:rsidR="00FA314A" w:rsidRDefault="00FA314A" w:rsidP="00FA314A"/>
    <w:p w:rsidR="00FA314A" w:rsidRPr="00B5054E" w:rsidRDefault="00FA314A" w:rsidP="00FA314A"/>
    <w:p w:rsidR="00311DA5" w:rsidRPr="00B91ABE" w:rsidRDefault="00311DA5" w:rsidP="00311DA5">
      <w:pPr>
        <w:spacing w:line="360" w:lineRule="auto"/>
        <w:jc w:val="both"/>
        <w:outlineLvl w:val="0"/>
        <w:rPr>
          <w:rFonts w:cs="Times New Roman"/>
          <w:i/>
        </w:rPr>
      </w:pPr>
      <w:r w:rsidRPr="00B91ABE">
        <w:rPr>
          <w:rFonts w:cs="Times New Roman"/>
          <w:i/>
        </w:rPr>
        <w:t>A</w:t>
      </w:r>
      <w:r w:rsidR="00E8487C" w:rsidRPr="00B91ABE">
        <w:rPr>
          <w:rFonts w:cs="Times New Roman"/>
          <w:i/>
        </w:rPr>
        <w:t xml:space="preserve"> minha </w:t>
      </w:r>
      <w:r w:rsidR="0010628F" w:rsidRPr="00B91ABE">
        <w:rPr>
          <w:rFonts w:cs="Times New Roman"/>
          <w:i/>
        </w:rPr>
        <w:t xml:space="preserve">querida </w:t>
      </w:r>
      <w:r w:rsidR="00E8487C" w:rsidRPr="00B91ABE">
        <w:rPr>
          <w:rFonts w:cs="Times New Roman"/>
          <w:i/>
        </w:rPr>
        <w:t>mãe</w:t>
      </w:r>
      <w:r w:rsidR="0010628F" w:rsidRPr="00B91ABE">
        <w:rPr>
          <w:rFonts w:cs="Times New Roman"/>
          <w:i/>
        </w:rPr>
        <w:t>,</w:t>
      </w:r>
      <w:r w:rsidR="00E8487C" w:rsidRPr="00B91ABE">
        <w:rPr>
          <w:rFonts w:cs="Times New Roman"/>
          <w:i/>
        </w:rPr>
        <w:t xml:space="preserve"> Percinéa</w:t>
      </w:r>
      <w:r w:rsidR="0010628F" w:rsidRPr="00B91ABE">
        <w:rPr>
          <w:rFonts w:cs="Times New Roman"/>
          <w:i/>
        </w:rPr>
        <w:t>,</w:t>
      </w:r>
      <w:r w:rsidR="00E8487C" w:rsidRPr="00B91ABE">
        <w:rPr>
          <w:rFonts w:cs="Times New Roman"/>
          <w:i/>
        </w:rPr>
        <w:t xml:space="preserve"> e minha </w:t>
      </w:r>
      <w:r w:rsidR="0010628F" w:rsidRPr="00B91ABE">
        <w:rPr>
          <w:rFonts w:cs="Times New Roman"/>
          <w:i/>
        </w:rPr>
        <w:t xml:space="preserve">afável </w:t>
      </w:r>
      <w:r w:rsidR="003D3333">
        <w:rPr>
          <w:rFonts w:cs="Times New Roman"/>
          <w:i/>
        </w:rPr>
        <w:t>esposa</w:t>
      </w:r>
      <w:r w:rsidR="0010628F" w:rsidRPr="00B91ABE">
        <w:rPr>
          <w:rFonts w:cs="Times New Roman"/>
          <w:i/>
        </w:rPr>
        <w:t>,</w:t>
      </w:r>
      <w:r w:rsidR="00E8487C" w:rsidRPr="00B91ABE">
        <w:rPr>
          <w:rFonts w:cs="Times New Roman"/>
          <w:i/>
        </w:rPr>
        <w:t xml:space="preserve"> Ludmila</w:t>
      </w:r>
      <w:r w:rsidRPr="00B91ABE">
        <w:rPr>
          <w:rFonts w:cs="Times New Roman"/>
          <w:i/>
        </w:rPr>
        <w:t>.</w:t>
      </w:r>
    </w:p>
    <w:p w:rsidR="006F1696" w:rsidRPr="00B5054E" w:rsidRDefault="006F1696" w:rsidP="00FA314A">
      <w:pPr>
        <w:pStyle w:val="PARAGRAFO"/>
      </w:pPr>
    </w:p>
    <w:p w:rsidR="00E8487C" w:rsidRDefault="00E8487C">
      <w:pPr>
        <w:rPr>
          <w:rFonts w:ascii="Arial" w:hAnsi="Arial" w:cs="Arial"/>
        </w:rPr>
      </w:pPr>
      <w:r>
        <w:br w:type="page"/>
      </w:r>
    </w:p>
    <w:p w:rsidR="006F1696" w:rsidRPr="00B5054E" w:rsidRDefault="006F1696" w:rsidP="00FA314A">
      <w:pPr>
        <w:pStyle w:val="PARAGRAFO"/>
      </w:pPr>
    </w:p>
    <w:p w:rsidR="006F1696" w:rsidRPr="00B5054E" w:rsidRDefault="006F1696" w:rsidP="00FA314A">
      <w:pPr>
        <w:pStyle w:val="PARAGRAFO"/>
      </w:pPr>
    </w:p>
    <w:p w:rsidR="006F1696" w:rsidRPr="00B5054E" w:rsidRDefault="006F1696"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6F1696" w:rsidRPr="00B5054E" w:rsidRDefault="006F1696" w:rsidP="00FA314A">
      <w:pPr>
        <w:pStyle w:val="PARAGRAFO"/>
      </w:pPr>
    </w:p>
    <w:p w:rsidR="008213B1" w:rsidRDefault="008213B1" w:rsidP="00FA314A">
      <w:pPr>
        <w:pStyle w:val="PARAGRAFO"/>
      </w:pPr>
    </w:p>
    <w:p w:rsidR="00FA314A" w:rsidRPr="00B5054E" w:rsidRDefault="00FA314A"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311DA5" w:rsidRPr="00B5054E" w:rsidRDefault="00311DA5" w:rsidP="00FA314A">
      <w:pPr>
        <w:pStyle w:val="PARAGRAFO"/>
      </w:pPr>
    </w:p>
    <w:p w:rsidR="00D407F4" w:rsidRDefault="00D407F4">
      <w:pPr>
        <w:rPr>
          <w:rFonts w:ascii="Arial" w:hAnsi="Arial" w:cs="Arial"/>
        </w:rPr>
      </w:pPr>
      <w:r>
        <w:br w:type="page"/>
      </w:r>
    </w:p>
    <w:p w:rsidR="00311DA5" w:rsidRPr="00311DA5" w:rsidRDefault="00311DA5" w:rsidP="008213B1">
      <w:pPr>
        <w:pStyle w:val="PRTEXTO"/>
      </w:pPr>
      <w:bookmarkStart w:id="4" w:name="_Toc310505059"/>
      <w:bookmarkStart w:id="5" w:name="_Toc310505179"/>
      <w:bookmarkStart w:id="6" w:name="_Toc310505268"/>
      <w:r w:rsidRPr="008213B1">
        <w:lastRenderedPageBreak/>
        <w:t>AGRADECIMENTOS</w:t>
      </w:r>
      <w:bookmarkEnd w:id="4"/>
      <w:bookmarkEnd w:id="5"/>
      <w:bookmarkEnd w:id="6"/>
    </w:p>
    <w:p w:rsidR="002B74EC" w:rsidRDefault="00E8487C" w:rsidP="004545D6">
      <w:pPr>
        <w:pStyle w:val="PARAGRAFO"/>
      </w:pPr>
      <w:r>
        <w:t xml:space="preserve">Agradeço ao Pai Celestial </w:t>
      </w:r>
      <w:r w:rsidR="00ED30B0">
        <w:t>por sua</w:t>
      </w:r>
      <w:r w:rsidR="00ED30B0" w:rsidRPr="00ED30B0">
        <w:t xml:space="preserve"> palavra </w:t>
      </w:r>
      <w:r w:rsidR="00ED30B0">
        <w:t>ser</w:t>
      </w:r>
      <w:r w:rsidR="00ED30B0" w:rsidRPr="00ED30B0">
        <w:t xml:space="preserve"> </w:t>
      </w:r>
      <w:r w:rsidR="00ED30B0">
        <w:t xml:space="preserve">a </w:t>
      </w:r>
      <w:r w:rsidR="00ED30B0" w:rsidRPr="00ED30B0">
        <w:t xml:space="preserve">lâmpada que ilumina meus passos e </w:t>
      </w:r>
      <w:r w:rsidR="009F5190">
        <w:t xml:space="preserve">a </w:t>
      </w:r>
      <w:r w:rsidR="00ED30B0" w:rsidRPr="00ED30B0">
        <w:t>luz que clareia meu caminho</w:t>
      </w:r>
      <w:r>
        <w:t>.</w:t>
      </w:r>
    </w:p>
    <w:p w:rsidR="004545D6" w:rsidRDefault="004545D6" w:rsidP="004545D6">
      <w:pPr>
        <w:pStyle w:val="PARAGRAFO"/>
      </w:pPr>
      <w:r>
        <w:t xml:space="preserve">Aos </w:t>
      </w:r>
      <w:r w:rsidR="00242861">
        <w:t>M</w:t>
      </w:r>
      <w:r>
        <w:t>estres José Carlos</w:t>
      </w:r>
      <w:r w:rsidR="00C83781">
        <w:t xml:space="preserve"> (IMT)</w:t>
      </w:r>
      <w:r>
        <w:t xml:space="preserve">, Rodrigo Alvite </w:t>
      </w:r>
      <w:r w:rsidR="00C83781">
        <w:t xml:space="preserve">(IMT) </w:t>
      </w:r>
      <w:r>
        <w:t xml:space="preserve">e Nicolas Lavínia </w:t>
      </w:r>
      <w:r w:rsidR="00C83781">
        <w:t xml:space="preserve">(Mosaico) </w:t>
      </w:r>
      <w:r>
        <w:t>por serem prógonos em meu incitamento ao Mestrado.</w:t>
      </w:r>
    </w:p>
    <w:p w:rsidR="00E8487C" w:rsidRDefault="004545D6" w:rsidP="00E8487C">
      <w:pPr>
        <w:pStyle w:val="PARAGRAFO"/>
      </w:pPr>
      <w:r>
        <w:t>A</w:t>
      </w:r>
      <w:r w:rsidR="00E8487C">
        <w:t xml:space="preserve">o </w:t>
      </w:r>
      <w:r w:rsidR="001F5460">
        <w:t>Mestre</w:t>
      </w:r>
      <w:r w:rsidR="00E8487C">
        <w:t xml:space="preserve"> </w:t>
      </w:r>
      <w:r w:rsidR="001F5460">
        <w:t>Valdemir Carrara</w:t>
      </w:r>
      <w:r w:rsidR="00E8487C">
        <w:t xml:space="preserve"> </w:t>
      </w:r>
      <w:r w:rsidR="00C83781">
        <w:t>p</w:t>
      </w:r>
      <w:r w:rsidR="00E8487C">
        <w:t xml:space="preserve">or </w:t>
      </w:r>
      <w:r w:rsidR="001F5460">
        <w:t>contemplar-me</w:t>
      </w:r>
      <w:r w:rsidR="00E8487C">
        <w:t xml:space="preserve"> </w:t>
      </w:r>
      <w:r w:rsidR="001F5460">
        <w:t xml:space="preserve">com vossa </w:t>
      </w:r>
      <w:r w:rsidR="00E8487C">
        <w:t>orienta</w:t>
      </w:r>
      <w:r w:rsidR="001F5460">
        <w:t xml:space="preserve">ção </w:t>
      </w:r>
      <w:r w:rsidR="001F5460" w:rsidRPr="001F5460">
        <w:rPr>
          <w:i/>
        </w:rPr>
        <w:t>sui generis</w:t>
      </w:r>
      <w:r w:rsidR="001F5460">
        <w:t xml:space="preserve"> e</w:t>
      </w:r>
      <w:r w:rsidR="00E8487C">
        <w:t xml:space="preserve"> </w:t>
      </w:r>
      <w:r w:rsidR="001F5460">
        <w:t>inelidível</w:t>
      </w:r>
      <w:r w:rsidR="00E8487C">
        <w:t xml:space="preserve"> paciência.</w:t>
      </w:r>
    </w:p>
    <w:p w:rsidR="004545D6" w:rsidRPr="00E8487C" w:rsidRDefault="004545D6" w:rsidP="004545D6">
      <w:pPr>
        <w:pStyle w:val="PARAGRAFO"/>
      </w:pPr>
      <w:r w:rsidRPr="00E8487C">
        <w:t xml:space="preserve">Aos colegas </w:t>
      </w:r>
      <w:r w:rsidR="00061F77">
        <w:t>de</w:t>
      </w:r>
      <w:r w:rsidR="00FF422F">
        <w:t>sta</w:t>
      </w:r>
      <w:r w:rsidR="00061F77">
        <w:t xml:space="preserve"> jornada n</w:t>
      </w:r>
      <w:r w:rsidRPr="00E8487C">
        <w:t xml:space="preserve">o INPE, </w:t>
      </w:r>
      <w:r>
        <w:t>notadamente</w:t>
      </w:r>
      <w:r w:rsidRPr="00E8487C">
        <w:t>: Adolfo</w:t>
      </w:r>
      <w:r>
        <w:t xml:space="preserve">, Alain, </w:t>
      </w:r>
      <w:r w:rsidRPr="00E8487C">
        <w:t>Alessandra</w:t>
      </w:r>
      <w:r>
        <w:t xml:space="preserve">, </w:t>
      </w:r>
      <w:r w:rsidRPr="00E8487C">
        <w:t>Alexandre</w:t>
      </w:r>
      <w:r>
        <w:t>,</w:t>
      </w:r>
      <w:r w:rsidRPr="00E8487C">
        <w:t xml:space="preserve"> </w:t>
      </w:r>
      <w:r>
        <w:t xml:space="preserve">Bruna, </w:t>
      </w:r>
      <w:r w:rsidRPr="00E8487C">
        <w:t>Danilo</w:t>
      </w:r>
      <w:r>
        <w:t xml:space="preserve">, </w:t>
      </w:r>
      <w:r w:rsidRPr="00E8487C">
        <w:t xml:space="preserve">Erberson, </w:t>
      </w:r>
      <w:r>
        <w:t xml:space="preserve">Fernando, Jairo, </w:t>
      </w:r>
      <w:r w:rsidRPr="00E8487C">
        <w:t>Liana, Rafael</w:t>
      </w:r>
      <w:r>
        <w:t xml:space="preserve"> e </w:t>
      </w:r>
      <w:r w:rsidRPr="00E8487C">
        <w:t>Sherfis.</w:t>
      </w:r>
    </w:p>
    <w:p w:rsidR="007471A9" w:rsidRDefault="00F36AC8" w:rsidP="00E8487C">
      <w:pPr>
        <w:pStyle w:val="PARAGRAFO"/>
      </w:pPr>
      <w:r>
        <w:t>A</w:t>
      </w:r>
      <w:r w:rsidR="0067122C">
        <w:t>o Engenheiro Rubens Borloni</w:t>
      </w:r>
      <w:r w:rsidR="00C83781">
        <w:t xml:space="preserve"> (CMSP)</w:t>
      </w:r>
      <w:r w:rsidR="0067122C">
        <w:t xml:space="preserve"> por assegurar minhas horas para conclusão deste trabalho </w:t>
      </w:r>
      <w:r w:rsidR="00877827">
        <w:t xml:space="preserve">em </w:t>
      </w:r>
      <w:r w:rsidR="0067122C">
        <w:t>conc</w:t>
      </w:r>
      <w:r w:rsidR="00877827">
        <w:t>ílio</w:t>
      </w:r>
      <w:r w:rsidR="0067122C">
        <w:t xml:space="preserve"> as obrigações </w:t>
      </w:r>
      <w:r w:rsidR="009620FC">
        <w:t>empregatícias</w:t>
      </w:r>
      <w:r w:rsidR="007471A9">
        <w:t>.</w:t>
      </w:r>
    </w:p>
    <w:p w:rsidR="007471A9" w:rsidRDefault="007471A9" w:rsidP="00E8487C">
      <w:pPr>
        <w:pStyle w:val="PARAGRAFO"/>
      </w:pPr>
      <w:r>
        <w:t>Aos membros d</w:t>
      </w:r>
      <w:r w:rsidR="009D7673">
        <w:t>a</w:t>
      </w:r>
      <w:r>
        <w:t xml:space="preserve"> equipe </w:t>
      </w:r>
      <w:r w:rsidR="009D7673">
        <w:t xml:space="preserve">de trabalho </w:t>
      </w:r>
      <w:r>
        <w:t xml:space="preserve">na CMSP: Fabio, Lucas, Mário </w:t>
      </w:r>
      <w:r w:rsidR="00E549AC">
        <w:t>G</w:t>
      </w:r>
      <w:r>
        <w:t xml:space="preserve">., Mário </w:t>
      </w:r>
      <w:r w:rsidR="00E549AC">
        <w:t>M</w:t>
      </w:r>
      <w:r>
        <w:t xml:space="preserve">., Natanael e Ruiz. </w:t>
      </w:r>
    </w:p>
    <w:p w:rsidR="00311DA5" w:rsidRPr="00B5054E" w:rsidRDefault="00311DA5" w:rsidP="00FA314A"/>
    <w:p w:rsidR="00311DA5" w:rsidRPr="00B5054E" w:rsidRDefault="00311DA5" w:rsidP="00FA314A"/>
    <w:p w:rsidR="00ED3E09" w:rsidRDefault="00ED3E09">
      <w:r>
        <w:br w:type="page"/>
      </w:r>
    </w:p>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311DA5" w:rsidRPr="00B5054E" w:rsidRDefault="00311DA5" w:rsidP="00FA314A"/>
    <w:p w:rsidR="006C1FE7" w:rsidRDefault="006C1FE7" w:rsidP="00FA314A"/>
    <w:p w:rsidR="006C1FE7" w:rsidRDefault="006C1FE7" w:rsidP="00FA314A"/>
    <w:p w:rsidR="006C1FE7" w:rsidRDefault="006C1FE7" w:rsidP="00FA314A"/>
    <w:p w:rsidR="006C1FE7" w:rsidRDefault="006C1FE7" w:rsidP="00311DA5">
      <w:pPr>
        <w:spacing w:after="240" w:line="360" w:lineRule="auto"/>
        <w:jc w:val="both"/>
        <w:rPr>
          <w:rFonts w:ascii="Arial" w:hAnsi="Arial" w:cs="Arial"/>
        </w:rPr>
      </w:pPr>
    </w:p>
    <w:p w:rsidR="00D407F4" w:rsidRDefault="00D407F4">
      <w:pPr>
        <w:rPr>
          <w:rFonts w:ascii="Arial" w:hAnsi="Arial" w:cs="Arial"/>
        </w:rPr>
      </w:pPr>
      <w:r>
        <w:rPr>
          <w:rFonts w:ascii="Arial" w:hAnsi="Arial" w:cs="Arial"/>
        </w:rPr>
        <w:br w:type="page"/>
      </w:r>
    </w:p>
    <w:p w:rsidR="00311DA5" w:rsidRPr="00311DA5" w:rsidRDefault="00311DA5" w:rsidP="008213B1">
      <w:pPr>
        <w:pStyle w:val="PRTEXTO"/>
      </w:pPr>
      <w:bookmarkStart w:id="7" w:name="_Toc310505060"/>
      <w:bookmarkStart w:id="8" w:name="_Toc310505180"/>
      <w:bookmarkStart w:id="9" w:name="_Toc310505269"/>
      <w:r w:rsidRPr="00311DA5">
        <w:lastRenderedPageBreak/>
        <w:t>RESUMO</w:t>
      </w:r>
      <w:bookmarkEnd w:id="7"/>
      <w:bookmarkEnd w:id="8"/>
      <w:bookmarkEnd w:id="9"/>
    </w:p>
    <w:p w:rsidR="007D43E4" w:rsidRPr="00FA314A" w:rsidRDefault="00981C5A" w:rsidP="00981C5A">
      <w:pPr>
        <w:pStyle w:val="PARAGRAFO"/>
      </w:pPr>
      <w:r w:rsidRPr="003270DE">
        <w:t xml:space="preserve">Embora a concepção e o funcionamento de rodas de reação </w:t>
      </w:r>
      <w:r w:rsidR="00B16306" w:rsidRPr="003270DE">
        <w:t xml:space="preserve">para uso espacial </w:t>
      </w:r>
      <w:r w:rsidRPr="003270DE">
        <w:t>sejam de</w:t>
      </w:r>
      <w:r>
        <w:t xml:space="preserve"> simples compreensão, seu projeto, desenvolvimento, qualificação, produção e testes seguem padrões da área espacial, exigindo requisitos de alta confiabilidade do sistema e tornando bastante complexo seu projeto. </w:t>
      </w:r>
      <w:r w:rsidR="00814F82">
        <w:t xml:space="preserve">Tendo em vista a alta exigência dos padrões aeroespaciais justifica-se um </w:t>
      </w:r>
      <w:r>
        <w:t xml:space="preserve">estudo </w:t>
      </w:r>
      <w:r w:rsidR="00814F82">
        <w:t>mais aprofundado de técnicas que propiciem a otimização das características convencionais de circuitos comutadores</w:t>
      </w:r>
      <w:r w:rsidR="007D6AA9">
        <w:t xml:space="preserve"> para motores</w:t>
      </w:r>
      <w:r w:rsidR="00814F82">
        <w:t xml:space="preserve">, em especial </w:t>
      </w:r>
      <w:r w:rsidR="007D6AA9">
        <w:t>aqueles cuja topologia aplicam-se</w:t>
      </w:r>
      <w:r w:rsidR="00814F82">
        <w:t xml:space="preserve"> a motores sem escovas. Deste modo, o estudo da </w:t>
      </w:r>
      <w:r>
        <w:t xml:space="preserve">técnica de modulação por espaço vetorial </w:t>
      </w:r>
      <w:r w:rsidR="000E3906">
        <w:t xml:space="preserve">(SVM) aplicada </w:t>
      </w:r>
      <w:r w:rsidR="00814F82">
        <w:t xml:space="preserve">como estratégia de comutação </w:t>
      </w:r>
      <w:r>
        <w:t>de motores sem escovas (BLDC)</w:t>
      </w:r>
      <w:r w:rsidR="000E3906">
        <w:t>,</w:t>
      </w:r>
      <w:r>
        <w:t xml:space="preserve"> </w:t>
      </w:r>
      <w:r w:rsidR="000E3906">
        <w:t>apresentada neste</w:t>
      </w:r>
      <w:r w:rsidR="0034168F">
        <w:t xml:space="preserve"> trabalho</w:t>
      </w:r>
      <w:r w:rsidR="000E3906">
        <w:t>,</w:t>
      </w:r>
      <w:r w:rsidR="0034168F">
        <w:t xml:space="preserve"> objetiva compreender as principais características desta técnica </w:t>
      </w:r>
      <w:r w:rsidR="000E3906">
        <w:t xml:space="preserve">digital </w:t>
      </w:r>
      <w:r w:rsidR="0034168F">
        <w:t xml:space="preserve">e </w:t>
      </w:r>
      <w:r w:rsidR="000E3906">
        <w:t xml:space="preserve">simultaneamente </w:t>
      </w:r>
      <w:r w:rsidR="0034168F">
        <w:t xml:space="preserve">avaliar sua aplicabilidade na </w:t>
      </w:r>
      <w:r w:rsidR="000577CA">
        <w:t>mitigação</w:t>
      </w:r>
      <w:r>
        <w:t xml:space="preserve"> </w:t>
      </w:r>
      <w:r w:rsidR="000577CA">
        <w:t xml:space="preserve">de </w:t>
      </w:r>
      <w:r w:rsidR="000E3906">
        <w:t>uma da</w:t>
      </w:r>
      <w:r>
        <w:t xml:space="preserve">s </w:t>
      </w:r>
      <w:r w:rsidR="000E3906">
        <w:t xml:space="preserve">fontes </w:t>
      </w:r>
      <w:r w:rsidR="000577CA">
        <w:t>contribuintes n</w:t>
      </w:r>
      <w:r w:rsidR="000E3906">
        <w:t xml:space="preserve">o </w:t>
      </w:r>
      <w:r>
        <w:t>efeito d</w:t>
      </w:r>
      <w:r w:rsidR="000E3906">
        <w:t>a</w:t>
      </w:r>
      <w:r>
        <w:t xml:space="preserve"> ondulação d</w:t>
      </w:r>
      <w:r w:rsidR="000577CA">
        <w:t>o</w:t>
      </w:r>
      <w:r>
        <w:t xml:space="preserve"> torque </w:t>
      </w:r>
      <w:r w:rsidR="000577CA">
        <w:t>comandado,</w:t>
      </w:r>
      <w:r w:rsidR="006117D0">
        <w:t xml:space="preserve"> quando, </w:t>
      </w:r>
      <w:r w:rsidR="000577CA">
        <w:t xml:space="preserve">sob condições de baixa </w:t>
      </w:r>
      <w:r w:rsidR="007D6AA9">
        <w:t>velocidade, uma</w:t>
      </w:r>
      <w:r w:rsidR="000E3906">
        <w:t xml:space="preserve"> roda de reação equipada com um motor BLDC</w:t>
      </w:r>
      <w:r w:rsidR="006117D0">
        <w:t xml:space="preserve"> estará submetida</w:t>
      </w:r>
      <w:r w:rsidR="007D6AA9">
        <w:t xml:space="preserve">. </w:t>
      </w:r>
      <w:r w:rsidR="000E3906">
        <w:t>U</w:t>
      </w:r>
      <w:r>
        <w:t>tiliza</w:t>
      </w:r>
      <w:r w:rsidR="000E3906">
        <w:t xml:space="preserve">ndo </w:t>
      </w:r>
      <w:r w:rsidRPr="003270DE">
        <w:t>a</w:t>
      </w:r>
      <w:r>
        <w:t xml:space="preserve"> plataforma de desenvolvimento</w:t>
      </w:r>
      <w:r w:rsidR="006117D0">
        <w:t xml:space="preserve"> de </w:t>
      </w:r>
      <w:r w:rsidR="006117D0" w:rsidRPr="003270DE">
        <w:t>mercado</w:t>
      </w:r>
      <w:r w:rsidR="00B16306" w:rsidRPr="003270DE">
        <w:t>, DRV8301-LS31</w:t>
      </w:r>
      <w:r w:rsidR="008469FC" w:rsidRPr="003270DE">
        <w:t>,</w:t>
      </w:r>
      <w:r>
        <w:t xml:space="preserve"> dotada da eletrônica </w:t>
      </w:r>
      <w:r w:rsidR="000E3906">
        <w:t xml:space="preserve">embarcada </w:t>
      </w:r>
      <w:r>
        <w:t xml:space="preserve">necessária para </w:t>
      </w:r>
      <w:r w:rsidR="000E3906">
        <w:t>análise proposta, foi implementada uma variante desta técnica de modulação cujo resultado</w:t>
      </w:r>
      <w:r w:rsidR="007D6AA9" w:rsidRPr="007D6AA9">
        <w:t xml:space="preserve"> </w:t>
      </w:r>
      <w:r w:rsidR="007D6AA9">
        <w:t xml:space="preserve">obtido, após avaliação </w:t>
      </w:r>
      <w:r w:rsidR="00585E25">
        <w:t xml:space="preserve">das </w:t>
      </w:r>
      <w:r w:rsidR="002E260A">
        <w:t xml:space="preserve">curvas de respostas do sistema mediante ao regime de operação em baixas rotações, </w:t>
      </w:r>
      <w:r w:rsidR="00585E25">
        <w:t xml:space="preserve">demonstra </w:t>
      </w:r>
      <w:r w:rsidR="000E3906">
        <w:t>eficiência</w:t>
      </w:r>
      <w:r>
        <w:t xml:space="preserve"> em reduzir oscilações no eixo motor provenientes do circuito comutador </w:t>
      </w:r>
      <w:r w:rsidR="00585E25">
        <w:t>e</w:t>
      </w:r>
      <w:r>
        <w:t xml:space="preserve"> </w:t>
      </w:r>
      <w:r w:rsidR="00585E25">
        <w:t>boa estabilidade no controle de velocidades próximas a 10 rpm</w:t>
      </w:r>
      <w:r w:rsidR="007D6AA9">
        <w:t>.</w:t>
      </w:r>
    </w:p>
    <w:p w:rsidR="00311DA5" w:rsidRDefault="00311DA5" w:rsidP="009B249A">
      <w:pPr>
        <w:pStyle w:val="PARAGRAFO"/>
      </w:pPr>
    </w:p>
    <w:p w:rsidR="00ED3E09" w:rsidRDefault="00ED3E09" w:rsidP="009B249A">
      <w:pPr>
        <w:pStyle w:val="PARAGRAFO"/>
      </w:pPr>
      <w:r>
        <w:br w:type="page"/>
      </w:r>
    </w:p>
    <w:p w:rsidR="00311DA5" w:rsidRDefault="00311DA5" w:rsidP="009B249A">
      <w:pPr>
        <w:pStyle w:val="PARAGRAFO"/>
      </w:pPr>
    </w:p>
    <w:p w:rsidR="00311DA5" w:rsidRPr="00ED3E09" w:rsidRDefault="00311DA5" w:rsidP="009B249A">
      <w:pPr>
        <w:pStyle w:val="PARAGRAFO"/>
      </w:pPr>
    </w:p>
    <w:p w:rsidR="00311DA5" w:rsidRDefault="00311DA5" w:rsidP="009B249A">
      <w:pPr>
        <w:pStyle w:val="PARAGRAFO"/>
      </w:pPr>
    </w:p>
    <w:p w:rsidR="00311DA5" w:rsidRPr="00ED3E09" w:rsidRDefault="00311DA5" w:rsidP="009B249A">
      <w:pPr>
        <w:pStyle w:val="PARAGRAFO"/>
      </w:pPr>
    </w:p>
    <w:p w:rsidR="00311DA5" w:rsidRDefault="00311DA5" w:rsidP="009B249A">
      <w:pPr>
        <w:pStyle w:val="PARAGRAFO"/>
      </w:pPr>
    </w:p>
    <w:p w:rsidR="00311DA5" w:rsidRDefault="00311DA5" w:rsidP="009B249A">
      <w:pPr>
        <w:pStyle w:val="PARAGRAFO"/>
      </w:pPr>
    </w:p>
    <w:p w:rsidR="00311DA5" w:rsidRDefault="00311DA5" w:rsidP="009B249A">
      <w:pPr>
        <w:pStyle w:val="PARAGRAFO"/>
      </w:pPr>
    </w:p>
    <w:p w:rsidR="00311DA5" w:rsidRDefault="00311DA5" w:rsidP="009B249A">
      <w:pPr>
        <w:pStyle w:val="PARAGRAFO"/>
      </w:pPr>
    </w:p>
    <w:p w:rsidR="006C1FE7" w:rsidRDefault="006C1FE7" w:rsidP="009B249A">
      <w:pPr>
        <w:pStyle w:val="PARAGRAFO"/>
      </w:pPr>
    </w:p>
    <w:p w:rsidR="006C1FE7" w:rsidRDefault="006C1FE7" w:rsidP="00311DA5">
      <w:pPr>
        <w:spacing w:after="240" w:line="360" w:lineRule="auto"/>
        <w:jc w:val="both"/>
        <w:rPr>
          <w:rFonts w:ascii="Arial" w:hAnsi="Arial" w:cs="Arial"/>
        </w:rPr>
      </w:pPr>
    </w:p>
    <w:p w:rsidR="006C1FE7" w:rsidRDefault="006C1FE7" w:rsidP="00311DA5">
      <w:pPr>
        <w:spacing w:after="240" w:line="360" w:lineRule="auto"/>
        <w:jc w:val="both"/>
        <w:rPr>
          <w:rFonts w:ascii="Arial" w:hAnsi="Arial" w:cs="Arial"/>
        </w:rPr>
      </w:pPr>
    </w:p>
    <w:p w:rsidR="006C1FE7" w:rsidRDefault="006C1FE7" w:rsidP="00311DA5">
      <w:pPr>
        <w:spacing w:after="240" w:line="360" w:lineRule="auto"/>
        <w:jc w:val="both"/>
        <w:rPr>
          <w:rFonts w:ascii="Arial" w:hAnsi="Arial" w:cs="Arial"/>
        </w:rPr>
      </w:pPr>
    </w:p>
    <w:p w:rsidR="006C1FE7" w:rsidRDefault="006C1FE7" w:rsidP="00311DA5">
      <w:pPr>
        <w:spacing w:after="240" w:line="360" w:lineRule="auto"/>
        <w:jc w:val="both"/>
        <w:rPr>
          <w:rFonts w:ascii="Arial" w:hAnsi="Arial" w:cs="Arial"/>
        </w:rPr>
      </w:pPr>
    </w:p>
    <w:p w:rsidR="00253C08" w:rsidRDefault="00253C08" w:rsidP="00311DA5">
      <w:pPr>
        <w:spacing w:after="240" w:line="360" w:lineRule="auto"/>
        <w:jc w:val="both"/>
        <w:rPr>
          <w:rFonts w:ascii="Arial" w:hAnsi="Arial" w:cs="Arial"/>
        </w:rPr>
      </w:pPr>
    </w:p>
    <w:p w:rsidR="00311DA5" w:rsidRDefault="00311DA5" w:rsidP="00311DA5">
      <w:pPr>
        <w:spacing w:after="240" w:line="360" w:lineRule="auto"/>
        <w:jc w:val="both"/>
        <w:rPr>
          <w:rFonts w:ascii="Arial" w:hAnsi="Arial" w:cs="Arial"/>
        </w:rPr>
      </w:pPr>
    </w:p>
    <w:p w:rsidR="00311DA5" w:rsidRDefault="00311DA5" w:rsidP="00311DA5">
      <w:pPr>
        <w:spacing w:after="240" w:line="360" w:lineRule="auto"/>
        <w:jc w:val="both"/>
        <w:rPr>
          <w:rFonts w:ascii="Arial" w:hAnsi="Arial" w:cs="Arial"/>
        </w:rPr>
      </w:pPr>
    </w:p>
    <w:p w:rsidR="00ED3E09" w:rsidRDefault="00ED3E09">
      <w:pPr>
        <w:rPr>
          <w:rFonts w:ascii="Arial" w:hAnsi="Arial" w:cs="Arial"/>
        </w:rPr>
      </w:pPr>
      <w:r>
        <w:rPr>
          <w:rFonts w:ascii="Arial" w:hAnsi="Arial" w:cs="Arial"/>
        </w:rPr>
        <w:br w:type="page"/>
      </w:r>
    </w:p>
    <w:p w:rsidR="009238D9" w:rsidRPr="00CF5659" w:rsidRDefault="00284145" w:rsidP="00284145">
      <w:pPr>
        <w:pStyle w:val="PRTEXTO"/>
        <w:rPr>
          <w:lang w:val="en-US"/>
        </w:rPr>
      </w:pPr>
      <w:bookmarkStart w:id="10" w:name="_Toc310505062"/>
      <w:bookmarkStart w:id="11" w:name="_Toc310505181"/>
      <w:bookmarkStart w:id="12" w:name="_Toc310505270"/>
      <w:r>
        <w:rPr>
          <w:rStyle w:val="hps"/>
          <w:color w:val="222222"/>
          <w:lang w:val="en"/>
        </w:rPr>
        <w:lastRenderedPageBreak/>
        <w:t>STUDY</w:t>
      </w:r>
      <w:r>
        <w:rPr>
          <w:color w:val="222222"/>
          <w:lang w:val="en"/>
        </w:rPr>
        <w:t xml:space="preserve"> OF THE </w:t>
      </w:r>
      <w:r>
        <w:rPr>
          <w:rStyle w:val="hps"/>
          <w:color w:val="222222"/>
          <w:lang w:val="en"/>
        </w:rPr>
        <w:t>SPACE</w:t>
      </w:r>
      <w:r>
        <w:rPr>
          <w:color w:val="222222"/>
          <w:lang w:val="en"/>
        </w:rPr>
        <w:t xml:space="preserve"> </w:t>
      </w:r>
      <w:r>
        <w:rPr>
          <w:rStyle w:val="hps"/>
          <w:color w:val="222222"/>
          <w:lang w:val="en"/>
        </w:rPr>
        <w:t>VECTOR</w:t>
      </w:r>
      <w:r>
        <w:rPr>
          <w:color w:val="222222"/>
          <w:lang w:val="en"/>
        </w:rPr>
        <w:t xml:space="preserve"> MODULATION METHOD </w:t>
      </w:r>
      <w:r>
        <w:rPr>
          <w:rStyle w:val="hps"/>
          <w:color w:val="222222"/>
          <w:lang w:val="en"/>
        </w:rPr>
        <w:t>FOR</w:t>
      </w:r>
      <w:r>
        <w:rPr>
          <w:color w:val="222222"/>
          <w:lang w:val="en"/>
        </w:rPr>
        <w:t xml:space="preserve"> </w:t>
      </w:r>
      <w:r>
        <w:rPr>
          <w:rStyle w:val="hps"/>
          <w:color w:val="222222"/>
          <w:lang w:val="en"/>
        </w:rPr>
        <w:t>SWITCHING</w:t>
      </w:r>
      <w:r>
        <w:rPr>
          <w:color w:val="222222"/>
          <w:lang w:val="en"/>
        </w:rPr>
        <w:t xml:space="preserve"> OF THE BRUSHLESS MOTORS (</w:t>
      </w:r>
      <w:r>
        <w:rPr>
          <w:rStyle w:val="hps"/>
          <w:color w:val="222222"/>
          <w:lang w:val="en"/>
        </w:rPr>
        <w:t>BLDC)</w:t>
      </w:r>
      <w:r>
        <w:rPr>
          <w:color w:val="222222"/>
          <w:lang w:val="en"/>
        </w:rPr>
        <w:t xml:space="preserve"> </w:t>
      </w:r>
      <w:r>
        <w:rPr>
          <w:rStyle w:val="hps"/>
          <w:color w:val="222222"/>
          <w:lang w:val="en"/>
        </w:rPr>
        <w:t>APPLIED TO</w:t>
      </w:r>
      <w:r>
        <w:rPr>
          <w:color w:val="222222"/>
          <w:lang w:val="en"/>
        </w:rPr>
        <w:t xml:space="preserve"> </w:t>
      </w:r>
      <w:r>
        <w:rPr>
          <w:rStyle w:val="hps"/>
          <w:color w:val="222222"/>
          <w:lang w:val="en"/>
        </w:rPr>
        <w:t>ROTOR</w:t>
      </w:r>
      <w:r>
        <w:rPr>
          <w:color w:val="222222"/>
          <w:lang w:val="en"/>
        </w:rPr>
        <w:t xml:space="preserve"> OF </w:t>
      </w:r>
      <w:r>
        <w:rPr>
          <w:rStyle w:val="hps"/>
          <w:color w:val="222222"/>
          <w:lang w:val="en"/>
        </w:rPr>
        <w:t>INERTIA</w:t>
      </w:r>
      <w:bookmarkEnd w:id="10"/>
      <w:bookmarkEnd w:id="11"/>
      <w:bookmarkEnd w:id="12"/>
    </w:p>
    <w:p w:rsidR="009238D9" w:rsidRPr="00CF5659" w:rsidRDefault="009238D9" w:rsidP="00F860B0">
      <w:pPr>
        <w:pStyle w:val="PARAGRAFO"/>
        <w:rPr>
          <w:lang w:val="en-US"/>
        </w:rPr>
      </w:pPr>
    </w:p>
    <w:p w:rsidR="009238D9" w:rsidRPr="006248DA" w:rsidRDefault="009238D9" w:rsidP="009238D9">
      <w:pPr>
        <w:pStyle w:val="PRTEXTO"/>
        <w:rPr>
          <w:lang w:val="en-US"/>
        </w:rPr>
      </w:pPr>
      <w:bookmarkStart w:id="13" w:name="_Toc310505064"/>
      <w:bookmarkStart w:id="14" w:name="_Toc310505183"/>
      <w:bookmarkStart w:id="15" w:name="_Toc310505272"/>
      <w:r w:rsidRPr="006248DA">
        <w:rPr>
          <w:lang w:val="en-US"/>
        </w:rPr>
        <w:t>ABSTRACT</w:t>
      </w:r>
      <w:bookmarkEnd w:id="13"/>
      <w:bookmarkEnd w:id="14"/>
      <w:bookmarkEnd w:id="15"/>
      <w:r w:rsidR="00FD24C5">
        <w:fldChar w:fldCharType="begin"/>
      </w:r>
      <w:r w:rsidR="00FD24C5" w:rsidRPr="006248DA">
        <w:rPr>
          <w:lang w:val="en-US"/>
        </w:rPr>
        <w:instrText xml:space="preserve"> XE "</w:instrText>
      </w:r>
      <w:r w:rsidR="00FD24C5" w:rsidRPr="006248DA">
        <w:rPr>
          <w:noProof/>
          <w:lang w:val="en-US"/>
        </w:rPr>
        <w:instrText>ABSTRACT"</w:instrText>
      </w:r>
      <w:r w:rsidR="00FD24C5" w:rsidRPr="006248DA">
        <w:rPr>
          <w:lang w:val="en-US"/>
        </w:rPr>
        <w:instrText xml:space="preserve"> </w:instrText>
      </w:r>
      <w:r w:rsidR="00FD24C5">
        <w:fldChar w:fldCharType="end"/>
      </w:r>
    </w:p>
    <w:p w:rsidR="009238D9" w:rsidRPr="007D6AA9" w:rsidRDefault="00E21210" w:rsidP="00E21210">
      <w:pPr>
        <w:pStyle w:val="PARAGRAFO"/>
        <w:rPr>
          <w:lang w:val="en-US"/>
        </w:rPr>
      </w:pPr>
      <w:r w:rsidRPr="00E21210">
        <w:rPr>
          <w:lang w:val="en-US"/>
        </w:rPr>
        <w:t xml:space="preserve">Although the conception and operation of reaction wheels for </w:t>
      </w:r>
      <w:r w:rsidR="003270DE">
        <w:rPr>
          <w:lang w:val="en-US"/>
        </w:rPr>
        <w:t>aero</w:t>
      </w:r>
      <w:r w:rsidRPr="00E21210">
        <w:rPr>
          <w:lang w:val="en-US"/>
        </w:rPr>
        <w:t xml:space="preserve">space applications </w:t>
      </w:r>
      <w:proofErr w:type="gramStart"/>
      <w:r w:rsidRPr="00E21210">
        <w:rPr>
          <w:lang w:val="en-US"/>
        </w:rPr>
        <w:t>are easily understood</w:t>
      </w:r>
      <w:proofErr w:type="gramEnd"/>
      <w:r w:rsidRPr="00E21210">
        <w:rPr>
          <w:lang w:val="en-US"/>
        </w:rPr>
        <w:t xml:space="preserve">, its design, development, qualification, production and tests requires high reliability of the system and makes the project quite complex. The high demand of aerospace standards justify further studies of techniques that facilitate the optimization of the characteristics of conventional switching circuits for motors, particularly those whose topology can be applied to brushless DC (BLDC) motors. </w:t>
      </w:r>
      <w:proofErr w:type="gramStart"/>
      <w:r w:rsidRPr="00E21210">
        <w:rPr>
          <w:lang w:val="en-US"/>
        </w:rPr>
        <w:t>Thus, the study of the space vector modulation (SVM) method applied to the commutation strategy of BLDC motors presented in this work aims to understand the main characteristics of this technology and to evaluate its effectiveness in the mitigation of the contributing sources in the ripple torque, in which, under low speed operation, reaction wheel equipped with a BLDC motor will be subjected.</w:t>
      </w:r>
      <w:proofErr w:type="gramEnd"/>
      <w:r w:rsidRPr="00E21210">
        <w:rPr>
          <w:lang w:val="en-US"/>
        </w:rPr>
        <w:t xml:space="preserve"> A variant of this modulation technique </w:t>
      </w:r>
      <w:proofErr w:type="gramStart"/>
      <w:r w:rsidRPr="00E21210">
        <w:rPr>
          <w:lang w:val="en-US"/>
        </w:rPr>
        <w:t>was implemented</w:t>
      </w:r>
      <w:proofErr w:type="gramEnd"/>
      <w:r w:rsidRPr="00E21210">
        <w:rPr>
          <w:lang w:val="en-US"/>
        </w:rPr>
        <w:t xml:space="preserve"> here, by means of the development platform (kit) DRV8301-LS31, endowed with the onboard electronics required for the proposed analysis. </w:t>
      </w:r>
      <w:proofErr w:type="gramStart"/>
      <w:r w:rsidRPr="00E21210">
        <w:rPr>
          <w:lang w:val="en-US"/>
        </w:rPr>
        <w:t>The results obtained after evaluation of the response curves of the system at low speed operating regimes, demonstrates its efficiency in reducing fluctuations in the drive shaft resulting from the switching circuit and provides good stability in control of speeds close to 10 rpm.</w:t>
      </w:r>
      <w:proofErr w:type="gramEnd"/>
    </w:p>
    <w:p w:rsidR="00ED3E09" w:rsidRPr="007D6AA9" w:rsidRDefault="00ED3E09" w:rsidP="009B249A">
      <w:pPr>
        <w:pStyle w:val="PARAGRAFO"/>
        <w:rPr>
          <w:lang w:val="en-US"/>
        </w:rPr>
      </w:pPr>
      <w:r w:rsidRPr="007D6AA9">
        <w:rPr>
          <w:lang w:val="en-US"/>
        </w:rPr>
        <w:br w:type="page"/>
      </w:r>
    </w:p>
    <w:p w:rsidR="00B5054E" w:rsidRPr="0097259B" w:rsidRDefault="00B5054E" w:rsidP="00683E5D">
      <w:pPr>
        <w:pStyle w:val="PARGRAFO1"/>
        <w:rPr>
          <w:lang w:val="en-US"/>
        </w:rPr>
      </w:pPr>
    </w:p>
    <w:p w:rsidR="00B5054E" w:rsidRPr="007D6AA9" w:rsidRDefault="00B5054E" w:rsidP="00F860B0">
      <w:pPr>
        <w:pStyle w:val="PARAGRAFO"/>
        <w:rPr>
          <w:lang w:val="en-US"/>
        </w:rPr>
      </w:pPr>
    </w:p>
    <w:p w:rsidR="00B5054E" w:rsidRPr="007D6AA9" w:rsidRDefault="00B5054E" w:rsidP="00F860B0">
      <w:pPr>
        <w:pStyle w:val="PARAGRAFO"/>
        <w:rPr>
          <w:lang w:val="en-US"/>
        </w:rPr>
      </w:pPr>
    </w:p>
    <w:p w:rsidR="00B5054E" w:rsidRPr="007D6AA9" w:rsidRDefault="00B5054E" w:rsidP="00F860B0">
      <w:pPr>
        <w:pStyle w:val="PARAGRAFO"/>
        <w:rPr>
          <w:lang w:val="en-US"/>
        </w:rPr>
      </w:pPr>
    </w:p>
    <w:p w:rsidR="008213B1" w:rsidRPr="007D6AA9" w:rsidRDefault="008213B1" w:rsidP="00F860B0">
      <w:pPr>
        <w:pStyle w:val="PARAGRAFO"/>
        <w:rPr>
          <w:lang w:val="en-US"/>
        </w:rPr>
      </w:pPr>
    </w:p>
    <w:p w:rsidR="007D43E4" w:rsidRPr="007D6AA9" w:rsidRDefault="007D43E4" w:rsidP="00F860B0">
      <w:pPr>
        <w:pStyle w:val="PARAGRAFO"/>
        <w:rPr>
          <w:lang w:val="en-US"/>
        </w:rPr>
      </w:pPr>
    </w:p>
    <w:p w:rsidR="007D43E4" w:rsidRPr="007D6AA9" w:rsidRDefault="007D43E4" w:rsidP="00F860B0">
      <w:pPr>
        <w:pStyle w:val="PARAGRAFO"/>
        <w:rPr>
          <w:lang w:val="en-US"/>
        </w:rPr>
      </w:pPr>
    </w:p>
    <w:p w:rsidR="007D43E4" w:rsidRPr="007D6AA9" w:rsidRDefault="007D43E4" w:rsidP="00F860B0">
      <w:pPr>
        <w:pStyle w:val="PARAGRAFO"/>
        <w:rPr>
          <w:lang w:val="en-US"/>
        </w:rPr>
      </w:pPr>
    </w:p>
    <w:p w:rsidR="007D43E4" w:rsidRPr="007D6AA9" w:rsidRDefault="007D43E4"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238D9" w:rsidRPr="007D6AA9" w:rsidRDefault="009238D9" w:rsidP="00F860B0">
      <w:pPr>
        <w:pStyle w:val="PARAGRAFO"/>
        <w:rPr>
          <w:lang w:val="en-US"/>
        </w:rPr>
      </w:pPr>
    </w:p>
    <w:p w:rsidR="009F5C4B" w:rsidRPr="007D6AA9" w:rsidRDefault="009F5C4B" w:rsidP="00F860B0">
      <w:pPr>
        <w:pStyle w:val="PARAGRAFO"/>
        <w:rPr>
          <w:lang w:val="en-US"/>
        </w:rPr>
      </w:pPr>
    </w:p>
    <w:p w:rsidR="00D60560" w:rsidRPr="007D6AA9" w:rsidRDefault="00D60560" w:rsidP="009238D9">
      <w:pPr>
        <w:spacing w:line="360" w:lineRule="auto"/>
        <w:rPr>
          <w:rFonts w:ascii="Arial" w:hAnsi="Arial" w:cs="Arial"/>
          <w:lang w:val="en-US"/>
        </w:rPr>
      </w:pPr>
    </w:p>
    <w:p w:rsidR="000271DD" w:rsidRPr="007D6AA9" w:rsidRDefault="000271DD">
      <w:pPr>
        <w:rPr>
          <w:rFonts w:ascii="Arial" w:hAnsi="Arial" w:cs="Arial"/>
          <w:lang w:val="en-US"/>
        </w:rPr>
      </w:pPr>
      <w:r w:rsidRPr="007D6AA9">
        <w:rPr>
          <w:rFonts w:ascii="Arial" w:hAnsi="Arial" w:cs="Arial"/>
          <w:lang w:val="en-US"/>
        </w:rPr>
        <w:br w:type="page"/>
      </w:r>
    </w:p>
    <w:p w:rsidR="00F860B0" w:rsidRPr="007D6AA9" w:rsidRDefault="00F860B0" w:rsidP="009238D9">
      <w:pPr>
        <w:spacing w:line="360" w:lineRule="auto"/>
        <w:rPr>
          <w:rFonts w:ascii="Arial" w:hAnsi="Arial" w:cs="Arial"/>
          <w:lang w:val="en-US"/>
        </w:rPr>
      </w:pPr>
    </w:p>
    <w:p w:rsidR="00E10967" w:rsidRPr="007D6AA9" w:rsidRDefault="00E10967" w:rsidP="009238D9">
      <w:pPr>
        <w:spacing w:line="360" w:lineRule="auto"/>
        <w:rPr>
          <w:rFonts w:ascii="Arial" w:hAnsi="Arial" w:cs="Arial"/>
          <w:lang w:val="en-US"/>
        </w:rPr>
      </w:pPr>
    </w:p>
    <w:p w:rsidR="009238D9" w:rsidRDefault="009238D9" w:rsidP="008213B1">
      <w:pPr>
        <w:pStyle w:val="PRTEXTO"/>
      </w:pPr>
      <w:bookmarkStart w:id="16" w:name="_Toc310505066"/>
      <w:bookmarkStart w:id="17" w:name="_Toc310505184"/>
      <w:bookmarkStart w:id="18" w:name="_Toc310505273"/>
      <w:r>
        <w:t>LISTA DE FIGURAS</w:t>
      </w:r>
      <w:bookmarkEnd w:id="16"/>
      <w:bookmarkEnd w:id="17"/>
      <w:bookmarkEnd w:id="18"/>
    </w:p>
    <w:p w:rsidR="009238D9" w:rsidRDefault="003361BD" w:rsidP="003361BD">
      <w:pPr>
        <w:spacing w:after="240" w:line="360" w:lineRule="auto"/>
        <w:jc w:val="right"/>
        <w:rPr>
          <w:rFonts w:ascii="Arial" w:hAnsi="Arial" w:cs="Arial"/>
        </w:rPr>
      </w:pPr>
      <w:r w:rsidRPr="003361BD">
        <w:rPr>
          <w:rFonts w:ascii="Arial" w:hAnsi="Arial" w:cs="Arial"/>
          <w:b/>
          <w:u w:val="single"/>
        </w:rPr>
        <w:t>Pág</w:t>
      </w:r>
      <w:r>
        <w:rPr>
          <w:rFonts w:ascii="Arial" w:hAnsi="Arial" w:cs="Arial"/>
        </w:rPr>
        <w:t>.</w:t>
      </w:r>
    </w:p>
    <w:p w:rsidR="008E6BE8" w:rsidRDefault="00BA3C16">
      <w:pPr>
        <w:pStyle w:val="Sumrio1"/>
        <w:rPr>
          <w:rFonts w:asciiTheme="minorHAnsi" w:eastAsiaTheme="minorEastAsia" w:hAnsiTheme="minorHAnsi"/>
          <w:noProof/>
          <w:sz w:val="22"/>
          <w:szCs w:val="22"/>
          <w:lang w:eastAsia="pt-BR"/>
        </w:rPr>
      </w:pPr>
      <w:r w:rsidRPr="00BA3C16">
        <w:rPr>
          <w:rFonts w:asciiTheme="minorHAnsi" w:hAnsiTheme="minorHAnsi"/>
        </w:rPr>
        <w:fldChar w:fldCharType="begin"/>
      </w:r>
      <w:r w:rsidRPr="00BA3C16">
        <w:instrText xml:space="preserve"> TOC \h \z \t "FIGURA;1;FIGURA1;1" </w:instrText>
      </w:r>
      <w:r w:rsidRPr="00BA3C16">
        <w:rPr>
          <w:rFonts w:asciiTheme="minorHAnsi" w:hAnsiTheme="minorHAnsi"/>
        </w:rPr>
        <w:fldChar w:fldCharType="separate"/>
      </w:r>
      <w:hyperlink w:anchor="_Toc405764681" w:history="1">
        <w:r w:rsidR="008E6BE8" w:rsidRPr="007D2AC9">
          <w:rPr>
            <w:rStyle w:val="Hyperlink"/>
            <w:noProof/>
          </w:rPr>
          <w:t>Figura 2.1 - Roda de reação a bordo de uma espaçonave</w:t>
        </w:r>
        <w:r w:rsidR="008E6BE8">
          <w:rPr>
            <w:noProof/>
            <w:webHidden/>
          </w:rPr>
          <w:tab/>
        </w:r>
        <w:r w:rsidR="008E6BE8">
          <w:rPr>
            <w:noProof/>
            <w:webHidden/>
          </w:rPr>
          <w:fldChar w:fldCharType="begin"/>
        </w:r>
        <w:r w:rsidR="008E6BE8">
          <w:rPr>
            <w:noProof/>
            <w:webHidden/>
          </w:rPr>
          <w:instrText xml:space="preserve"> PAGEREF _Toc405764681 \h </w:instrText>
        </w:r>
        <w:r w:rsidR="008E6BE8">
          <w:rPr>
            <w:noProof/>
            <w:webHidden/>
          </w:rPr>
        </w:r>
        <w:r w:rsidR="008E6BE8">
          <w:rPr>
            <w:noProof/>
            <w:webHidden/>
          </w:rPr>
          <w:fldChar w:fldCharType="separate"/>
        </w:r>
        <w:r w:rsidR="003C75F9">
          <w:rPr>
            <w:noProof/>
            <w:webHidden/>
          </w:rPr>
          <w:t>8</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82" w:history="1">
        <w:r w:rsidR="008E6BE8" w:rsidRPr="007D2AC9">
          <w:rPr>
            <w:rStyle w:val="Hyperlink"/>
            <w:noProof/>
          </w:rPr>
          <w:t>Figura 2.2 – Esquema de um satélite com rodas de reação.</w:t>
        </w:r>
        <w:r w:rsidR="008E6BE8">
          <w:rPr>
            <w:noProof/>
            <w:webHidden/>
          </w:rPr>
          <w:tab/>
        </w:r>
        <w:r w:rsidR="008E6BE8">
          <w:rPr>
            <w:noProof/>
            <w:webHidden/>
          </w:rPr>
          <w:fldChar w:fldCharType="begin"/>
        </w:r>
        <w:r w:rsidR="008E6BE8">
          <w:rPr>
            <w:noProof/>
            <w:webHidden/>
          </w:rPr>
          <w:instrText xml:space="preserve"> PAGEREF _Toc405764682 \h </w:instrText>
        </w:r>
        <w:r w:rsidR="008E6BE8">
          <w:rPr>
            <w:noProof/>
            <w:webHidden/>
          </w:rPr>
        </w:r>
        <w:r w:rsidR="008E6BE8">
          <w:rPr>
            <w:noProof/>
            <w:webHidden/>
          </w:rPr>
          <w:fldChar w:fldCharType="separate"/>
        </w:r>
        <w:r w:rsidR="003C75F9">
          <w:rPr>
            <w:noProof/>
            <w:webHidden/>
          </w:rPr>
          <w:t>9</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83" w:history="1">
        <w:r w:rsidR="008E6BE8" w:rsidRPr="007D2AC9">
          <w:rPr>
            <w:rStyle w:val="Hyperlink"/>
            <w:noProof/>
          </w:rPr>
          <w:t>Figura 2.3 - Rotor de um motor DC sem escovas com 4 (a) e 8 (b) polos</w:t>
        </w:r>
        <w:r w:rsidR="008E6BE8">
          <w:rPr>
            <w:noProof/>
            <w:webHidden/>
          </w:rPr>
          <w:tab/>
        </w:r>
        <w:r w:rsidR="008E6BE8">
          <w:rPr>
            <w:noProof/>
            <w:webHidden/>
          </w:rPr>
          <w:fldChar w:fldCharType="begin"/>
        </w:r>
        <w:r w:rsidR="008E6BE8">
          <w:rPr>
            <w:noProof/>
            <w:webHidden/>
          </w:rPr>
          <w:instrText xml:space="preserve"> PAGEREF _Toc405764683 \h </w:instrText>
        </w:r>
        <w:r w:rsidR="008E6BE8">
          <w:rPr>
            <w:noProof/>
            <w:webHidden/>
          </w:rPr>
        </w:r>
        <w:r w:rsidR="008E6BE8">
          <w:rPr>
            <w:noProof/>
            <w:webHidden/>
          </w:rPr>
          <w:fldChar w:fldCharType="separate"/>
        </w:r>
        <w:r w:rsidR="003C75F9">
          <w:rPr>
            <w:noProof/>
            <w:webHidden/>
          </w:rPr>
          <w:t>13</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84" w:history="1">
        <w:r w:rsidR="008E6BE8" w:rsidRPr="007D2AC9">
          <w:rPr>
            <w:rStyle w:val="Hyperlink"/>
            <w:noProof/>
          </w:rPr>
          <w:t>Figura 2.4 - Estator de um motor DC sem escovas</w:t>
        </w:r>
        <w:r w:rsidR="008E6BE8">
          <w:rPr>
            <w:noProof/>
            <w:webHidden/>
          </w:rPr>
          <w:tab/>
        </w:r>
        <w:r w:rsidR="008E6BE8">
          <w:rPr>
            <w:noProof/>
            <w:webHidden/>
          </w:rPr>
          <w:fldChar w:fldCharType="begin"/>
        </w:r>
        <w:r w:rsidR="008E6BE8">
          <w:rPr>
            <w:noProof/>
            <w:webHidden/>
          </w:rPr>
          <w:instrText xml:space="preserve"> PAGEREF _Toc405764684 \h </w:instrText>
        </w:r>
        <w:r w:rsidR="008E6BE8">
          <w:rPr>
            <w:noProof/>
            <w:webHidden/>
          </w:rPr>
        </w:r>
        <w:r w:rsidR="008E6BE8">
          <w:rPr>
            <w:noProof/>
            <w:webHidden/>
          </w:rPr>
          <w:fldChar w:fldCharType="separate"/>
        </w:r>
        <w:r w:rsidR="003C75F9">
          <w:rPr>
            <w:noProof/>
            <w:webHidden/>
          </w:rPr>
          <w:t>13</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85" w:history="1">
        <w:r w:rsidR="008E6BE8" w:rsidRPr="007D2AC9">
          <w:rPr>
            <w:rStyle w:val="Hyperlink"/>
            <w:noProof/>
          </w:rPr>
          <w:t>Figura 2.5 – Tipos de motores elétricos</w:t>
        </w:r>
        <w:r w:rsidR="008E6BE8">
          <w:rPr>
            <w:noProof/>
            <w:webHidden/>
          </w:rPr>
          <w:tab/>
        </w:r>
        <w:r w:rsidR="008E6BE8">
          <w:rPr>
            <w:noProof/>
            <w:webHidden/>
          </w:rPr>
          <w:fldChar w:fldCharType="begin"/>
        </w:r>
        <w:r w:rsidR="008E6BE8">
          <w:rPr>
            <w:noProof/>
            <w:webHidden/>
          </w:rPr>
          <w:instrText xml:space="preserve"> PAGEREF _Toc405764685 \h </w:instrText>
        </w:r>
        <w:r w:rsidR="008E6BE8">
          <w:rPr>
            <w:noProof/>
            <w:webHidden/>
          </w:rPr>
        </w:r>
        <w:r w:rsidR="008E6BE8">
          <w:rPr>
            <w:noProof/>
            <w:webHidden/>
          </w:rPr>
          <w:fldChar w:fldCharType="separate"/>
        </w:r>
        <w:r w:rsidR="003C75F9">
          <w:rPr>
            <w:noProof/>
            <w:webHidden/>
          </w:rPr>
          <w:t>14</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86" w:history="1">
        <w:r w:rsidR="008E6BE8" w:rsidRPr="007D2AC9">
          <w:rPr>
            <w:rStyle w:val="Hyperlink"/>
            <w:noProof/>
          </w:rPr>
          <w:t>Figura 2.6 - Representação do comutador e enrolamento do motor DC submetidos às linhas de campo magnético</w:t>
        </w:r>
        <w:r w:rsidR="008E6BE8">
          <w:rPr>
            <w:noProof/>
            <w:webHidden/>
          </w:rPr>
          <w:tab/>
        </w:r>
        <w:r w:rsidR="008E6BE8">
          <w:rPr>
            <w:noProof/>
            <w:webHidden/>
          </w:rPr>
          <w:fldChar w:fldCharType="begin"/>
        </w:r>
        <w:r w:rsidR="008E6BE8">
          <w:rPr>
            <w:noProof/>
            <w:webHidden/>
          </w:rPr>
          <w:instrText xml:space="preserve"> PAGEREF _Toc405764686 \h </w:instrText>
        </w:r>
        <w:r w:rsidR="008E6BE8">
          <w:rPr>
            <w:noProof/>
            <w:webHidden/>
          </w:rPr>
        </w:r>
        <w:r w:rsidR="008E6BE8">
          <w:rPr>
            <w:noProof/>
            <w:webHidden/>
          </w:rPr>
          <w:fldChar w:fldCharType="separate"/>
        </w:r>
        <w:r w:rsidR="003C75F9">
          <w:rPr>
            <w:noProof/>
            <w:webHidden/>
          </w:rPr>
          <w:t>15</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87" w:history="1">
        <w:r w:rsidR="008E6BE8" w:rsidRPr="007D2AC9">
          <w:rPr>
            <w:rStyle w:val="Hyperlink"/>
            <w:noProof/>
          </w:rPr>
          <w:t>Figura 2.7 - Imãs na superfície - estator convencional.</w:t>
        </w:r>
        <w:r w:rsidR="008E6BE8">
          <w:rPr>
            <w:noProof/>
            <w:webHidden/>
          </w:rPr>
          <w:tab/>
        </w:r>
        <w:r w:rsidR="008E6BE8">
          <w:rPr>
            <w:noProof/>
            <w:webHidden/>
          </w:rPr>
          <w:fldChar w:fldCharType="begin"/>
        </w:r>
        <w:r w:rsidR="008E6BE8">
          <w:rPr>
            <w:noProof/>
            <w:webHidden/>
          </w:rPr>
          <w:instrText xml:space="preserve"> PAGEREF _Toc405764687 \h </w:instrText>
        </w:r>
        <w:r w:rsidR="008E6BE8">
          <w:rPr>
            <w:noProof/>
            <w:webHidden/>
          </w:rPr>
        </w:r>
        <w:r w:rsidR="008E6BE8">
          <w:rPr>
            <w:noProof/>
            <w:webHidden/>
          </w:rPr>
          <w:fldChar w:fldCharType="separate"/>
        </w:r>
        <w:r w:rsidR="003C75F9">
          <w:rPr>
            <w:noProof/>
            <w:webHidden/>
          </w:rPr>
          <w:t>20</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88" w:history="1">
        <w:r w:rsidR="008E6BE8" w:rsidRPr="007D2AC9">
          <w:rPr>
            <w:rStyle w:val="Hyperlink"/>
            <w:noProof/>
          </w:rPr>
          <w:t>Figura 2.8 - Imãs na superfície - espaçamento de ar entre estator e enrolamento</w:t>
        </w:r>
        <w:r w:rsidR="008E6BE8">
          <w:rPr>
            <w:noProof/>
            <w:webHidden/>
          </w:rPr>
          <w:tab/>
        </w:r>
        <w:r w:rsidR="008E6BE8">
          <w:rPr>
            <w:noProof/>
            <w:webHidden/>
          </w:rPr>
          <w:fldChar w:fldCharType="begin"/>
        </w:r>
        <w:r w:rsidR="008E6BE8">
          <w:rPr>
            <w:noProof/>
            <w:webHidden/>
          </w:rPr>
          <w:instrText xml:space="preserve"> PAGEREF _Toc405764688 \h </w:instrText>
        </w:r>
        <w:r w:rsidR="008E6BE8">
          <w:rPr>
            <w:noProof/>
            <w:webHidden/>
          </w:rPr>
        </w:r>
        <w:r w:rsidR="008E6BE8">
          <w:rPr>
            <w:noProof/>
            <w:webHidden/>
          </w:rPr>
          <w:fldChar w:fldCharType="separate"/>
        </w:r>
        <w:r w:rsidR="003C75F9">
          <w:rPr>
            <w:noProof/>
            <w:webHidden/>
          </w:rPr>
          <w:t>21</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89" w:history="1">
        <w:r w:rsidR="008E6BE8" w:rsidRPr="007D2AC9">
          <w:rPr>
            <w:rStyle w:val="Hyperlink"/>
            <w:noProof/>
          </w:rPr>
          <w:t xml:space="preserve">Figura 2.9 - </w:t>
        </w:r>
        <w:r w:rsidR="008E6BE8" w:rsidRPr="007D2AC9">
          <w:rPr>
            <w:rStyle w:val="Hyperlink"/>
            <w:noProof/>
            <w:lang w:val="pt-PT"/>
          </w:rPr>
          <w:t>Imãs internos - concentração de fluxo.</w:t>
        </w:r>
        <w:r w:rsidR="008E6BE8">
          <w:rPr>
            <w:noProof/>
            <w:webHidden/>
          </w:rPr>
          <w:tab/>
        </w:r>
        <w:r w:rsidR="008E6BE8">
          <w:rPr>
            <w:noProof/>
            <w:webHidden/>
          </w:rPr>
          <w:fldChar w:fldCharType="begin"/>
        </w:r>
        <w:r w:rsidR="008E6BE8">
          <w:rPr>
            <w:noProof/>
            <w:webHidden/>
          </w:rPr>
          <w:instrText xml:space="preserve"> PAGEREF _Toc405764689 \h </w:instrText>
        </w:r>
        <w:r w:rsidR="008E6BE8">
          <w:rPr>
            <w:noProof/>
            <w:webHidden/>
          </w:rPr>
        </w:r>
        <w:r w:rsidR="008E6BE8">
          <w:rPr>
            <w:noProof/>
            <w:webHidden/>
          </w:rPr>
          <w:fldChar w:fldCharType="separate"/>
        </w:r>
        <w:r w:rsidR="003C75F9">
          <w:rPr>
            <w:noProof/>
            <w:webHidden/>
          </w:rPr>
          <w:t>22</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0" w:history="1">
        <w:r w:rsidR="008E6BE8" w:rsidRPr="007D2AC9">
          <w:rPr>
            <w:rStyle w:val="Hyperlink"/>
            <w:noProof/>
          </w:rPr>
          <w:t>Figura 2.10 – Motor BLDC trifásico com 2 dois pares de pólos magnéticos.</w:t>
        </w:r>
        <w:r w:rsidR="008E6BE8">
          <w:rPr>
            <w:noProof/>
            <w:webHidden/>
          </w:rPr>
          <w:tab/>
        </w:r>
        <w:r w:rsidR="008E6BE8">
          <w:rPr>
            <w:noProof/>
            <w:webHidden/>
          </w:rPr>
          <w:fldChar w:fldCharType="begin"/>
        </w:r>
        <w:r w:rsidR="008E6BE8">
          <w:rPr>
            <w:noProof/>
            <w:webHidden/>
          </w:rPr>
          <w:instrText xml:space="preserve"> PAGEREF _Toc405764690 \h </w:instrText>
        </w:r>
        <w:r w:rsidR="008E6BE8">
          <w:rPr>
            <w:noProof/>
            <w:webHidden/>
          </w:rPr>
        </w:r>
        <w:r w:rsidR="008E6BE8">
          <w:rPr>
            <w:noProof/>
            <w:webHidden/>
          </w:rPr>
          <w:fldChar w:fldCharType="separate"/>
        </w:r>
        <w:r w:rsidR="003C75F9">
          <w:rPr>
            <w:noProof/>
            <w:webHidden/>
          </w:rPr>
          <w:t>24</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1" w:history="1">
        <w:r w:rsidR="008E6BE8" w:rsidRPr="007D2AC9">
          <w:rPr>
            <w:rStyle w:val="Hyperlink"/>
            <w:noProof/>
          </w:rPr>
          <w:t>Figura 2.11 – Características do torque em função da velocidade.</w:t>
        </w:r>
        <w:r w:rsidR="008E6BE8">
          <w:rPr>
            <w:noProof/>
            <w:webHidden/>
          </w:rPr>
          <w:tab/>
        </w:r>
        <w:r w:rsidR="008E6BE8">
          <w:rPr>
            <w:noProof/>
            <w:webHidden/>
          </w:rPr>
          <w:fldChar w:fldCharType="begin"/>
        </w:r>
        <w:r w:rsidR="008E6BE8">
          <w:rPr>
            <w:noProof/>
            <w:webHidden/>
          </w:rPr>
          <w:instrText xml:space="preserve"> PAGEREF _Toc405764691 \h </w:instrText>
        </w:r>
        <w:r w:rsidR="008E6BE8">
          <w:rPr>
            <w:noProof/>
            <w:webHidden/>
          </w:rPr>
        </w:r>
        <w:r w:rsidR="008E6BE8">
          <w:rPr>
            <w:noProof/>
            <w:webHidden/>
          </w:rPr>
          <w:fldChar w:fldCharType="separate"/>
        </w:r>
        <w:r w:rsidR="003C75F9">
          <w:rPr>
            <w:noProof/>
            <w:webHidden/>
          </w:rPr>
          <w:t>28</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2" w:history="1">
        <w:r w:rsidR="008E6BE8" w:rsidRPr="007D2AC9">
          <w:rPr>
            <w:rStyle w:val="Hyperlink"/>
            <w:noProof/>
          </w:rPr>
          <w:t>Figura 2.12 – Curva da rotação do motor em função do número de pares de polos.</w:t>
        </w:r>
        <w:r w:rsidR="008E6BE8">
          <w:rPr>
            <w:noProof/>
            <w:webHidden/>
          </w:rPr>
          <w:tab/>
        </w:r>
        <w:r w:rsidR="008E6BE8">
          <w:rPr>
            <w:noProof/>
            <w:webHidden/>
          </w:rPr>
          <w:fldChar w:fldCharType="begin"/>
        </w:r>
        <w:r w:rsidR="008E6BE8">
          <w:rPr>
            <w:noProof/>
            <w:webHidden/>
          </w:rPr>
          <w:instrText xml:space="preserve"> PAGEREF _Toc405764692 \h </w:instrText>
        </w:r>
        <w:r w:rsidR="008E6BE8">
          <w:rPr>
            <w:noProof/>
            <w:webHidden/>
          </w:rPr>
        </w:r>
        <w:r w:rsidR="008E6BE8">
          <w:rPr>
            <w:noProof/>
            <w:webHidden/>
          </w:rPr>
          <w:fldChar w:fldCharType="separate"/>
        </w:r>
        <w:r w:rsidR="003C75F9">
          <w:rPr>
            <w:noProof/>
            <w:webHidden/>
          </w:rPr>
          <w:t>29</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3" w:history="1">
        <w:r w:rsidR="008E6BE8" w:rsidRPr="007D2AC9">
          <w:rPr>
            <w:rStyle w:val="Hyperlink"/>
            <w:noProof/>
          </w:rPr>
          <w:t>Figura 2.13 – Componentes do torque instantâneo de um BLDC</w:t>
        </w:r>
        <w:r w:rsidR="008E6BE8">
          <w:rPr>
            <w:noProof/>
            <w:webHidden/>
          </w:rPr>
          <w:tab/>
        </w:r>
        <w:r w:rsidR="008E6BE8">
          <w:rPr>
            <w:noProof/>
            <w:webHidden/>
          </w:rPr>
          <w:fldChar w:fldCharType="begin"/>
        </w:r>
        <w:r w:rsidR="008E6BE8">
          <w:rPr>
            <w:noProof/>
            <w:webHidden/>
          </w:rPr>
          <w:instrText xml:space="preserve"> PAGEREF _Toc405764693 \h </w:instrText>
        </w:r>
        <w:r w:rsidR="008E6BE8">
          <w:rPr>
            <w:noProof/>
            <w:webHidden/>
          </w:rPr>
        </w:r>
        <w:r w:rsidR="008E6BE8">
          <w:rPr>
            <w:noProof/>
            <w:webHidden/>
          </w:rPr>
          <w:fldChar w:fldCharType="separate"/>
        </w:r>
        <w:r w:rsidR="003C75F9">
          <w:rPr>
            <w:noProof/>
            <w:webHidden/>
          </w:rPr>
          <w:t>30</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4" w:history="1">
        <w:r w:rsidR="008E6BE8" w:rsidRPr="007D2AC9">
          <w:rPr>
            <w:rStyle w:val="Hyperlink"/>
            <w:noProof/>
          </w:rPr>
          <w:t xml:space="preserve">Figura 3.1 – Representação gráfica da transformação </w:t>
        </w:r>
        <w:r w:rsidR="008E6BE8" w:rsidRPr="007D2AC9">
          <w:rPr>
            <w:rStyle w:val="Hyperlink"/>
            <w:rFonts w:cs="Times New Roman"/>
            <w:i/>
            <w:noProof/>
          </w:rPr>
          <w:t>αβ</w:t>
        </w:r>
        <w:r w:rsidR="008E6BE8" w:rsidRPr="007D2AC9">
          <w:rPr>
            <w:rStyle w:val="Hyperlink"/>
            <w:noProof/>
          </w:rPr>
          <w:t xml:space="preserve"> ou de Clarke</w:t>
        </w:r>
        <w:r w:rsidR="008E6BE8">
          <w:rPr>
            <w:noProof/>
            <w:webHidden/>
          </w:rPr>
          <w:tab/>
        </w:r>
        <w:r w:rsidR="008E6BE8">
          <w:rPr>
            <w:noProof/>
            <w:webHidden/>
          </w:rPr>
          <w:fldChar w:fldCharType="begin"/>
        </w:r>
        <w:r w:rsidR="008E6BE8">
          <w:rPr>
            <w:noProof/>
            <w:webHidden/>
          </w:rPr>
          <w:instrText xml:space="preserve"> PAGEREF _Toc405764694 \h </w:instrText>
        </w:r>
        <w:r w:rsidR="008E6BE8">
          <w:rPr>
            <w:noProof/>
            <w:webHidden/>
          </w:rPr>
        </w:r>
        <w:r w:rsidR="008E6BE8">
          <w:rPr>
            <w:noProof/>
            <w:webHidden/>
          </w:rPr>
          <w:fldChar w:fldCharType="separate"/>
        </w:r>
        <w:r w:rsidR="003C75F9">
          <w:rPr>
            <w:noProof/>
            <w:webHidden/>
          </w:rPr>
          <w:t>34</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5" w:history="1">
        <w:r w:rsidR="008E6BE8" w:rsidRPr="007D2AC9">
          <w:rPr>
            <w:rStyle w:val="Hyperlink"/>
            <w:noProof/>
          </w:rPr>
          <w:t xml:space="preserve">Figura 3.2 – Representação gráfica da transformação </w:t>
        </w:r>
        <w:r w:rsidR="008E6BE8" w:rsidRPr="007D2AC9">
          <w:rPr>
            <w:rStyle w:val="Hyperlink"/>
            <w:rFonts w:cs="Times New Roman"/>
            <w:i/>
            <w:noProof/>
          </w:rPr>
          <w:t>dq</w:t>
        </w:r>
        <w:r w:rsidR="008E6BE8" w:rsidRPr="007D2AC9">
          <w:rPr>
            <w:rStyle w:val="Hyperlink"/>
            <w:noProof/>
          </w:rPr>
          <w:t xml:space="preserve"> ou de Park</w:t>
        </w:r>
        <w:r w:rsidR="008E6BE8">
          <w:rPr>
            <w:noProof/>
            <w:webHidden/>
          </w:rPr>
          <w:tab/>
        </w:r>
        <w:r w:rsidR="008E6BE8">
          <w:rPr>
            <w:noProof/>
            <w:webHidden/>
          </w:rPr>
          <w:fldChar w:fldCharType="begin"/>
        </w:r>
        <w:r w:rsidR="008E6BE8">
          <w:rPr>
            <w:noProof/>
            <w:webHidden/>
          </w:rPr>
          <w:instrText xml:space="preserve"> PAGEREF _Toc405764695 \h </w:instrText>
        </w:r>
        <w:r w:rsidR="008E6BE8">
          <w:rPr>
            <w:noProof/>
            <w:webHidden/>
          </w:rPr>
        </w:r>
        <w:r w:rsidR="008E6BE8">
          <w:rPr>
            <w:noProof/>
            <w:webHidden/>
          </w:rPr>
          <w:fldChar w:fldCharType="separate"/>
        </w:r>
        <w:r w:rsidR="003C75F9">
          <w:rPr>
            <w:noProof/>
            <w:webHidden/>
          </w:rPr>
          <w:t>38</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6" w:history="1">
        <w:r w:rsidR="008E6BE8" w:rsidRPr="007D2AC9">
          <w:rPr>
            <w:rStyle w:val="Hyperlink"/>
            <w:noProof/>
          </w:rPr>
          <w:t xml:space="preserve">Figura 3.3 – Representação trifásica das correntes do estator e sua resultante </w:t>
        </w:r>
        <w:r w:rsidR="008E6BE8" w:rsidRPr="007D2AC9">
          <w:rPr>
            <w:rStyle w:val="Hyperlink"/>
            <w:i/>
            <w:noProof/>
          </w:rPr>
          <w:t>i</w:t>
        </w:r>
        <w:r w:rsidR="008E6BE8" w:rsidRPr="007D2AC9">
          <w:rPr>
            <w:rStyle w:val="Hyperlink"/>
            <w:i/>
            <w:noProof/>
            <w:vertAlign w:val="subscript"/>
          </w:rPr>
          <w:t>s</w:t>
        </w:r>
        <w:r w:rsidR="008E6BE8" w:rsidRPr="007D2AC9">
          <w:rPr>
            <w:rStyle w:val="Hyperlink"/>
            <w:noProof/>
          </w:rPr>
          <w:t>.</w:t>
        </w:r>
        <w:r w:rsidR="008E6BE8">
          <w:rPr>
            <w:noProof/>
            <w:webHidden/>
          </w:rPr>
          <w:tab/>
        </w:r>
        <w:r w:rsidR="008E6BE8">
          <w:rPr>
            <w:noProof/>
            <w:webHidden/>
          </w:rPr>
          <w:fldChar w:fldCharType="begin"/>
        </w:r>
        <w:r w:rsidR="008E6BE8">
          <w:rPr>
            <w:noProof/>
            <w:webHidden/>
          </w:rPr>
          <w:instrText xml:space="preserve"> PAGEREF _Toc405764696 \h </w:instrText>
        </w:r>
        <w:r w:rsidR="008E6BE8">
          <w:rPr>
            <w:noProof/>
            <w:webHidden/>
          </w:rPr>
        </w:r>
        <w:r w:rsidR="008E6BE8">
          <w:rPr>
            <w:noProof/>
            <w:webHidden/>
          </w:rPr>
          <w:fldChar w:fldCharType="separate"/>
        </w:r>
        <w:r w:rsidR="003C75F9">
          <w:rPr>
            <w:noProof/>
            <w:webHidden/>
          </w:rPr>
          <w:t>40</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7" w:history="1">
        <w:r w:rsidR="008E6BE8" w:rsidRPr="007D2AC9">
          <w:rPr>
            <w:rStyle w:val="Hyperlink"/>
            <w:noProof/>
          </w:rPr>
          <w:t xml:space="preserve">Figura 3.4 – Representação do vetor resultante </w:t>
        </w:r>
        <m:oMath>
          <m:r>
            <w:rPr>
              <w:rStyle w:val="Hyperlink"/>
              <w:rFonts w:ascii="Cambria Math" w:hAnsi="Cambria Math"/>
              <w:noProof/>
            </w:rPr>
            <m:t>is</m:t>
          </m:r>
        </m:oMath>
        <w:r w:rsidR="008E6BE8" w:rsidRPr="007D2AC9">
          <w:rPr>
            <w:rStyle w:val="Hyperlink"/>
            <w:noProof/>
          </w:rPr>
          <w:t xml:space="preserve"> no sistema de referência </w:t>
        </w:r>
        <w:r w:rsidR="008E6BE8" w:rsidRPr="00D70E60">
          <w:rPr>
            <w:noProof/>
            <w:position w:val="-10"/>
          </w:rPr>
          <w:object w:dxaOrig="66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05pt;height:16.95pt" o:ole="">
              <v:imagedata r:id="rId10" o:title=""/>
            </v:shape>
            <o:OLEObject Type="Embed" ProgID="Equation.3" ShapeID="_x0000_i1025" DrawAspect="Content" ObjectID="_1479921213" r:id="rId11"/>
          </w:object>
        </w:r>
        <w:r w:rsidR="008E6BE8" w:rsidRPr="007D2AC9">
          <w:rPr>
            <w:rStyle w:val="Hyperlink"/>
            <w:noProof/>
          </w:rPr>
          <w:t>.</w:t>
        </w:r>
        <w:r w:rsidR="008E6BE8">
          <w:rPr>
            <w:noProof/>
            <w:webHidden/>
          </w:rPr>
          <w:tab/>
        </w:r>
        <w:r w:rsidR="008E6BE8">
          <w:rPr>
            <w:noProof/>
            <w:webHidden/>
          </w:rPr>
          <w:fldChar w:fldCharType="begin"/>
        </w:r>
        <w:r w:rsidR="008E6BE8">
          <w:rPr>
            <w:noProof/>
            <w:webHidden/>
          </w:rPr>
          <w:instrText xml:space="preserve"> PAGEREF _Toc405764697 \h </w:instrText>
        </w:r>
        <w:r w:rsidR="008E6BE8">
          <w:rPr>
            <w:noProof/>
            <w:webHidden/>
          </w:rPr>
        </w:r>
        <w:r w:rsidR="008E6BE8">
          <w:rPr>
            <w:noProof/>
            <w:webHidden/>
          </w:rPr>
          <w:fldChar w:fldCharType="separate"/>
        </w:r>
        <w:r w:rsidR="003C75F9">
          <w:rPr>
            <w:noProof/>
            <w:webHidden/>
          </w:rPr>
          <w:t>41</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8" w:history="1">
        <w:r w:rsidR="008E6BE8" w:rsidRPr="007D2AC9">
          <w:rPr>
            <w:rStyle w:val="Hyperlink"/>
            <w:noProof/>
          </w:rPr>
          <w:t xml:space="preserve">Figura 3.5 – Representação do vetor resultante </w:t>
        </w:r>
        <m:oMath>
          <m:r>
            <w:rPr>
              <w:rStyle w:val="Hyperlink"/>
              <w:rFonts w:ascii="Cambria Math" w:hAnsi="Cambria Math"/>
              <w:noProof/>
            </w:rPr>
            <m:t>is</m:t>
          </m:r>
        </m:oMath>
        <w:r w:rsidR="008E6BE8" w:rsidRPr="007D2AC9">
          <w:rPr>
            <w:rStyle w:val="Hyperlink"/>
            <w:noProof/>
          </w:rPr>
          <w:t xml:space="preserve"> no sistema de referência (</w:t>
        </w:r>
        <w:r w:rsidR="008E6BE8" w:rsidRPr="007D2AC9">
          <w:rPr>
            <w:rStyle w:val="Hyperlink"/>
            <w:rFonts w:ascii="Cambria Math" w:hAnsi="Cambria Math" w:cs="Cambria Math"/>
            <w:i/>
            <w:noProof/>
          </w:rPr>
          <w:t>d</w:t>
        </w:r>
        <w:r w:rsidR="008E6BE8" w:rsidRPr="007D2AC9">
          <w:rPr>
            <w:rStyle w:val="Hyperlink"/>
            <w:noProof/>
          </w:rPr>
          <w:t>,</w:t>
        </w:r>
        <w:r w:rsidR="008E6BE8" w:rsidRPr="007D2AC9">
          <w:rPr>
            <w:rStyle w:val="Hyperlink"/>
            <w:i/>
            <w:noProof/>
          </w:rPr>
          <w:t>q</w:t>
        </w:r>
        <w:r w:rsidR="008E6BE8" w:rsidRPr="007D2AC9">
          <w:rPr>
            <w:rStyle w:val="Hyperlink"/>
            <w:noProof/>
          </w:rPr>
          <w:t>).</w:t>
        </w:r>
        <w:r w:rsidR="008E6BE8">
          <w:rPr>
            <w:noProof/>
            <w:webHidden/>
          </w:rPr>
          <w:tab/>
        </w:r>
        <w:r w:rsidR="008E6BE8">
          <w:rPr>
            <w:noProof/>
            <w:webHidden/>
          </w:rPr>
          <w:fldChar w:fldCharType="begin"/>
        </w:r>
        <w:r w:rsidR="008E6BE8">
          <w:rPr>
            <w:noProof/>
            <w:webHidden/>
          </w:rPr>
          <w:instrText xml:space="preserve"> PAGEREF _Toc405764698 \h </w:instrText>
        </w:r>
        <w:r w:rsidR="008E6BE8">
          <w:rPr>
            <w:noProof/>
            <w:webHidden/>
          </w:rPr>
        </w:r>
        <w:r w:rsidR="008E6BE8">
          <w:rPr>
            <w:noProof/>
            <w:webHidden/>
          </w:rPr>
          <w:fldChar w:fldCharType="separate"/>
        </w:r>
        <w:r w:rsidR="003C75F9">
          <w:rPr>
            <w:noProof/>
            <w:webHidden/>
          </w:rPr>
          <w:t>42</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699" w:history="1">
        <w:r w:rsidR="008E6BE8" w:rsidRPr="007D2AC9">
          <w:rPr>
            <w:rStyle w:val="Hyperlink"/>
            <w:noProof/>
          </w:rPr>
          <w:t>Figura 3.6 – Diagrama em blocos da plataforma de desenvolvimento</w:t>
        </w:r>
        <w:r w:rsidR="008E6BE8">
          <w:rPr>
            <w:noProof/>
            <w:webHidden/>
          </w:rPr>
          <w:tab/>
        </w:r>
        <w:r w:rsidR="008E6BE8">
          <w:rPr>
            <w:noProof/>
            <w:webHidden/>
          </w:rPr>
          <w:fldChar w:fldCharType="begin"/>
        </w:r>
        <w:r w:rsidR="008E6BE8">
          <w:rPr>
            <w:noProof/>
            <w:webHidden/>
          </w:rPr>
          <w:instrText xml:space="preserve"> PAGEREF _Toc405764699 \h </w:instrText>
        </w:r>
        <w:r w:rsidR="008E6BE8">
          <w:rPr>
            <w:noProof/>
            <w:webHidden/>
          </w:rPr>
        </w:r>
        <w:r w:rsidR="008E6BE8">
          <w:rPr>
            <w:noProof/>
            <w:webHidden/>
          </w:rPr>
          <w:fldChar w:fldCharType="separate"/>
        </w:r>
        <w:r w:rsidR="003C75F9">
          <w:rPr>
            <w:noProof/>
            <w:webHidden/>
          </w:rPr>
          <w:t>45</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0" w:history="1">
        <w:r w:rsidR="008E6BE8" w:rsidRPr="007D2AC9">
          <w:rPr>
            <w:rStyle w:val="Hyperlink"/>
            <w:noProof/>
          </w:rPr>
          <w:t>Figura 3.7 – Diagrama em blocos do controlador para motor BLDC</w:t>
        </w:r>
        <w:r w:rsidR="008E6BE8">
          <w:rPr>
            <w:noProof/>
            <w:webHidden/>
          </w:rPr>
          <w:tab/>
        </w:r>
        <w:r w:rsidR="008E6BE8">
          <w:rPr>
            <w:noProof/>
            <w:webHidden/>
          </w:rPr>
          <w:fldChar w:fldCharType="begin"/>
        </w:r>
        <w:r w:rsidR="008E6BE8">
          <w:rPr>
            <w:noProof/>
            <w:webHidden/>
          </w:rPr>
          <w:instrText xml:space="preserve"> PAGEREF _Toc405764700 \h </w:instrText>
        </w:r>
        <w:r w:rsidR="008E6BE8">
          <w:rPr>
            <w:noProof/>
            <w:webHidden/>
          </w:rPr>
        </w:r>
        <w:r w:rsidR="008E6BE8">
          <w:rPr>
            <w:noProof/>
            <w:webHidden/>
          </w:rPr>
          <w:fldChar w:fldCharType="separate"/>
        </w:r>
        <w:r w:rsidR="003C75F9">
          <w:rPr>
            <w:noProof/>
            <w:webHidden/>
          </w:rPr>
          <w:t>46</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1" w:history="1">
        <w:r w:rsidR="008E6BE8" w:rsidRPr="007D2AC9">
          <w:rPr>
            <w:rStyle w:val="Hyperlink"/>
            <w:noProof/>
          </w:rPr>
          <w:t>Figura 3.8 (a) – Fluxograma dos módulos da aplicação contidos na rotina principal</w:t>
        </w:r>
        <w:r w:rsidR="008E6BE8">
          <w:rPr>
            <w:noProof/>
            <w:webHidden/>
          </w:rPr>
          <w:tab/>
        </w:r>
        <w:r w:rsidR="008E6BE8">
          <w:rPr>
            <w:noProof/>
            <w:webHidden/>
          </w:rPr>
          <w:fldChar w:fldCharType="begin"/>
        </w:r>
        <w:r w:rsidR="008E6BE8">
          <w:rPr>
            <w:noProof/>
            <w:webHidden/>
          </w:rPr>
          <w:instrText xml:space="preserve"> PAGEREF _Toc405764701 \h </w:instrText>
        </w:r>
        <w:r w:rsidR="008E6BE8">
          <w:rPr>
            <w:noProof/>
            <w:webHidden/>
          </w:rPr>
        </w:r>
        <w:r w:rsidR="008E6BE8">
          <w:rPr>
            <w:noProof/>
            <w:webHidden/>
          </w:rPr>
          <w:fldChar w:fldCharType="separate"/>
        </w:r>
        <w:r w:rsidR="003C75F9">
          <w:rPr>
            <w:noProof/>
            <w:webHidden/>
          </w:rPr>
          <w:t>50</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2" w:history="1">
        <w:r w:rsidR="008E6BE8" w:rsidRPr="007D2AC9">
          <w:rPr>
            <w:rStyle w:val="Hyperlink"/>
            <w:noProof/>
          </w:rPr>
          <w:t>Figura 3.8 (b) – Fluxograma dos módulos da aplicação contidos na rotina de tratamento de interrupção</w:t>
        </w:r>
        <w:r w:rsidR="008E6BE8">
          <w:rPr>
            <w:noProof/>
            <w:webHidden/>
          </w:rPr>
          <w:tab/>
        </w:r>
        <w:r w:rsidR="008E6BE8">
          <w:rPr>
            <w:noProof/>
            <w:webHidden/>
          </w:rPr>
          <w:fldChar w:fldCharType="begin"/>
        </w:r>
        <w:r w:rsidR="008E6BE8">
          <w:rPr>
            <w:noProof/>
            <w:webHidden/>
          </w:rPr>
          <w:instrText xml:space="preserve"> PAGEREF _Toc405764702 \h </w:instrText>
        </w:r>
        <w:r w:rsidR="008E6BE8">
          <w:rPr>
            <w:noProof/>
            <w:webHidden/>
          </w:rPr>
        </w:r>
        <w:r w:rsidR="008E6BE8">
          <w:rPr>
            <w:noProof/>
            <w:webHidden/>
          </w:rPr>
          <w:fldChar w:fldCharType="separate"/>
        </w:r>
        <w:r w:rsidR="003C75F9">
          <w:rPr>
            <w:noProof/>
            <w:webHidden/>
          </w:rPr>
          <w:t>51</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3" w:history="1">
        <w:r w:rsidR="008E6BE8" w:rsidRPr="007D2AC9">
          <w:rPr>
            <w:rStyle w:val="Hyperlink"/>
            <w:noProof/>
          </w:rPr>
          <w:t>Figura 3.9 – Esquema elétrico do circuito de sensoriamento de corrente da fase a.</w:t>
        </w:r>
        <w:r w:rsidR="008E6BE8">
          <w:rPr>
            <w:noProof/>
            <w:webHidden/>
          </w:rPr>
          <w:tab/>
        </w:r>
        <w:r w:rsidR="008E6BE8">
          <w:rPr>
            <w:noProof/>
            <w:webHidden/>
          </w:rPr>
          <w:fldChar w:fldCharType="begin"/>
        </w:r>
        <w:r w:rsidR="008E6BE8">
          <w:rPr>
            <w:noProof/>
            <w:webHidden/>
          </w:rPr>
          <w:instrText xml:space="preserve"> PAGEREF _Toc405764703 \h </w:instrText>
        </w:r>
        <w:r w:rsidR="008E6BE8">
          <w:rPr>
            <w:noProof/>
            <w:webHidden/>
          </w:rPr>
        </w:r>
        <w:r w:rsidR="008E6BE8">
          <w:rPr>
            <w:noProof/>
            <w:webHidden/>
          </w:rPr>
          <w:fldChar w:fldCharType="separate"/>
        </w:r>
        <w:r w:rsidR="003C75F9">
          <w:rPr>
            <w:noProof/>
            <w:webHidden/>
          </w:rPr>
          <w:t>53</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4" w:history="1">
        <w:r w:rsidR="008E6BE8" w:rsidRPr="007D2AC9">
          <w:rPr>
            <w:rStyle w:val="Hyperlink"/>
            <w:noProof/>
          </w:rPr>
          <w:t>Figura 3.10 – Ponte de acionamento trifásico.</w:t>
        </w:r>
        <w:r w:rsidR="008E6BE8">
          <w:rPr>
            <w:noProof/>
            <w:webHidden/>
          </w:rPr>
          <w:tab/>
        </w:r>
        <w:r w:rsidR="008E6BE8">
          <w:rPr>
            <w:noProof/>
            <w:webHidden/>
          </w:rPr>
          <w:fldChar w:fldCharType="begin"/>
        </w:r>
        <w:r w:rsidR="008E6BE8">
          <w:rPr>
            <w:noProof/>
            <w:webHidden/>
          </w:rPr>
          <w:instrText xml:space="preserve"> PAGEREF _Toc405764704 \h </w:instrText>
        </w:r>
        <w:r w:rsidR="008E6BE8">
          <w:rPr>
            <w:noProof/>
            <w:webHidden/>
          </w:rPr>
        </w:r>
        <w:r w:rsidR="008E6BE8">
          <w:rPr>
            <w:noProof/>
            <w:webHidden/>
          </w:rPr>
          <w:fldChar w:fldCharType="separate"/>
        </w:r>
        <w:r w:rsidR="003C75F9">
          <w:rPr>
            <w:noProof/>
            <w:webHidden/>
          </w:rPr>
          <w:t>59</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5" w:history="1">
        <w:r w:rsidR="008E6BE8" w:rsidRPr="007D2AC9">
          <w:rPr>
            <w:rStyle w:val="Hyperlink"/>
            <w:noProof/>
          </w:rPr>
          <w:t>Figura 3.11 – Diagrama de chaveamento de uma ponte trifásica.</w:t>
        </w:r>
        <w:r w:rsidR="008E6BE8">
          <w:rPr>
            <w:noProof/>
            <w:webHidden/>
          </w:rPr>
          <w:tab/>
        </w:r>
        <w:r w:rsidR="008E6BE8">
          <w:rPr>
            <w:noProof/>
            <w:webHidden/>
          </w:rPr>
          <w:fldChar w:fldCharType="begin"/>
        </w:r>
        <w:r w:rsidR="008E6BE8">
          <w:rPr>
            <w:noProof/>
            <w:webHidden/>
          </w:rPr>
          <w:instrText xml:space="preserve"> PAGEREF _Toc405764705 \h </w:instrText>
        </w:r>
        <w:r w:rsidR="008E6BE8">
          <w:rPr>
            <w:noProof/>
            <w:webHidden/>
          </w:rPr>
        </w:r>
        <w:r w:rsidR="008E6BE8">
          <w:rPr>
            <w:noProof/>
            <w:webHidden/>
          </w:rPr>
          <w:fldChar w:fldCharType="separate"/>
        </w:r>
        <w:r w:rsidR="003C75F9">
          <w:rPr>
            <w:noProof/>
            <w:webHidden/>
          </w:rPr>
          <w:t>60</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6" w:history="1">
        <w:r w:rsidR="008E6BE8" w:rsidRPr="007D2AC9">
          <w:rPr>
            <w:rStyle w:val="Hyperlink"/>
            <w:noProof/>
          </w:rPr>
          <w:t>Figura 3.12 – Diagrama simplificado de um motor BLDC.</w:t>
        </w:r>
        <w:r w:rsidR="008E6BE8">
          <w:rPr>
            <w:noProof/>
            <w:webHidden/>
          </w:rPr>
          <w:tab/>
        </w:r>
        <w:r w:rsidR="008E6BE8">
          <w:rPr>
            <w:noProof/>
            <w:webHidden/>
          </w:rPr>
          <w:fldChar w:fldCharType="begin"/>
        </w:r>
        <w:r w:rsidR="008E6BE8">
          <w:rPr>
            <w:noProof/>
            <w:webHidden/>
          </w:rPr>
          <w:instrText xml:space="preserve"> PAGEREF _Toc405764706 \h </w:instrText>
        </w:r>
        <w:r w:rsidR="008E6BE8">
          <w:rPr>
            <w:noProof/>
            <w:webHidden/>
          </w:rPr>
        </w:r>
        <w:r w:rsidR="008E6BE8">
          <w:rPr>
            <w:noProof/>
            <w:webHidden/>
          </w:rPr>
          <w:fldChar w:fldCharType="separate"/>
        </w:r>
        <w:r w:rsidR="003C75F9">
          <w:rPr>
            <w:noProof/>
            <w:webHidden/>
          </w:rPr>
          <w:t>61</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7" w:history="1">
        <w:r w:rsidR="008E6BE8" w:rsidRPr="007D2AC9">
          <w:rPr>
            <w:rStyle w:val="Hyperlink"/>
            <w:noProof/>
          </w:rPr>
          <w:t>Figura 3.13 – Modelo do inversor trifásico considerado</w:t>
        </w:r>
        <w:r w:rsidR="008E6BE8">
          <w:rPr>
            <w:noProof/>
            <w:webHidden/>
          </w:rPr>
          <w:tab/>
        </w:r>
        <w:r w:rsidR="008E6BE8">
          <w:rPr>
            <w:noProof/>
            <w:webHidden/>
          </w:rPr>
          <w:fldChar w:fldCharType="begin"/>
        </w:r>
        <w:r w:rsidR="008E6BE8">
          <w:rPr>
            <w:noProof/>
            <w:webHidden/>
          </w:rPr>
          <w:instrText xml:space="preserve"> PAGEREF _Toc405764707 \h </w:instrText>
        </w:r>
        <w:r w:rsidR="008E6BE8">
          <w:rPr>
            <w:noProof/>
            <w:webHidden/>
          </w:rPr>
        </w:r>
        <w:r w:rsidR="008E6BE8">
          <w:rPr>
            <w:noProof/>
            <w:webHidden/>
          </w:rPr>
          <w:fldChar w:fldCharType="separate"/>
        </w:r>
        <w:r w:rsidR="003C75F9">
          <w:rPr>
            <w:noProof/>
            <w:webHidden/>
          </w:rPr>
          <w:t>63</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8" w:history="1">
        <w:r w:rsidR="008E6BE8" w:rsidRPr="007D2AC9">
          <w:rPr>
            <w:rStyle w:val="Hyperlink"/>
            <w:noProof/>
          </w:rPr>
          <w:t>Figura 3.14 – Representação gráfica dos estados de comutação do inversor e do vetor de tensão resultante no sistema de referência (</w:t>
        </w:r>
        <w:r w:rsidR="008E6BE8" w:rsidRPr="007D2AC9">
          <w:rPr>
            <w:rStyle w:val="Hyperlink"/>
            <w:i/>
            <w:noProof/>
          </w:rPr>
          <w:t>α</w:t>
        </w:r>
        <w:r w:rsidR="008E6BE8" w:rsidRPr="007D2AC9">
          <w:rPr>
            <w:rStyle w:val="Hyperlink"/>
            <w:noProof/>
          </w:rPr>
          <w:t xml:space="preserve">, </w:t>
        </w:r>
        <w:r w:rsidR="008E6BE8" w:rsidRPr="007D2AC9">
          <w:rPr>
            <w:rStyle w:val="Hyperlink"/>
            <w:i/>
            <w:noProof/>
          </w:rPr>
          <w:t>β</w:t>
        </w:r>
        <w:r w:rsidR="008E6BE8" w:rsidRPr="007D2AC9">
          <w:rPr>
            <w:rStyle w:val="Hyperlink"/>
            <w:noProof/>
          </w:rPr>
          <w:t>).</w:t>
        </w:r>
        <w:r w:rsidR="008E6BE8">
          <w:rPr>
            <w:noProof/>
            <w:webHidden/>
          </w:rPr>
          <w:tab/>
        </w:r>
        <w:r w:rsidR="008E6BE8">
          <w:rPr>
            <w:noProof/>
            <w:webHidden/>
          </w:rPr>
          <w:fldChar w:fldCharType="begin"/>
        </w:r>
        <w:r w:rsidR="008E6BE8">
          <w:rPr>
            <w:noProof/>
            <w:webHidden/>
          </w:rPr>
          <w:instrText xml:space="preserve"> PAGEREF _Toc405764708 \h </w:instrText>
        </w:r>
        <w:r w:rsidR="008E6BE8">
          <w:rPr>
            <w:noProof/>
            <w:webHidden/>
          </w:rPr>
        </w:r>
        <w:r w:rsidR="008E6BE8">
          <w:rPr>
            <w:noProof/>
            <w:webHidden/>
          </w:rPr>
          <w:fldChar w:fldCharType="separate"/>
        </w:r>
        <w:r w:rsidR="003C75F9">
          <w:rPr>
            <w:noProof/>
            <w:webHidden/>
          </w:rPr>
          <w:t>65</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09" w:history="1">
        <w:r w:rsidR="008E6BE8" w:rsidRPr="007D2AC9">
          <w:rPr>
            <w:rStyle w:val="Hyperlink"/>
            <w:noProof/>
          </w:rPr>
          <w:t>Figura 3.15 – Projeção do vetor tensão de referência no sistema de referência (</w:t>
        </w:r>
        <w:r w:rsidR="008E6BE8" w:rsidRPr="007D2AC9">
          <w:rPr>
            <w:rStyle w:val="Hyperlink"/>
            <w:i/>
            <w:noProof/>
          </w:rPr>
          <w:t>α</w:t>
        </w:r>
        <w:r w:rsidR="008E6BE8" w:rsidRPr="007D2AC9">
          <w:rPr>
            <w:rStyle w:val="Hyperlink"/>
            <w:noProof/>
          </w:rPr>
          <w:t xml:space="preserve">, </w:t>
        </w:r>
        <w:r w:rsidR="008E6BE8" w:rsidRPr="007D2AC9">
          <w:rPr>
            <w:rStyle w:val="Hyperlink"/>
            <w:i/>
            <w:noProof/>
          </w:rPr>
          <w:t>β</w:t>
        </w:r>
        <w:r w:rsidR="008E6BE8" w:rsidRPr="007D2AC9">
          <w:rPr>
            <w:rStyle w:val="Hyperlink"/>
            <w:noProof/>
          </w:rPr>
          <w:t>).</w:t>
        </w:r>
        <w:r w:rsidR="008E6BE8">
          <w:rPr>
            <w:noProof/>
            <w:webHidden/>
          </w:rPr>
          <w:tab/>
        </w:r>
        <w:r w:rsidR="008E6BE8">
          <w:rPr>
            <w:noProof/>
            <w:webHidden/>
          </w:rPr>
          <w:fldChar w:fldCharType="begin"/>
        </w:r>
        <w:r w:rsidR="008E6BE8">
          <w:rPr>
            <w:noProof/>
            <w:webHidden/>
          </w:rPr>
          <w:instrText xml:space="preserve"> PAGEREF _Toc405764709 \h </w:instrText>
        </w:r>
        <w:r w:rsidR="008E6BE8">
          <w:rPr>
            <w:noProof/>
            <w:webHidden/>
          </w:rPr>
        </w:r>
        <w:r w:rsidR="008E6BE8">
          <w:rPr>
            <w:noProof/>
            <w:webHidden/>
          </w:rPr>
          <w:fldChar w:fldCharType="separate"/>
        </w:r>
        <w:r w:rsidR="003C75F9">
          <w:rPr>
            <w:noProof/>
            <w:webHidden/>
          </w:rPr>
          <w:t>66</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0" w:history="1">
        <w:r w:rsidR="008E6BE8" w:rsidRPr="007D2AC9">
          <w:rPr>
            <w:rStyle w:val="Hyperlink"/>
            <w:noProof/>
          </w:rPr>
          <w:t>Figura 3.16 – Representação gráfica da relação entre as saídas do microcontrolador e a variação dos registros de acionamento PWM durante o acionamento do inversor no setor 1</w:t>
        </w:r>
        <w:r w:rsidR="008E6BE8">
          <w:rPr>
            <w:noProof/>
            <w:webHidden/>
          </w:rPr>
          <w:tab/>
        </w:r>
        <w:r w:rsidR="008E6BE8">
          <w:rPr>
            <w:noProof/>
            <w:webHidden/>
          </w:rPr>
          <w:fldChar w:fldCharType="begin"/>
        </w:r>
        <w:r w:rsidR="008E6BE8">
          <w:rPr>
            <w:noProof/>
            <w:webHidden/>
          </w:rPr>
          <w:instrText xml:space="preserve"> PAGEREF _Toc405764710 \h </w:instrText>
        </w:r>
        <w:r w:rsidR="008E6BE8">
          <w:rPr>
            <w:noProof/>
            <w:webHidden/>
          </w:rPr>
        </w:r>
        <w:r w:rsidR="008E6BE8">
          <w:rPr>
            <w:noProof/>
            <w:webHidden/>
          </w:rPr>
          <w:fldChar w:fldCharType="separate"/>
        </w:r>
        <w:r w:rsidR="003C75F9">
          <w:rPr>
            <w:noProof/>
            <w:webHidden/>
          </w:rPr>
          <w:t>7</w:t>
        </w:r>
        <w:r w:rsidR="003C75F9">
          <w:rPr>
            <w:noProof/>
            <w:webHidden/>
          </w:rPr>
          <w:t>0</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1" w:history="1">
        <w:r w:rsidR="008E6BE8" w:rsidRPr="007D2AC9">
          <w:rPr>
            <w:rStyle w:val="Hyperlink"/>
            <w:noProof/>
          </w:rPr>
          <w:t>Figura 3.17 – Formas de onda PWM gerada nas saídas PWM1 e PWM3 do microcontrolador durante o acionamento do inversor para o controle de velocidade ajustado em 50 rpm</w:t>
        </w:r>
        <w:r w:rsidR="008E6BE8">
          <w:rPr>
            <w:noProof/>
            <w:webHidden/>
          </w:rPr>
          <w:tab/>
        </w:r>
        <w:r w:rsidR="008E6BE8">
          <w:rPr>
            <w:noProof/>
            <w:webHidden/>
          </w:rPr>
          <w:fldChar w:fldCharType="begin"/>
        </w:r>
        <w:r w:rsidR="008E6BE8">
          <w:rPr>
            <w:noProof/>
            <w:webHidden/>
          </w:rPr>
          <w:instrText xml:space="preserve"> PAGEREF _Toc405764711 \h </w:instrText>
        </w:r>
        <w:r w:rsidR="008E6BE8">
          <w:rPr>
            <w:noProof/>
            <w:webHidden/>
          </w:rPr>
        </w:r>
        <w:r w:rsidR="008E6BE8">
          <w:rPr>
            <w:noProof/>
            <w:webHidden/>
          </w:rPr>
          <w:fldChar w:fldCharType="separate"/>
        </w:r>
        <w:r w:rsidR="003C75F9">
          <w:rPr>
            <w:noProof/>
            <w:webHidden/>
          </w:rPr>
          <w:t>71</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2" w:history="1">
        <w:r w:rsidR="008E6BE8" w:rsidRPr="007D2AC9">
          <w:rPr>
            <w:rStyle w:val="Hyperlink"/>
            <w:noProof/>
          </w:rPr>
          <w:t>Figura 4.1 – Resposta do sistema na condição de malha aberta à entrada de sinal na forma senoidal</w:t>
        </w:r>
        <w:r w:rsidR="008E6BE8">
          <w:rPr>
            <w:noProof/>
            <w:webHidden/>
          </w:rPr>
          <w:tab/>
        </w:r>
        <w:r w:rsidR="008E6BE8">
          <w:rPr>
            <w:noProof/>
            <w:webHidden/>
          </w:rPr>
          <w:fldChar w:fldCharType="begin"/>
        </w:r>
        <w:r w:rsidR="008E6BE8">
          <w:rPr>
            <w:noProof/>
            <w:webHidden/>
          </w:rPr>
          <w:instrText xml:space="preserve"> PAGEREF _Toc405764712 \h </w:instrText>
        </w:r>
        <w:r w:rsidR="008E6BE8">
          <w:rPr>
            <w:noProof/>
            <w:webHidden/>
          </w:rPr>
        </w:r>
        <w:r w:rsidR="008E6BE8">
          <w:rPr>
            <w:noProof/>
            <w:webHidden/>
          </w:rPr>
          <w:fldChar w:fldCharType="separate"/>
        </w:r>
        <w:r w:rsidR="003C75F9">
          <w:rPr>
            <w:noProof/>
            <w:webHidden/>
          </w:rPr>
          <w:t>74</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3" w:history="1">
        <w:r w:rsidR="008E6BE8" w:rsidRPr="007D2AC9">
          <w:rPr>
            <w:rStyle w:val="Hyperlink"/>
            <w:noProof/>
          </w:rPr>
          <w:t>Figura 4.2 – Resposta do sistema na condição de malha aberta à entrada de sinal na forma degrau</w:t>
        </w:r>
        <w:r w:rsidR="008E6BE8">
          <w:rPr>
            <w:noProof/>
            <w:webHidden/>
          </w:rPr>
          <w:tab/>
        </w:r>
        <w:r w:rsidR="008E6BE8">
          <w:rPr>
            <w:noProof/>
            <w:webHidden/>
          </w:rPr>
          <w:fldChar w:fldCharType="begin"/>
        </w:r>
        <w:r w:rsidR="008E6BE8">
          <w:rPr>
            <w:noProof/>
            <w:webHidden/>
          </w:rPr>
          <w:instrText xml:space="preserve"> PAGEREF _Toc405764713 \h </w:instrText>
        </w:r>
        <w:r w:rsidR="008E6BE8">
          <w:rPr>
            <w:noProof/>
            <w:webHidden/>
          </w:rPr>
        </w:r>
        <w:r w:rsidR="008E6BE8">
          <w:rPr>
            <w:noProof/>
            <w:webHidden/>
          </w:rPr>
          <w:fldChar w:fldCharType="separate"/>
        </w:r>
        <w:r w:rsidR="003C75F9">
          <w:rPr>
            <w:noProof/>
            <w:webHidden/>
          </w:rPr>
          <w:t>75</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4" w:history="1">
        <w:r w:rsidR="008E6BE8" w:rsidRPr="007D2AC9">
          <w:rPr>
            <w:rStyle w:val="Hyperlink"/>
            <w:noProof/>
          </w:rPr>
          <w:t>Figura 4.3 – Resposta do sistema à entrada de sinal na forma senoidal após a sintonia dos controladores</w:t>
        </w:r>
        <w:r w:rsidR="008E6BE8">
          <w:rPr>
            <w:noProof/>
            <w:webHidden/>
          </w:rPr>
          <w:tab/>
        </w:r>
        <w:r w:rsidR="008E6BE8">
          <w:rPr>
            <w:noProof/>
            <w:webHidden/>
          </w:rPr>
          <w:fldChar w:fldCharType="begin"/>
        </w:r>
        <w:r w:rsidR="008E6BE8">
          <w:rPr>
            <w:noProof/>
            <w:webHidden/>
          </w:rPr>
          <w:instrText xml:space="preserve"> PAGEREF _Toc405764714 \h </w:instrText>
        </w:r>
        <w:r w:rsidR="008E6BE8">
          <w:rPr>
            <w:noProof/>
            <w:webHidden/>
          </w:rPr>
        </w:r>
        <w:r w:rsidR="008E6BE8">
          <w:rPr>
            <w:noProof/>
            <w:webHidden/>
          </w:rPr>
          <w:fldChar w:fldCharType="separate"/>
        </w:r>
        <w:r w:rsidR="003C75F9">
          <w:rPr>
            <w:noProof/>
            <w:webHidden/>
          </w:rPr>
          <w:t>77</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5" w:history="1">
        <w:r w:rsidR="008E6BE8" w:rsidRPr="007D2AC9">
          <w:rPr>
            <w:rStyle w:val="Hyperlink"/>
            <w:noProof/>
          </w:rPr>
          <w:t>Figura 4.4 – Resposta do sistema à entrada de sinal na forma degrau após a sintonia dos controladores</w:t>
        </w:r>
        <w:r w:rsidR="008E6BE8">
          <w:rPr>
            <w:noProof/>
            <w:webHidden/>
          </w:rPr>
          <w:tab/>
        </w:r>
        <w:r w:rsidR="008E6BE8">
          <w:rPr>
            <w:noProof/>
            <w:webHidden/>
          </w:rPr>
          <w:fldChar w:fldCharType="begin"/>
        </w:r>
        <w:r w:rsidR="008E6BE8">
          <w:rPr>
            <w:noProof/>
            <w:webHidden/>
          </w:rPr>
          <w:instrText xml:space="preserve"> PAGEREF _Toc405764715 \h </w:instrText>
        </w:r>
        <w:r w:rsidR="008E6BE8">
          <w:rPr>
            <w:noProof/>
            <w:webHidden/>
          </w:rPr>
        </w:r>
        <w:r w:rsidR="008E6BE8">
          <w:rPr>
            <w:noProof/>
            <w:webHidden/>
          </w:rPr>
          <w:fldChar w:fldCharType="separate"/>
        </w:r>
        <w:r w:rsidR="003C75F9">
          <w:rPr>
            <w:noProof/>
            <w:webHidden/>
          </w:rPr>
          <w:t>78</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6" w:history="1">
        <w:r w:rsidR="008E6BE8" w:rsidRPr="007D2AC9">
          <w:rPr>
            <w:rStyle w:val="Hyperlink"/>
            <w:noProof/>
          </w:rPr>
          <w:t>Figura 4.5 – Resposta do sistema em malha fechada operando em regime de baixas rotações</w:t>
        </w:r>
        <w:r w:rsidR="008E6BE8">
          <w:rPr>
            <w:noProof/>
            <w:webHidden/>
          </w:rPr>
          <w:tab/>
        </w:r>
        <w:r w:rsidR="008E6BE8">
          <w:rPr>
            <w:noProof/>
            <w:webHidden/>
          </w:rPr>
          <w:fldChar w:fldCharType="begin"/>
        </w:r>
        <w:r w:rsidR="008E6BE8">
          <w:rPr>
            <w:noProof/>
            <w:webHidden/>
          </w:rPr>
          <w:instrText xml:space="preserve"> PAGEREF _Toc405764716 \h </w:instrText>
        </w:r>
        <w:r w:rsidR="008E6BE8">
          <w:rPr>
            <w:noProof/>
            <w:webHidden/>
          </w:rPr>
        </w:r>
        <w:r w:rsidR="008E6BE8">
          <w:rPr>
            <w:noProof/>
            <w:webHidden/>
          </w:rPr>
          <w:fldChar w:fldCharType="separate"/>
        </w:r>
        <w:r w:rsidR="003C75F9">
          <w:rPr>
            <w:noProof/>
            <w:webHidden/>
          </w:rPr>
          <w:t>79</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7" w:history="1">
        <w:r w:rsidR="008E6BE8" w:rsidRPr="007D2AC9">
          <w:rPr>
            <w:rStyle w:val="Hyperlink"/>
            <w:noProof/>
          </w:rPr>
          <w:t>Figura 4.6 – Resposta do sistema em malha fechada operando em regime de baixas rotações com rotina de estimação de velocidade reestruturada</w:t>
        </w:r>
        <w:r w:rsidR="008E6BE8">
          <w:rPr>
            <w:noProof/>
            <w:webHidden/>
          </w:rPr>
          <w:tab/>
        </w:r>
        <w:r w:rsidR="008E6BE8">
          <w:rPr>
            <w:noProof/>
            <w:webHidden/>
          </w:rPr>
          <w:fldChar w:fldCharType="begin"/>
        </w:r>
        <w:r w:rsidR="008E6BE8">
          <w:rPr>
            <w:noProof/>
            <w:webHidden/>
          </w:rPr>
          <w:instrText xml:space="preserve"> PAGEREF _Toc405764717 \h </w:instrText>
        </w:r>
        <w:r w:rsidR="008E6BE8">
          <w:rPr>
            <w:noProof/>
            <w:webHidden/>
          </w:rPr>
        </w:r>
        <w:r w:rsidR="008E6BE8">
          <w:rPr>
            <w:noProof/>
            <w:webHidden/>
          </w:rPr>
          <w:fldChar w:fldCharType="separate"/>
        </w:r>
        <w:r w:rsidR="003C75F9">
          <w:rPr>
            <w:noProof/>
            <w:webHidden/>
          </w:rPr>
          <w:t>81</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8" w:history="1">
        <w:r w:rsidR="008E6BE8" w:rsidRPr="007D2AC9">
          <w:rPr>
            <w:rStyle w:val="Hyperlink"/>
            <w:noProof/>
          </w:rPr>
          <w:t xml:space="preserve">Figura 4.7 – Resposta do sistema em malha fechada em função da variação do parâmetro de referência </w:t>
        </w:r>
        <w:r w:rsidR="008E6BE8" w:rsidRPr="007D2AC9">
          <w:rPr>
            <w:rStyle w:val="Hyperlink"/>
            <w:rFonts w:ascii="Courier New" w:hAnsi="Courier New" w:cs="Courier New"/>
            <w:noProof/>
          </w:rPr>
          <w:t>isdref</w:t>
        </w:r>
        <w:r w:rsidR="008E6BE8">
          <w:rPr>
            <w:noProof/>
            <w:webHidden/>
          </w:rPr>
          <w:tab/>
        </w:r>
        <w:r w:rsidR="008E6BE8">
          <w:rPr>
            <w:noProof/>
            <w:webHidden/>
          </w:rPr>
          <w:fldChar w:fldCharType="begin"/>
        </w:r>
        <w:r w:rsidR="008E6BE8">
          <w:rPr>
            <w:noProof/>
            <w:webHidden/>
          </w:rPr>
          <w:instrText xml:space="preserve"> PAGEREF _Toc405764718 \h </w:instrText>
        </w:r>
        <w:r w:rsidR="008E6BE8">
          <w:rPr>
            <w:noProof/>
            <w:webHidden/>
          </w:rPr>
        </w:r>
        <w:r w:rsidR="008E6BE8">
          <w:rPr>
            <w:noProof/>
            <w:webHidden/>
          </w:rPr>
          <w:fldChar w:fldCharType="separate"/>
        </w:r>
        <w:r w:rsidR="003C75F9">
          <w:rPr>
            <w:noProof/>
            <w:webHidden/>
          </w:rPr>
          <w:t>82</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19" w:history="1">
        <w:r w:rsidR="008E6BE8" w:rsidRPr="007D2AC9">
          <w:rPr>
            <w:rStyle w:val="Hyperlink"/>
            <w:noProof/>
          </w:rPr>
          <w:t>Figura B</w:t>
        </w:r>
        <w:r w:rsidR="0097259B">
          <w:rPr>
            <w:rStyle w:val="Hyperlink"/>
            <w:noProof/>
          </w:rPr>
          <w:t>.</w:t>
        </w:r>
        <w:r w:rsidR="008E6BE8" w:rsidRPr="007D2AC9">
          <w:rPr>
            <w:rStyle w:val="Hyperlink"/>
            <w:noProof/>
          </w:rPr>
          <w:t>1 – Catálogo do motor da plataforma de desenvolvimento</w:t>
        </w:r>
        <w:r w:rsidR="008E6BE8">
          <w:rPr>
            <w:noProof/>
            <w:webHidden/>
          </w:rPr>
          <w:tab/>
        </w:r>
        <w:r w:rsidR="008E6BE8">
          <w:rPr>
            <w:noProof/>
            <w:webHidden/>
          </w:rPr>
          <w:fldChar w:fldCharType="begin"/>
        </w:r>
        <w:r w:rsidR="008E6BE8">
          <w:rPr>
            <w:noProof/>
            <w:webHidden/>
          </w:rPr>
          <w:instrText xml:space="preserve"> PAGEREF _Toc405764719 \h </w:instrText>
        </w:r>
        <w:r w:rsidR="008E6BE8">
          <w:rPr>
            <w:noProof/>
            <w:webHidden/>
          </w:rPr>
        </w:r>
        <w:r w:rsidR="008E6BE8">
          <w:rPr>
            <w:noProof/>
            <w:webHidden/>
          </w:rPr>
          <w:fldChar w:fldCharType="separate"/>
        </w:r>
        <w:r w:rsidR="003C75F9">
          <w:rPr>
            <w:noProof/>
            <w:webHidden/>
          </w:rPr>
          <w:t>94</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20" w:history="1">
        <w:r w:rsidR="008E6BE8" w:rsidRPr="007D2AC9">
          <w:rPr>
            <w:rStyle w:val="Hyperlink"/>
            <w:noProof/>
          </w:rPr>
          <w:t>Figura B</w:t>
        </w:r>
        <w:r w:rsidR="0097259B">
          <w:rPr>
            <w:rStyle w:val="Hyperlink"/>
            <w:noProof/>
          </w:rPr>
          <w:t>.</w:t>
        </w:r>
        <w:r w:rsidR="008E6BE8" w:rsidRPr="007D2AC9">
          <w:rPr>
            <w:rStyle w:val="Hyperlink"/>
            <w:noProof/>
          </w:rPr>
          <w:t>2 – Folha de dados do motor da plataforma de desenvolvimento</w:t>
        </w:r>
        <w:r w:rsidR="008E6BE8">
          <w:rPr>
            <w:noProof/>
            <w:webHidden/>
          </w:rPr>
          <w:tab/>
        </w:r>
        <w:r w:rsidR="008E6BE8">
          <w:rPr>
            <w:noProof/>
            <w:webHidden/>
          </w:rPr>
          <w:fldChar w:fldCharType="begin"/>
        </w:r>
        <w:r w:rsidR="008E6BE8">
          <w:rPr>
            <w:noProof/>
            <w:webHidden/>
          </w:rPr>
          <w:instrText xml:space="preserve"> PAGEREF _Toc405764720 \h </w:instrText>
        </w:r>
        <w:r w:rsidR="008E6BE8">
          <w:rPr>
            <w:noProof/>
            <w:webHidden/>
          </w:rPr>
        </w:r>
        <w:r w:rsidR="008E6BE8">
          <w:rPr>
            <w:noProof/>
            <w:webHidden/>
          </w:rPr>
          <w:fldChar w:fldCharType="separate"/>
        </w:r>
        <w:r w:rsidR="003C75F9">
          <w:rPr>
            <w:noProof/>
            <w:webHidden/>
          </w:rPr>
          <w:t>95</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21" w:history="1">
        <w:r w:rsidR="008E6BE8" w:rsidRPr="007D2AC9">
          <w:rPr>
            <w:rStyle w:val="Hyperlink"/>
            <w:noProof/>
          </w:rPr>
          <w:t>Figura C</w:t>
        </w:r>
        <w:r w:rsidR="0097259B">
          <w:rPr>
            <w:rStyle w:val="Hyperlink"/>
            <w:noProof/>
          </w:rPr>
          <w:t>.</w:t>
        </w:r>
        <w:r w:rsidR="008E6BE8" w:rsidRPr="007D2AC9">
          <w:rPr>
            <w:rStyle w:val="Hyperlink"/>
            <w:noProof/>
          </w:rPr>
          <w:t>1 – Plataforma de desenvolvimento DRV8301-LS31.</w:t>
        </w:r>
        <w:r w:rsidR="008E6BE8">
          <w:rPr>
            <w:noProof/>
            <w:webHidden/>
          </w:rPr>
          <w:tab/>
        </w:r>
        <w:r w:rsidR="008E6BE8">
          <w:rPr>
            <w:noProof/>
            <w:webHidden/>
          </w:rPr>
          <w:fldChar w:fldCharType="begin"/>
        </w:r>
        <w:r w:rsidR="008E6BE8">
          <w:rPr>
            <w:noProof/>
            <w:webHidden/>
          </w:rPr>
          <w:instrText xml:space="preserve"> PAGEREF _Toc405764721 \h </w:instrText>
        </w:r>
        <w:r w:rsidR="008E6BE8">
          <w:rPr>
            <w:noProof/>
            <w:webHidden/>
          </w:rPr>
        </w:r>
        <w:r w:rsidR="008E6BE8">
          <w:rPr>
            <w:noProof/>
            <w:webHidden/>
          </w:rPr>
          <w:fldChar w:fldCharType="separate"/>
        </w:r>
        <w:r w:rsidR="003C75F9">
          <w:rPr>
            <w:noProof/>
            <w:webHidden/>
          </w:rPr>
          <w:t>96</w:t>
        </w:r>
        <w:r w:rsidR="008E6BE8">
          <w:rPr>
            <w:noProof/>
            <w:webHidden/>
          </w:rPr>
          <w:fldChar w:fldCharType="end"/>
        </w:r>
      </w:hyperlink>
    </w:p>
    <w:p w:rsidR="008E6BE8" w:rsidRDefault="00CC13FF">
      <w:pPr>
        <w:pStyle w:val="Sumrio1"/>
        <w:rPr>
          <w:rFonts w:asciiTheme="minorHAnsi" w:eastAsiaTheme="minorEastAsia" w:hAnsiTheme="minorHAnsi"/>
          <w:noProof/>
          <w:sz w:val="22"/>
          <w:szCs w:val="22"/>
          <w:lang w:eastAsia="pt-BR"/>
        </w:rPr>
      </w:pPr>
      <w:hyperlink w:anchor="_Toc405764722" w:history="1">
        <w:r w:rsidR="008E6BE8" w:rsidRPr="007D2AC9">
          <w:rPr>
            <w:rStyle w:val="Hyperlink"/>
            <w:noProof/>
          </w:rPr>
          <w:t>Figura C</w:t>
        </w:r>
        <w:r w:rsidR="0097259B">
          <w:rPr>
            <w:rStyle w:val="Hyperlink"/>
            <w:noProof/>
          </w:rPr>
          <w:t>.</w:t>
        </w:r>
        <w:r w:rsidR="008E6BE8" w:rsidRPr="007D2AC9">
          <w:rPr>
            <w:rStyle w:val="Hyperlink"/>
            <w:noProof/>
          </w:rPr>
          <w:t>2 – Detalhe do cartão controlador.</w:t>
        </w:r>
        <w:r w:rsidR="008E6BE8">
          <w:rPr>
            <w:noProof/>
            <w:webHidden/>
          </w:rPr>
          <w:tab/>
        </w:r>
        <w:r w:rsidR="008E6BE8">
          <w:rPr>
            <w:noProof/>
            <w:webHidden/>
          </w:rPr>
          <w:fldChar w:fldCharType="begin"/>
        </w:r>
        <w:r w:rsidR="008E6BE8">
          <w:rPr>
            <w:noProof/>
            <w:webHidden/>
          </w:rPr>
          <w:instrText xml:space="preserve"> PAGEREF _Toc405764722 \h </w:instrText>
        </w:r>
        <w:r w:rsidR="008E6BE8">
          <w:rPr>
            <w:noProof/>
            <w:webHidden/>
          </w:rPr>
        </w:r>
        <w:r w:rsidR="008E6BE8">
          <w:rPr>
            <w:noProof/>
            <w:webHidden/>
          </w:rPr>
          <w:fldChar w:fldCharType="separate"/>
        </w:r>
        <w:r w:rsidR="003C75F9">
          <w:rPr>
            <w:noProof/>
            <w:webHidden/>
          </w:rPr>
          <w:t>97</w:t>
        </w:r>
        <w:r w:rsidR="008E6BE8">
          <w:rPr>
            <w:noProof/>
            <w:webHidden/>
          </w:rPr>
          <w:fldChar w:fldCharType="end"/>
        </w:r>
      </w:hyperlink>
    </w:p>
    <w:p w:rsidR="00EE460B" w:rsidRDefault="00BA3C16" w:rsidP="003C6DEF">
      <w:pPr>
        <w:spacing w:after="240" w:line="360" w:lineRule="auto"/>
        <w:rPr>
          <w:rFonts w:ascii="Arial" w:hAnsi="Arial" w:cs="Arial"/>
        </w:rPr>
      </w:pPr>
      <w:r w:rsidRPr="00BA3C16">
        <w:rPr>
          <w:rFonts w:ascii="Arial" w:hAnsi="Arial" w:cs="Arial"/>
        </w:rPr>
        <w:fldChar w:fldCharType="end"/>
      </w:r>
      <w:r w:rsidR="00EE460B">
        <w:br w:type="page"/>
      </w:r>
    </w:p>
    <w:p w:rsidR="00C9572D" w:rsidRDefault="00C9572D">
      <w:pPr>
        <w:rPr>
          <w:rFonts w:cs="Arial"/>
        </w:rPr>
      </w:pPr>
      <w:r>
        <w:lastRenderedPageBreak/>
        <w:br w:type="page"/>
      </w:r>
    </w:p>
    <w:p w:rsidR="00E10967" w:rsidRDefault="00E10967" w:rsidP="00F860B0">
      <w:pPr>
        <w:pStyle w:val="PARAGRAFO"/>
      </w:pPr>
    </w:p>
    <w:p w:rsidR="00C9572D" w:rsidRDefault="00C9572D" w:rsidP="00F860B0">
      <w:pPr>
        <w:pStyle w:val="PARAGRAFO"/>
      </w:pPr>
    </w:p>
    <w:p w:rsidR="009238D9" w:rsidRDefault="009238D9" w:rsidP="009238D9">
      <w:pPr>
        <w:pStyle w:val="PRTEXTO"/>
      </w:pPr>
      <w:bookmarkStart w:id="19" w:name="_Toc310505067"/>
      <w:bookmarkStart w:id="20" w:name="_Toc310505185"/>
      <w:bookmarkStart w:id="21" w:name="_Toc310505274"/>
      <w:r>
        <w:t>LISTA DE TABELAS</w:t>
      </w:r>
      <w:bookmarkEnd w:id="19"/>
      <w:bookmarkEnd w:id="20"/>
      <w:bookmarkEnd w:id="21"/>
    </w:p>
    <w:p w:rsidR="009238D9" w:rsidRDefault="003361BD" w:rsidP="003361BD">
      <w:pPr>
        <w:spacing w:after="240" w:line="360" w:lineRule="auto"/>
        <w:jc w:val="right"/>
        <w:rPr>
          <w:rFonts w:ascii="Arial" w:hAnsi="Arial" w:cs="Arial"/>
        </w:rPr>
      </w:pPr>
      <w:r w:rsidRPr="003361BD">
        <w:rPr>
          <w:rFonts w:ascii="Arial" w:hAnsi="Arial" w:cs="Arial"/>
          <w:b/>
          <w:u w:val="single"/>
        </w:rPr>
        <w:t>Pág</w:t>
      </w:r>
      <w:r>
        <w:rPr>
          <w:rFonts w:ascii="Arial" w:hAnsi="Arial" w:cs="Arial"/>
        </w:rPr>
        <w:t>.</w:t>
      </w:r>
    </w:p>
    <w:p w:rsidR="001C67FB" w:rsidRDefault="00885BF4">
      <w:pPr>
        <w:pStyle w:val="Sumrio1"/>
        <w:rPr>
          <w:rFonts w:asciiTheme="minorHAnsi" w:eastAsiaTheme="minorEastAsia" w:hAnsiTheme="minorHAnsi"/>
          <w:noProof/>
          <w:sz w:val="22"/>
          <w:szCs w:val="22"/>
          <w:lang w:eastAsia="pt-BR"/>
        </w:rPr>
      </w:pPr>
      <w:r w:rsidRPr="00885BF4">
        <w:rPr>
          <w:rFonts w:ascii="Arial" w:hAnsi="Arial" w:cs="Arial"/>
        </w:rPr>
        <w:fldChar w:fldCharType="begin"/>
      </w:r>
      <w:r w:rsidRPr="00885BF4">
        <w:rPr>
          <w:rFonts w:ascii="Arial" w:hAnsi="Arial" w:cs="Arial"/>
        </w:rPr>
        <w:instrText xml:space="preserve"> TOC \h \z \t "TABELA;1;TABELA1;1" </w:instrText>
      </w:r>
      <w:r w:rsidRPr="00885BF4">
        <w:rPr>
          <w:rFonts w:ascii="Arial" w:hAnsi="Arial" w:cs="Arial"/>
        </w:rPr>
        <w:fldChar w:fldCharType="separate"/>
      </w:r>
      <w:hyperlink w:anchor="_Toc405962489" w:history="1">
        <w:r w:rsidR="001C67FB" w:rsidRPr="00FF07E1">
          <w:rPr>
            <w:rStyle w:val="Hyperlink"/>
            <w:noProof/>
          </w:rPr>
          <w:t>Tabela 2.1 - Conjunto das principais características especificáveis para uma roda de reação</w:t>
        </w:r>
        <w:r w:rsidR="001C67FB">
          <w:rPr>
            <w:noProof/>
            <w:webHidden/>
          </w:rPr>
          <w:tab/>
        </w:r>
        <w:r w:rsidR="001C67FB">
          <w:rPr>
            <w:noProof/>
            <w:webHidden/>
          </w:rPr>
          <w:fldChar w:fldCharType="begin"/>
        </w:r>
        <w:r w:rsidR="001C67FB">
          <w:rPr>
            <w:noProof/>
            <w:webHidden/>
          </w:rPr>
          <w:instrText xml:space="preserve"> PAGEREF _Toc405962489 \h </w:instrText>
        </w:r>
        <w:r w:rsidR="001C67FB">
          <w:rPr>
            <w:noProof/>
            <w:webHidden/>
          </w:rPr>
        </w:r>
        <w:r w:rsidR="001C67FB">
          <w:rPr>
            <w:noProof/>
            <w:webHidden/>
          </w:rPr>
          <w:fldChar w:fldCharType="separate"/>
        </w:r>
        <w:r w:rsidR="003C75F9">
          <w:rPr>
            <w:noProof/>
            <w:webHidden/>
          </w:rPr>
          <w:t>12</w:t>
        </w:r>
        <w:r w:rsidR="001C67FB">
          <w:rPr>
            <w:noProof/>
            <w:webHidden/>
          </w:rPr>
          <w:fldChar w:fldCharType="end"/>
        </w:r>
      </w:hyperlink>
    </w:p>
    <w:p w:rsidR="001C67FB" w:rsidRDefault="00CC13FF">
      <w:pPr>
        <w:pStyle w:val="Sumrio1"/>
        <w:rPr>
          <w:rFonts w:asciiTheme="minorHAnsi" w:eastAsiaTheme="minorEastAsia" w:hAnsiTheme="minorHAnsi"/>
          <w:noProof/>
          <w:sz w:val="22"/>
          <w:szCs w:val="22"/>
          <w:lang w:eastAsia="pt-BR"/>
        </w:rPr>
      </w:pPr>
      <w:hyperlink w:anchor="_Toc405962490" w:history="1">
        <w:r w:rsidR="001C67FB" w:rsidRPr="00FF07E1">
          <w:rPr>
            <w:rStyle w:val="Hyperlink"/>
            <w:noProof/>
          </w:rPr>
          <w:t>Tabela 2.2 – Dados de rendimento e rotação de um motor BLDC em função do seu número de pares de polos.</w:t>
        </w:r>
        <w:r w:rsidR="001C67FB">
          <w:rPr>
            <w:noProof/>
            <w:webHidden/>
          </w:rPr>
          <w:tab/>
        </w:r>
        <w:r w:rsidR="001C67FB">
          <w:rPr>
            <w:noProof/>
            <w:webHidden/>
          </w:rPr>
          <w:fldChar w:fldCharType="begin"/>
        </w:r>
        <w:r w:rsidR="001C67FB">
          <w:rPr>
            <w:noProof/>
            <w:webHidden/>
          </w:rPr>
          <w:instrText xml:space="preserve"> PAGEREF _Toc405962490 \h </w:instrText>
        </w:r>
        <w:r w:rsidR="001C67FB">
          <w:rPr>
            <w:noProof/>
            <w:webHidden/>
          </w:rPr>
        </w:r>
        <w:r w:rsidR="001C67FB">
          <w:rPr>
            <w:noProof/>
            <w:webHidden/>
          </w:rPr>
          <w:fldChar w:fldCharType="separate"/>
        </w:r>
        <w:r w:rsidR="003C75F9">
          <w:rPr>
            <w:noProof/>
            <w:webHidden/>
          </w:rPr>
          <w:t>29</w:t>
        </w:r>
        <w:r w:rsidR="001C67FB">
          <w:rPr>
            <w:noProof/>
            <w:webHidden/>
          </w:rPr>
          <w:fldChar w:fldCharType="end"/>
        </w:r>
      </w:hyperlink>
    </w:p>
    <w:p w:rsidR="001C67FB" w:rsidRDefault="00CC13FF">
      <w:pPr>
        <w:pStyle w:val="Sumrio1"/>
        <w:rPr>
          <w:rFonts w:asciiTheme="minorHAnsi" w:eastAsiaTheme="minorEastAsia" w:hAnsiTheme="minorHAnsi"/>
          <w:noProof/>
          <w:sz w:val="22"/>
          <w:szCs w:val="22"/>
          <w:lang w:eastAsia="pt-BR"/>
        </w:rPr>
      </w:pPr>
      <w:hyperlink w:anchor="_Toc405962491" w:history="1">
        <w:r w:rsidR="001C67FB" w:rsidRPr="00FF07E1">
          <w:rPr>
            <w:rStyle w:val="Hyperlink"/>
            <w:noProof/>
          </w:rPr>
          <w:t>Tabela 3.1 – Tabela comparativa entre técnicas de comutação aplicadas a motores BLDC.</w:t>
        </w:r>
        <w:r w:rsidR="001C67FB">
          <w:rPr>
            <w:noProof/>
            <w:webHidden/>
          </w:rPr>
          <w:tab/>
        </w:r>
        <w:r w:rsidR="001C67FB">
          <w:rPr>
            <w:noProof/>
            <w:webHidden/>
          </w:rPr>
          <w:fldChar w:fldCharType="begin"/>
        </w:r>
        <w:r w:rsidR="001C67FB">
          <w:rPr>
            <w:noProof/>
            <w:webHidden/>
          </w:rPr>
          <w:instrText xml:space="preserve"> PAGEREF _Toc405962491 \h </w:instrText>
        </w:r>
        <w:r w:rsidR="001C67FB">
          <w:rPr>
            <w:noProof/>
            <w:webHidden/>
          </w:rPr>
        </w:r>
        <w:r w:rsidR="001C67FB">
          <w:rPr>
            <w:noProof/>
            <w:webHidden/>
          </w:rPr>
          <w:fldChar w:fldCharType="separate"/>
        </w:r>
        <w:r w:rsidR="003C75F9">
          <w:rPr>
            <w:noProof/>
            <w:webHidden/>
          </w:rPr>
          <w:t>57</w:t>
        </w:r>
        <w:r w:rsidR="001C67FB">
          <w:rPr>
            <w:noProof/>
            <w:webHidden/>
          </w:rPr>
          <w:fldChar w:fldCharType="end"/>
        </w:r>
      </w:hyperlink>
    </w:p>
    <w:p w:rsidR="001C67FB" w:rsidRDefault="00CC13FF">
      <w:pPr>
        <w:pStyle w:val="Sumrio1"/>
        <w:rPr>
          <w:rFonts w:asciiTheme="minorHAnsi" w:eastAsiaTheme="minorEastAsia" w:hAnsiTheme="minorHAnsi"/>
          <w:noProof/>
          <w:sz w:val="22"/>
          <w:szCs w:val="22"/>
          <w:lang w:eastAsia="pt-BR"/>
        </w:rPr>
      </w:pPr>
      <w:hyperlink w:anchor="_Toc405962492" w:history="1">
        <w:r w:rsidR="001C67FB" w:rsidRPr="00FF07E1">
          <w:rPr>
            <w:rStyle w:val="Hyperlink"/>
            <w:noProof/>
          </w:rPr>
          <w:t xml:space="preserve">Tabela 3.2 – Tensões de saída </w:t>
        </w:r>
        <w:r w:rsidR="001C67FB" w:rsidRPr="00FF07E1">
          <w:rPr>
            <w:rStyle w:val="Hyperlink"/>
            <w:i/>
            <w:noProof/>
          </w:rPr>
          <w:t>V</w:t>
        </w:r>
        <w:r w:rsidR="001C67FB" w:rsidRPr="00FF07E1">
          <w:rPr>
            <w:rStyle w:val="Hyperlink"/>
            <w:i/>
            <w:noProof/>
            <w:vertAlign w:val="subscript"/>
          </w:rPr>
          <w:t>ao</w:t>
        </w:r>
        <w:r w:rsidR="001C67FB" w:rsidRPr="00FF07E1">
          <w:rPr>
            <w:rStyle w:val="Hyperlink"/>
            <w:noProof/>
          </w:rPr>
          <w:t xml:space="preserve">, </w:t>
        </w:r>
        <w:r w:rsidR="001C67FB" w:rsidRPr="00FF07E1">
          <w:rPr>
            <w:rStyle w:val="Hyperlink"/>
            <w:i/>
            <w:noProof/>
          </w:rPr>
          <w:t>V</w:t>
        </w:r>
        <w:r w:rsidR="001C67FB" w:rsidRPr="00FF07E1">
          <w:rPr>
            <w:rStyle w:val="Hyperlink"/>
            <w:i/>
            <w:noProof/>
            <w:vertAlign w:val="subscript"/>
          </w:rPr>
          <w:t>bo</w:t>
        </w:r>
        <w:r w:rsidR="001C67FB" w:rsidRPr="00FF07E1">
          <w:rPr>
            <w:rStyle w:val="Hyperlink"/>
            <w:noProof/>
          </w:rPr>
          <w:t xml:space="preserve"> e </w:t>
        </w:r>
        <w:r w:rsidR="001C67FB" w:rsidRPr="00FF07E1">
          <w:rPr>
            <w:rStyle w:val="Hyperlink"/>
            <w:i/>
            <w:noProof/>
          </w:rPr>
          <w:t>V</w:t>
        </w:r>
        <w:r w:rsidR="001C67FB" w:rsidRPr="00FF07E1">
          <w:rPr>
            <w:rStyle w:val="Hyperlink"/>
            <w:i/>
            <w:noProof/>
            <w:vertAlign w:val="subscript"/>
          </w:rPr>
          <w:t>co</w:t>
        </w:r>
        <w:r w:rsidR="001C67FB" w:rsidRPr="00FF07E1">
          <w:rPr>
            <w:rStyle w:val="Hyperlink"/>
            <w:noProof/>
          </w:rPr>
          <w:t xml:space="preserve"> do inversor trifásico.</w:t>
        </w:r>
        <w:r w:rsidR="001C67FB">
          <w:rPr>
            <w:noProof/>
            <w:webHidden/>
          </w:rPr>
          <w:tab/>
        </w:r>
        <w:r w:rsidR="001C67FB">
          <w:rPr>
            <w:noProof/>
            <w:webHidden/>
          </w:rPr>
          <w:fldChar w:fldCharType="begin"/>
        </w:r>
        <w:r w:rsidR="001C67FB">
          <w:rPr>
            <w:noProof/>
            <w:webHidden/>
          </w:rPr>
          <w:instrText xml:space="preserve"> PAGEREF _Toc405962492 \h </w:instrText>
        </w:r>
        <w:r w:rsidR="001C67FB">
          <w:rPr>
            <w:noProof/>
            <w:webHidden/>
          </w:rPr>
        </w:r>
        <w:r w:rsidR="001C67FB">
          <w:rPr>
            <w:noProof/>
            <w:webHidden/>
          </w:rPr>
          <w:fldChar w:fldCharType="separate"/>
        </w:r>
        <w:r w:rsidR="003C75F9">
          <w:rPr>
            <w:noProof/>
            <w:webHidden/>
          </w:rPr>
          <w:t>64</w:t>
        </w:r>
        <w:r w:rsidR="001C67FB">
          <w:rPr>
            <w:noProof/>
            <w:webHidden/>
          </w:rPr>
          <w:fldChar w:fldCharType="end"/>
        </w:r>
      </w:hyperlink>
    </w:p>
    <w:p w:rsidR="001C67FB" w:rsidRDefault="00CC13FF">
      <w:pPr>
        <w:pStyle w:val="Sumrio1"/>
        <w:rPr>
          <w:rFonts w:asciiTheme="minorHAnsi" w:eastAsiaTheme="minorEastAsia" w:hAnsiTheme="minorHAnsi"/>
          <w:noProof/>
          <w:sz w:val="22"/>
          <w:szCs w:val="22"/>
          <w:lang w:eastAsia="pt-BR"/>
        </w:rPr>
      </w:pPr>
      <w:hyperlink w:anchor="_Toc405962493" w:history="1">
        <w:r w:rsidR="001C67FB" w:rsidRPr="00FF07E1">
          <w:rPr>
            <w:rStyle w:val="Hyperlink"/>
            <w:noProof/>
          </w:rPr>
          <w:t>Tabela 3.3 – Tabela de estados de comutação em relação as tensões fase neutro.</w:t>
        </w:r>
        <w:r w:rsidR="001C67FB">
          <w:rPr>
            <w:noProof/>
            <w:webHidden/>
          </w:rPr>
          <w:tab/>
        </w:r>
        <w:r w:rsidR="001C67FB">
          <w:rPr>
            <w:noProof/>
            <w:webHidden/>
          </w:rPr>
          <w:fldChar w:fldCharType="begin"/>
        </w:r>
        <w:r w:rsidR="001C67FB">
          <w:rPr>
            <w:noProof/>
            <w:webHidden/>
          </w:rPr>
          <w:instrText xml:space="preserve"> PAGEREF _Toc405962493 \h </w:instrText>
        </w:r>
        <w:r w:rsidR="001C67FB">
          <w:rPr>
            <w:noProof/>
            <w:webHidden/>
          </w:rPr>
        </w:r>
        <w:r w:rsidR="001C67FB">
          <w:rPr>
            <w:noProof/>
            <w:webHidden/>
          </w:rPr>
          <w:fldChar w:fldCharType="separate"/>
        </w:r>
        <w:r w:rsidR="003C75F9">
          <w:rPr>
            <w:noProof/>
            <w:webHidden/>
          </w:rPr>
          <w:t>64</w:t>
        </w:r>
        <w:r w:rsidR="001C67FB">
          <w:rPr>
            <w:noProof/>
            <w:webHidden/>
          </w:rPr>
          <w:fldChar w:fldCharType="end"/>
        </w:r>
      </w:hyperlink>
    </w:p>
    <w:p w:rsidR="001C67FB" w:rsidRDefault="00CC13FF">
      <w:pPr>
        <w:pStyle w:val="Sumrio1"/>
        <w:rPr>
          <w:rFonts w:asciiTheme="minorHAnsi" w:eastAsiaTheme="minorEastAsia" w:hAnsiTheme="minorHAnsi"/>
          <w:noProof/>
          <w:sz w:val="22"/>
          <w:szCs w:val="22"/>
          <w:lang w:eastAsia="pt-BR"/>
        </w:rPr>
      </w:pPr>
      <w:hyperlink w:anchor="_Toc405962494" w:history="1">
        <w:r w:rsidR="001C67FB" w:rsidRPr="00FF07E1">
          <w:rPr>
            <w:rStyle w:val="Hyperlink"/>
            <w:noProof/>
          </w:rPr>
          <w:t>Tabela 3.4 – Tabela de estados de comutação projetada no sistema (</w:t>
        </w:r>
        <w:r w:rsidR="001C67FB" w:rsidRPr="00FF07E1">
          <w:rPr>
            <w:rStyle w:val="Hyperlink"/>
            <w:rFonts w:ascii="Cambria Math" w:hAnsi="Cambria Math"/>
            <w:i/>
            <w:noProof/>
          </w:rPr>
          <w:t>α</w:t>
        </w:r>
        <w:r w:rsidR="001C67FB" w:rsidRPr="00FF07E1">
          <w:rPr>
            <w:rStyle w:val="Hyperlink"/>
            <w:noProof/>
          </w:rPr>
          <w:t xml:space="preserve">, </w:t>
        </w:r>
        <w:r w:rsidR="001C67FB" w:rsidRPr="00FF07E1">
          <w:rPr>
            <w:rStyle w:val="Hyperlink"/>
            <w:rFonts w:ascii="Cambria Math" w:hAnsi="Cambria Math"/>
            <w:i/>
            <w:noProof/>
          </w:rPr>
          <w:t>β</w:t>
        </w:r>
        <w:r w:rsidR="001C67FB" w:rsidRPr="00FF07E1">
          <w:rPr>
            <w:rStyle w:val="Hyperlink"/>
            <w:noProof/>
          </w:rPr>
          <w:t>).</w:t>
        </w:r>
        <w:r w:rsidR="001C67FB">
          <w:rPr>
            <w:noProof/>
            <w:webHidden/>
          </w:rPr>
          <w:tab/>
        </w:r>
        <w:r w:rsidR="001C67FB">
          <w:rPr>
            <w:noProof/>
            <w:webHidden/>
          </w:rPr>
          <w:fldChar w:fldCharType="begin"/>
        </w:r>
        <w:r w:rsidR="001C67FB">
          <w:rPr>
            <w:noProof/>
            <w:webHidden/>
          </w:rPr>
          <w:instrText xml:space="preserve"> PAGEREF _Toc405962494 \h </w:instrText>
        </w:r>
        <w:r w:rsidR="001C67FB">
          <w:rPr>
            <w:noProof/>
            <w:webHidden/>
          </w:rPr>
        </w:r>
        <w:r w:rsidR="001C67FB">
          <w:rPr>
            <w:noProof/>
            <w:webHidden/>
          </w:rPr>
          <w:fldChar w:fldCharType="separate"/>
        </w:r>
        <w:r w:rsidR="003C75F9">
          <w:rPr>
            <w:noProof/>
            <w:webHidden/>
          </w:rPr>
          <w:t>65</w:t>
        </w:r>
        <w:r w:rsidR="001C67FB">
          <w:rPr>
            <w:noProof/>
            <w:webHidden/>
          </w:rPr>
          <w:fldChar w:fldCharType="end"/>
        </w:r>
      </w:hyperlink>
    </w:p>
    <w:p w:rsidR="001C67FB" w:rsidRDefault="00CC13FF">
      <w:pPr>
        <w:pStyle w:val="Sumrio1"/>
        <w:rPr>
          <w:rFonts w:asciiTheme="minorHAnsi" w:eastAsiaTheme="minorEastAsia" w:hAnsiTheme="minorHAnsi"/>
          <w:noProof/>
          <w:sz w:val="22"/>
          <w:szCs w:val="22"/>
          <w:lang w:eastAsia="pt-BR"/>
        </w:rPr>
      </w:pPr>
      <w:hyperlink w:anchor="_Toc405962495" w:history="1">
        <w:r w:rsidR="001C67FB" w:rsidRPr="00FF07E1">
          <w:rPr>
            <w:rStyle w:val="Hyperlink"/>
            <w:noProof/>
          </w:rPr>
          <w:t>Tabela 3.5 – Tabela de acionamento em função dos setores do espaço vetorial</w:t>
        </w:r>
        <w:r w:rsidR="001C67FB">
          <w:rPr>
            <w:noProof/>
            <w:webHidden/>
          </w:rPr>
          <w:tab/>
        </w:r>
        <w:r w:rsidR="001C67FB">
          <w:rPr>
            <w:noProof/>
            <w:webHidden/>
          </w:rPr>
          <w:fldChar w:fldCharType="begin"/>
        </w:r>
        <w:r w:rsidR="001C67FB">
          <w:rPr>
            <w:noProof/>
            <w:webHidden/>
          </w:rPr>
          <w:instrText xml:space="preserve"> PAGEREF _Toc405962495 \h </w:instrText>
        </w:r>
        <w:r w:rsidR="001C67FB">
          <w:rPr>
            <w:noProof/>
            <w:webHidden/>
          </w:rPr>
        </w:r>
        <w:r w:rsidR="001C67FB">
          <w:rPr>
            <w:noProof/>
            <w:webHidden/>
          </w:rPr>
          <w:fldChar w:fldCharType="separate"/>
        </w:r>
        <w:r w:rsidR="003C75F9">
          <w:rPr>
            <w:noProof/>
            <w:webHidden/>
          </w:rPr>
          <w:t>70</w:t>
        </w:r>
        <w:r w:rsidR="001C67FB">
          <w:rPr>
            <w:noProof/>
            <w:webHidden/>
          </w:rPr>
          <w:fldChar w:fldCharType="end"/>
        </w:r>
      </w:hyperlink>
    </w:p>
    <w:p w:rsidR="009238D9" w:rsidRDefault="00885BF4" w:rsidP="00E10967">
      <w:pPr>
        <w:pStyle w:val="PARAGRAFO"/>
        <w:spacing w:line="240" w:lineRule="auto"/>
      </w:pPr>
      <w:r w:rsidRPr="00885BF4">
        <w:fldChar w:fldCharType="end"/>
      </w:r>
    </w:p>
    <w:p w:rsidR="009238D9" w:rsidRDefault="009238D9" w:rsidP="00F860B0">
      <w:pPr>
        <w:pStyle w:val="PARAGRAFO"/>
      </w:pPr>
    </w:p>
    <w:p w:rsidR="009B249A" w:rsidRDefault="009B249A">
      <w:pPr>
        <w:rPr>
          <w:rFonts w:ascii="Arial" w:hAnsi="Arial" w:cs="Arial"/>
        </w:rPr>
      </w:pPr>
      <w:r>
        <w:br w:type="page"/>
      </w:r>
    </w:p>
    <w:p w:rsidR="00E10967" w:rsidRDefault="00E10967" w:rsidP="00F860B0">
      <w:pPr>
        <w:pStyle w:val="PARAGRAFO"/>
      </w:pPr>
    </w:p>
    <w:p w:rsidR="00E10967" w:rsidRDefault="00E10967" w:rsidP="00F860B0">
      <w:pPr>
        <w:pStyle w:val="PARAGRAFO"/>
      </w:pPr>
    </w:p>
    <w:p w:rsidR="009238D9" w:rsidRDefault="00E10967" w:rsidP="008213B1">
      <w:pPr>
        <w:pStyle w:val="PRTEXTO"/>
      </w:pPr>
      <w:bookmarkStart w:id="22" w:name="_Toc310505068"/>
      <w:bookmarkStart w:id="23" w:name="_Toc310505186"/>
      <w:bookmarkStart w:id="24" w:name="_Toc310505275"/>
      <w:r>
        <w:t>L</w:t>
      </w:r>
      <w:r w:rsidR="009238D9">
        <w:t>ISTA DE SIGLAS E ABREVIATURAS</w:t>
      </w:r>
      <w:bookmarkEnd w:id="22"/>
      <w:bookmarkEnd w:id="23"/>
      <w:bookmarkEnd w:id="24"/>
    </w:p>
    <w:p w:rsidR="009238D9" w:rsidRPr="0098011F" w:rsidRDefault="003361BD" w:rsidP="003361BD">
      <w:pPr>
        <w:spacing w:after="240" w:line="360" w:lineRule="auto"/>
        <w:jc w:val="right"/>
        <w:rPr>
          <w:rFonts w:cs="Times New Roman"/>
        </w:rPr>
      </w:pPr>
      <w:r w:rsidRPr="0098011F">
        <w:rPr>
          <w:rFonts w:cs="Times New Roman"/>
          <w:b/>
          <w:u w:val="single"/>
        </w:rPr>
        <w:t>Pág</w:t>
      </w:r>
      <w:r w:rsidRPr="0098011F">
        <w:rPr>
          <w:rFonts w:cs="Times New Roman"/>
        </w:rPr>
        <w:t>.</w:t>
      </w: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79"/>
        <w:gridCol w:w="6498"/>
        <w:gridCol w:w="387"/>
      </w:tblGrid>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AC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Alternating Current</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31</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A/D</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Analogic to Digital converter</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BEMF</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Back ElectroMotive Force</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16</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BLDC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Brushless Direct Current</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CC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Corrente Contínua</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CCS</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Code Composer Studio</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CM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Centro de Massa</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1</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DC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Direct Current</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13</w:t>
            </w:r>
          </w:p>
        </w:tc>
      </w:tr>
      <w:tr w:rsidR="008328E1"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8328E1" w:rsidRPr="00B91ABE" w:rsidRDefault="008328E1" w:rsidP="009D4749">
            <w:pPr>
              <w:spacing w:before="100" w:beforeAutospacing="1" w:after="119" w:line="240" w:lineRule="auto"/>
              <w:rPr>
                <w:rFonts w:eastAsia="Times New Roman" w:cs="Times New Roman"/>
                <w:lang w:eastAsia="pt-BR"/>
              </w:rPr>
            </w:pPr>
            <w:r>
              <w:rPr>
                <w:rFonts w:eastAsia="Times New Roman" w:cs="Times New Roman"/>
                <w:lang w:eastAsia="pt-BR"/>
              </w:rPr>
              <w:t>DMA</w:t>
            </w:r>
          </w:p>
        </w:tc>
        <w:tc>
          <w:tcPr>
            <w:tcW w:w="3794" w:type="pct"/>
            <w:tcBorders>
              <w:top w:val="nil"/>
              <w:left w:val="nil"/>
              <w:bottom w:val="nil"/>
              <w:right w:val="nil"/>
            </w:tcBorders>
            <w:tcMar>
              <w:top w:w="0" w:type="dxa"/>
              <w:left w:w="0" w:type="dxa"/>
              <w:bottom w:w="0" w:type="dxa"/>
              <w:right w:w="0" w:type="dxa"/>
            </w:tcMar>
          </w:tcPr>
          <w:p w:rsidR="008328E1" w:rsidRPr="00B91ABE" w:rsidRDefault="008328E1" w:rsidP="009D4749">
            <w:pPr>
              <w:spacing w:before="100" w:beforeAutospacing="1" w:after="119" w:line="240" w:lineRule="auto"/>
              <w:rPr>
                <w:rFonts w:eastAsia="Times New Roman" w:cs="Times New Roman"/>
                <w:lang w:eastAsia="pt-BR"/>
              </w:rPr>
            </w:pPr>
            <w:r>
              <w:rPr>
                <w:rFonts w:eastAsia="Times New Roman" w:cs="Times New Roman"/>
                <w:lang w:eastAsia="pt-BR"/>
              </w:rPr>
              <w:t>Direct Memory Access</w:t>
            </w:r>
          </w:p>
        </w:tc>
        <w:tc>
          <w:tcPr>
            <w:tcW w:w="226" w:type="pct"/>
            <w:tcBorders>
              <w:top w:val="nil"/>
              <w:left w:val="nil"/>
              <w:bottom w:val="nil"/>
              <w:right w:val="nil"/>
            </w:tcBorders>
          </w:tcPr>
          <w:p w:rsidR="008328E1" w:rsidRPr="00B91ABE" w:rsidRDefault="008328E1" w:rsidP="006B55B3">
            <w:pPr>
              <w:spacing w:before="100" w:beforeAutospacing="1" w:after="119" w:line="240" w:lineRule="auto"/>
              <w:jc w:val="right"/>
              <w:rPr>
                <w:rFonts w:eastAsia="Times New Roman" w:cs="Times New Roman"/>
                <w:lang w:eastAsia="pt-BR"/>
              </w:rPr>
            </w:pP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2456A6">
            <w:pPr>
              <w:spacing w:before="100" w:beforeAutospacing="1" w:after="119" w:line="240" w:lineRule="auto"/>
              <w:rPr>
                <w:rFonts w:eastAsia="Times New Roman" w:cs="Times New Roman"/>
                <w:lang w:eastAsia="pt-BR"/>
              </w:rPr>
            </w:pPr>
            <w:r w:rsidRPr="00B91ABE">
              <w:rPr>
                <w:rFonts w:eastAsia="Times New Roman" w:cs="Times New Roman"/>
                <w:lang w:eastAsia="pt-BR"/>
              </w:rPr>
              <w:t>EMI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2456A6">
            <w:pPr>
              <w:spacing w:before="100" w:beforeAutospacing="1" w:after="119" w:line="240" w:lineRule="auto"/>
              <w:rPr>
                <w:rFonts w:eastAsia="Times New Roman" w:cs="Times New Roman"/>
                <w:lang w:eastAsia="pt-BR"/>
              </w:rPr>
            </w:pPr>
            <w:r w:rsidRPr="00B91ABE">
              <w:rPr>
                <w:rFonts w:eastAsia="Times New Roman" w:cs="Times New Roman"/>
                <w:lang w:eastAsia="pt-BR"/>
              </w:rPr>
              <w:t>EletroMagnetic Interference</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FCEM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Força Contra-EletroMotriz</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29</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FEM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Força EletroMotriz</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37</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FOC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Field Orientation Control</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32</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FPGA</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Field-Programmable Gate Array</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39</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IDE</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Integrated Development Enviroment</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IEC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International Electrotechnical Commission</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14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IGBT</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Insulated Gate Bipolar Transistor</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34</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INPE</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Instituto Nacional de Pesquisas Espaciais</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JTAG</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Joint Test Action Group</w:t>
            </w:r>
          </w:p>
        </w:tc>
        <w:tc>
          <w:tcPr>
            <w:tcW w:w="226" w:type="pct"/>
            <w:tcBorders>
              <w:top w:val="nil"/>
              <w:left w:val="nil"/>
              <w:bottom w:val="nil"/>
              <w:right w:val="nil"/>
            </w:tcBorders>
          </w:tcPr>
          <w:p w:rsidR="006B55B3" w:rsidRPr="00B91ABE" w:rsidRDefault="006B55B3"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52</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lastRenderedPageBreak/>
              <w:t>MATLAB</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val="en-US" w:eastAsia="pt-BR"/>
              </w:rPr>
            </w:pPr>
            <w:r w:rsidRPr="00B91ABE">
              <w:rPr>
                <w:rFonts w:eastAsia="Times New Roman" w:cs="Times New Roman"/>
                <w:lang w:val="en-US" w:eastAsia="pt-BR"/>
              </w:rPr>
              <w:t>Matrix Laboratory</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val="en-US" w:eastAsia="pt-BR"/>
              </w:rPr>
            </w:pPr>
            <w:r w:rsidRPr="00B91ABE">
              <w:rPr>
                <w:rFonts w:eastAsia="Times New Roman" w:cs="Times New Roman"/>
                <w:lang w:val="en-US" w:eastAsia="pt-BR"/>
              </w:rPr>
              <w:t>54</w:t>
            </w:r>
          </w:p>
        </w:tc>
      </w:tr>
      <w:tr w:rsidR="006B55B3" w:rsidRPr="006B55B3"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MOSFET</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val="en-US" w:eastAsia="pt-BR"/>
              </w:rPr>
            </w:pPr>
            <w:r w:rsidRPr="00B91ABE">
              <w:rPr>
                <w:rFonts w:eastAsia="Times New Roman" w:cs="Times New Roman"/>
                <w:lang w:val="en-US" w:eastAsia="pt-BR"/>
              </w:rPr>
              <w:t>Metal Oxide Semicondutor Field-Effect Transistor</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val="en-US" w:eastAsia="pt-BR"/>
              </w:rPr>
            </w:pPr>
            <w:r w:rsidRPr="00B91ABE">
              <w:rPr>
                <w:rFonts w:eastAsia="Times New Roman" w:cs="Times New Roman"/>
                <w:lang w:val="en-US" w:eastAsia="pt-BR"/>
              </w:rPr>
              <w:t>34</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PC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Personal Computer</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58</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PID</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Proporcional-Integral-Derivativo</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58</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Proporcional-Integral</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58</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PM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Permanent Magnet</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23</w:t>
            </w:r>
          </w:p>
        </w:tc>
      </w:tr>
      <w:tr w:rsidR="006B55B3" w:rsidRPr="006B55B3"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PMBLDC</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val="en-US" w:eastAsia="pt-BR"/>
              </w:rPr>
            </w:pPr>
            <w:r w:rsidRPr="00B91ABE">
              <w:rPr>
                <w:rFonts w:eastAsia="Times New Roman" w:cs="Times New Roman"/>
                <w:lang w:val="en-US" w:eastAsia="pt-BR"/>
              </w:rPr>
              <w:t>Permanent Magnet Brushless DC Motor</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val="en-US" w:eastAsia="pt-BR"/>
              </w:rPr>
            </w:pPr>
            <w:r w:rsidRPr="00B91ABE">
              <w:rPr>
                <w:rFonts w:eastAsia="Times New Roman" w:cs="Times New Roman"/>
                <w:lang w:val="en-US" w:eastAsia="pt-BR"/>
              </w:rPr>
              <w:t>15</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PWM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9D4749">
            <w:pPr>
              <w:spacing w:before="100" w:beforeAutospacing="1" w:after="119" w:line="240" w:lineRule="auto"/>
              <w:rPr>
                <w:rFonts w:eastAsia="Times New Roman" w:cs="Times New Roman"/>
                <w:lang w:eastAsia="pt-BR"/>
              </w:rPr>
            </w:pPr>
            <w:r w:rsidRPr="00B91ABE">
              <w:rPr>
                <w:rFonts w:eastAsia="Times New Roman" w:cs="Times New Roman"/>
                <w:lang w:eastAsia="pt-BR"/>
              </w:rPr>
              <w:t>Pulse-Width Modulation</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45</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RJ</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Recommended Jack</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51</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SCA</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Sistema Controlador de Atitude</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6</w:t>
            </w:r>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hideMark/>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 xml:space="preserve">SID </w:t>
            </w:r>
          </w:p>
        </w:tc>
        <w:tc>
          <w:tcPr>
            <w:tcW w:w="3794" w:type="pct"/>
            <w:tcBorders>
              <w:top w:val="nil"/>
              <w:left w:val="nil"/>
              <w:bottom w:val="nil"/>
              <w:right w:val="nil"/>
            </w:tcBorders>
            <w:tcMar>
              <w:top w:w="0" w:type="dxa"/>
              <w:left w:w="0" w:type="dxa"/>
              <w:bottom w:w="0" w:type="dxa"/>
              <w:right w:w="0" w:type="dxa"/>
            </w:tcMar>
            <w:hideMark/>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Serviço de Informação e Documentação</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proofErr w:type="gramStart"/>
            <w:r w:rsidRPr="00B91ABE">
              <w:rPr>
                <w:rFonts w:eastAsia="Times New Roman" w:cs="Times New Roman"/>
                <w:lang w:eastAsia="pt-BR"/>
              </w:rPr>
              <w:t>iii</w:t>
            </w:r>
            <w:proofErr w:type="gramEnd"/>
          </w:p>
        </w:tc>
      </w:tr>
      <w:tr w:rsidR="006B55B3" w:rsidRPr="002456A6" w:rsidTr="006B55B3">
        <w:trPr>
          <w:tblCellSpacing w:w="0" w:type="dxa"/>
        </w:trPr>
        <w:tc>
          <w:tcPr>
            <w:tcW w:w="980" w:type="pct"/>
            <w:tcBorders>
              <w:top w:val="nil"/>
              <w:left w:val="nil"/>
              <w:bottom w:val="nil"/>
              <w:right w:val="nil"/>
            </w:tcBorders>
            <w:tcMar>
              <w:top w:w="0" w:type="dxa"/>
              <w:left w:w="0" w:type="dxa"/>
              <w:bottom w:w="0" w:type="dxa"/>
              <w:right w:w="0" w:type="dxa"/>
            </w:tcMar>
            <w:hideMark/>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 xml:space="preserve">SPG </w:t>
            </w:r>
          </w:p>
        </w:tc>
        <w:tc>
          <w:tcPr>
            <w:tcW w:w="3794" w:type="pct"/>
            <w:tcBorders>
              <w:top w:val="nil"/>
              <w:left w:val="nil"/>
              <w:bottom w:val="nil"/>
              <w:right w:val="nil"/>
            </w:tcBorders>
            <w:tcMar>
              <w:top w:w="0" w:type="dxa"/>
              <w:left w:w="0" w:type="dxa"/>
              <w:bottom w:w="0" w:type="dxa"/>
              <w:right w:w="0" w:type="dxa"/>
            </w:tcMar>
            <w:hideMark/>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Serviço de Pós-Graduação</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proofErr w:type="gramStart"/>
            <w:r w:rsidRPr="00B91ABE">
              <w:rPr>
                <w:rFonts w:eastAsia="Times New Roman" w:cs="Times New Roman"/>
                <w:lang w:eastAsia="pt-BR"/>
              </w:rPr>
              <w:t>iii</w:t>
            </w:r>
            <w:proofErr w:type="gramEnd"/>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SPI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Serial Peripheral Interface</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52</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SVM</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Space Vector Modulation</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32</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THD</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Total Harmonic Distortion</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43</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TI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Texas Instruments</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51</w:t>
            </w:r>
          </w:p>
        </w:tc>
      </w:tr>
      <w:tr w:rsidR="006B55B3" w:rsidRPr="009D4749"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VSI</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Voltage Source Inverter</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43</w:t>
            </w:r>
          </w:p>
        </w:tc>
      </w:tr>
      <w:tr w:rsidR="006B55B3" w:rsidRPr="00294B6E" w:rsidTr="006B55B3">
        <w:trPr>
          <w:tblCellSpacing w:w="0" w:type="dxa"/>
        </w:trPr>
        <w:tc>
          <w:tcPr>
            <w:tcW w:w="980"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USB</w:t>
            </w:r>
          </w:p>
        </w:tc>
        <w:tc>
          <w:tcPr>
            <w:tcW w:w="3794" w:type="pct"/>
            <w:tcBorders>
              <w:top w:val="nil"/>
              <w:left w:val="nil"/>
              <w:bottom w:val="nil"/>
              <w:right w:val="nil"/>
            </w:tcBorders>
            <w:tcMar>
              <w:top w:w="0" w:type="dxa"/>
              <w:left w:w="0" w:type="dxa"/>
              <w:bottom w:w="0" w:type="dxa"/>
              <w:right w:w="0" w:type="dxa"/>
            </w:tcMar>
          </w:tcPr>
          <w:p w:rsidR="006B55B3" w:rsidRPr="00B91ABE" w:rsidRDefault="006B55B3" w:rsidP="006B55B3">
            <w:pPr>
              <w:spacing w:before="100" w:beforeAutospacing="1" w:after="119" w:line="240" w:lineRule="auto"/>
              <w:rPr>
                <w:rFonts w:eastAsia="Times New Roman" w:cs="Times New Roman"/>
                <w:lang w:eastAsia="pt-BR"/>
              </w:rPr>
            </w:pPr>
            <w:r w:rsidRPr="00B91ABE">
              <w:rPr>
                <w:rFonts w:eastAsia="Times New Roman" w:cs="Times New Roman"/>
                <w:lang w:eastAsia="pt-BR"/>
              </w:rPr>
              <w:t>Universal Serial Bus</w:t>
            </w:r>
          </w:p>
        </w:tc>
        <w:tc>
          <w:tcPr>
            <w:tcW w:w="226" w:type="pct"/>
            <w:tcBorders>
              <w:top w:val="nil"/>
              <w:left w:val="nil"/>
              <w:bottom w:val="nil"/>
              <w:right w:val="nil"/>
            </w:tcBorders>
          </w:tcPr>
          <w:p w:rsidR="006B55B3" w:rsidRPr="00B91ABE" w:rsidRDefault="006B6661" w:rsidP="006B55B3">
            <w:pPr>
              <w:spacing w:before="100" w:beforeAutospacing="1" w:after="119" w:line="240" w:lineRule="auto"/>
              <w:jc w:val="right"/>
              <w:rPr>
                <w:rFonts w:eastAsia="Times New Roman" w:cs="Times New Roman"/>
                <w:lang w:eastAsia="pt-BR"/>
              </w:rPr>
            </w:pPr>
            <w:r w:rsidRPr="00B91ABE">
              <w:rPr>
                <w:rFonts w:eastAsia="Times New Roman" w:cs="Times New Roman"/>
                <w:lang w:eastAsia="pt-BR"/>
              </w:rPr>
              <w:t>54</w:t>
            </w:r>
          </w:p>
        </w:tc>
      </w:tr>
    </w:tbl>
    <w:p w:rsidR="002456A6" w:rsidRDefault="002456A6" w:rsidP="00F860B0">
      <w:pPr>
        <w:pStyle w:val="PARAGRAFO"/>
      </w:pPr>
    </w:p>
    <w:p w:rsidR="009B249A" w:rsidRDefault="009B249A">
      <w:pPr>
        <w:rPr>
          <w:rFonts w:ascii="Arial" w:hAnsi="Arial" w:cs="Arial"/>
        </w:rPr>
      </w:pPr>
      <w:r>
        <w:br w:type="page"/>
      </w: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3361BD" w:rsidRDefault="003361BD" w:rsidP="00311DA5">
      <w:pPr>
        <w:spacing w:after="240" w:line="360" w:lineRule="auto"/>
        <w:jc w:val="both"/>
        <w:rPr>
          <w:rFonts w:ascii="Arial" w:hAnsi="Arial" w:cs="Arial"/>
        </w:rPr>
      </w:pPr>
    </w:p>
    <w:p w:rsidR="009B249A" w:rsidRDefault="009B249A">
      <w:pPr>
        <w:rPr>
          <w:rFonts w:ascii="Arial" w:hAnsi="Arial" w:cs="Arial"/>
        </w:rPr>
      </w:pPr>
      <w:r>
        <w:br w:type="page"/>
      </w:r>
    </w:p>
    <w:p w:rsidR="009238D9" w:rsidRDefault="009238D9" w:rsidP="00F860B0">
      <w:pPr>
        <w:pStyle w:val="PARAGRAFO"/>
      </w:pPr>
    </w:p>
    <w:p w:rsidR="009238D9" w:rsidRDefault="009238D9" w:rsidP="00F860B0">
      <w:pPr>
        <w:pStyle w:val="PARAGRAFO"/>
      </w:pPr>
    </w:p>
    <w:p w:rsidR="009238D9" w:rsidRDefault="009238D9" w:rsidP="009238D9">
      <w:pPr>
        <w:pStyle w:val="PRTEXTO"/>
      </w:pPr>
      <w:bookmarkStart w:id="25" w:name="_Toc310505069"/>
      <w:bookmarkStart w:id="26" w:name="_Toc310505187"/>
      <w:bookmarkStart w:id="27" w:name="_Toc310505276"/>
      <w:r>
        <w:t>LISTA DE SÍMBOLOS</w:t>
      </w:r>
      <w:bookmarkEnd w:id="25"/>
      <w:bookmarkEnd w:id="26"/>
      <w:bookmarkEnd w:id="27"/>
    </w:p>
    <w:p w:rsidR="009238D9" w:rsidRPr="0098011F" w:rsidRDefault="003361BD" w:rsidP="003361BD">
      <w:pPr>
        <w:spacing w:after="240" w:line="360" w:lineRule="auto"/>
        <w:jc w:val="right"/>
        <w:rPr>
          <w:rFonts w:cs="Times New Roman"/>
        </w:rPr>
      </w:pPr>
      <w:r w:rsidRPr="0098011F">
        <w:rPr>
          <w:rFonts w:cs="Times New Roman"/>
          <w:b/>
          <w:u w:val="single"/>
        </w:rPr>
        <w:t>Pág</w:t>
      </w:r>
      <w:r w:rsidRPr="0098011F">
        <w:rPr>
          <w:rFonts w:cs="Times New Roman"/>
        </w:rPr>
        <w:t>.</w:t>
      </w:r>
    </w:p>
    <w:p w:rsidR="00BA3C16" w:rsidRDefault="00BA3C16" w:rsidP="00BA3C16">
      <w:pPr>
        <w:spacing w:after="240" w:line="360" w:lineRule="auto"/>
        <w:rPr>
          <w:rFonts w:ascii="Arial" w:hAnsi="Arial" w:cs="Arial"/>
        </w:rPr>
      </w:pPr>
    </w:p>
    <w:tbl>
      <w:tblPr>
        <w:tblW w:w="4965" w:type="pct"/>
        <w:tblCellSpacing w:w="0" w:type="dxa"/>
        <w:tblCellMar>
          <w:top w:w="60" w:type="dxa"/>
          <w:left w:w="60" w:type="dxa"/>
          <w:bottom w:w="60" w:type="dxa"/>
          <w:right w:w="60" w:type="dxa"/>
        </w:tblCellMar>
        <w:tblLook w:val="04A0" w:firstRow="1" w:lastRow="0" w:firstColumn="1" w:lastColumn="0" w:noHBand="0" w:noVBand="1"/>
      </w:tblPr>
      <w:tblGrid>
        <w:gridCol w:w="1559"/>
        <w:gridCol w:w="6237"/>
        <w:gridCol w:w="708"/>
      </w:tblGrid>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CC13FF" w:rsidP="002456A6">
            <w:pPr>
              <w:spacing w:before="100" w:beforeAutospacing="1" w:after="119" w:line="240" w:lineRule="auto"/>
              <w:rPr>
                <w:rFonts w:eastAsia="Calibri" w:cs="Times New Roman"/>
              </w:rPr>
            </w:pPr>
            <m:oMathPara>
              <m:oMathParaPr>
                <m:jc m:val="left"/>
              </m:oMathParaPr>
              <m:oMath>
                <m:acc>
                  <m:accPr>
                    <m:chr m:val="⃗"/>
                    <m:ctrlPr>
                      <w:rPr>
                        <w:rFonts w:ascii="Cambria Math" w:eastAsiaTheme="minorEastAsia" w:hAnsi="Cambria Math" w:cs="Times New Roman"/>
                        <w:i/>
                      </w:rPr>
                    </m:ctrlPr>
                  </m:accPr>
                  <m:e>
                    <m:r>
                      <w:rPr>
                        <w:rFonts w:ascii="Cambria Math" w:eastAsiaTheme="minorEastAsia" w:hAnsi="Cambria Math" w:cs="Times New Roman"/>
                      </w:rPr>
                      <m:t>B</m:t>
                    </m:r>
                  </m:e>
                </m:acc>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campo magnético</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15</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eastAsiaTheme="minorEastAsia" w:hAnsi="Cambria Math" w:cs="Times New Roman"/>
                        <w:i/>
                      </w:rPr>
                    </m:ctrlPr>
                  </m:sSubPr>
                  <m:e>
                    <m:r>
                      <w:rPr>
                        <w:rFonts w:ascii="Cambria Math" w:eastAsiaTheme="minorEastAsia" w:hAnsi="Cambria Math" w:cs="Times New Roman"/>
                      </w:rPr>
                      <m:t>B</m:t>
                    </m:r>
                  </m:e>
                  <m:sub>
                    <m:r>
                      <w:rPr>
                        <w:rFonts w:ascii="Cambria Math" w:eastAsiaTheme="minorEastAsia" w:hAnsi="Cambria Math" w:cs="Times New Roman"/>
                      </w:rPr>
                      <m:t>r</m:t>
                    </m:r>
                  </m:sub>
                </m:sSub>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Densidade de fluxo magnético retentivo</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25</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FA560E" w:rsidP="002456A6">
            <w:pPr>
              <w:spacing w:before="100" w:beforeAutospacing="1" w:after="119" w:line="240" w:lineRule="auto"/>
              <w:rPr>
                <w:rFonts w:eastAsia="Calibri" w:cs="Times New Roman"/>
              </w:rPr>
            </w:pPr>
            <w:proofErr w:type="gramStart"/>
            <w:r w:rsidRPr="0098011F">
              <w:rPr>
                <w:rStyle w:val="hps"/>
                <w:rFonts w:eastAsiaTheme="minorEastAsia" w:cs="Times New Roman"/>
                <w:i/>
                <w:color w:val="222222"/>
                <w:vertAlign w:val="superscript"/>
              </w:rPr>
              <w:t>o</w:t>
            </w:r>
            <w:r w:rsidRPr="0098011F">
              <w:rPr>
                <w:rStyle w:val="hps"/>
                <w:rFonts w:eastAsiaTheme="minorEastAsia" w:cs="Times New Roman"/>
                <w:i/>
                <w:color w:val="222222"/>
              </w:rPr>
              <w:t>C</w:t>
            </w:r>
            <w:proofErr w:type="gramEnd"/>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Temperatura em graus Celsius</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24</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CC13FF" w:rsidP="002456A6">
            <w:pPr>
              <w:spacing w:before="100" w:beforeAutospacing="1" w:after="119" w:line="240" w:lineRule="auto"/>
              <w:rPr>
                <w:rFonts w:eastAsia="Calibri" w:cs="Times New Roman"/>
              </w:rPr>
            </w:pPr>
            <m:oMathPara>
              <m:oMathParaPr>
                <m:jc m:val="left"/>
              </m:oMathParaPr>
              <m:oMath>
                <m:acc>
                  <m:accPr>
                    <m:chr m:val="⃗"/>
                    <m:ctrlPr>
                      <w:rPr>
                        <w:rFonts w:ascii="Cambria Math" w:hAnsi="Cambria Math" w:cs="Times New Roman"/>
                        <w:i/>
                      </w:rPr>
                    </m:ctrlPr>
                  </m:accPr>
                  <m:e>
                    <m:r>
                      <w:rPr>
                        <w:rFonts w:ascii="Cambria Math" w:hAnsi="Cambria Math" w:cs="Times New Roman"/>
                      </w:rPr>
                      <m:t>E</m:t>
                    </m:r>
                  </m:e>
                </m:acc>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tensão resultante induzida no motor</w:t>
            </w:r>
          </w:p>
        </w:tc>
        <w:tc>
          <w:tcPr>
            <w:tcW w:w="416" w:type="pct"/>
            <w:tcBorders>
              <w:top w:val="nil"/>
              <w:left w:val="nil"/>
              <w:bottom w:val="nil"/>
              <w:right w:val="nil"/>
            </w:tcBorders>
          </w:tcPr>
          <w:p w:rsidR="00FA560E"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FA560E" w:rsidP="002456A6">
            <w:pPr>
              <w:spacing w:before="100" w:beforeAutospacing="1" w:after="119" w:line="240" w:lineRule="auto"/>
              <w:rPr>
                <w:rFonts w:eastAsia="Calibri" w:cs="Times New Roman"/>
              </w:rPr>
            </w:pPr>
            <m:oMathPara>
              <m:oMathParaPr>
                <m:jc m:val="left"/>
              </m:oMathParaPr>
              <m:oMath>
                <m:r>
                  <w:rPr>
                    <w:rFonts w:ascii="Cambria Math" w:hAnsi="Cambria Math" w:cs="Times New Roman"/>
                  </w:rPr>
                  <m:t>e</m:t>
                </m:r>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Força contra eletromotriz</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16</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CC13FF" w:rsidP="001343E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as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bs</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cs</m:t>
                    </m:r>
                  </m:sub>
                </m:sSub>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FA560E" w:rsidP="001343E6">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w:t>
            </w:r>
            <w:r w:rsidR="001343E6" w:rsidRPr="0098011F">
              <w:rPr>
                <w:rFonts w:eastAsia="Times New Roman" w:cs="Times New Roman"/>
                <w:lang w:eastAsia="pt-BR"/>
              </w:rPr>
              <w:t>ões</w:t>
            </w:r>
            <w:r w:rsidRPr="0098011F">
              <w:rPr>
                <w:rFonts w:eastAsia="Times New Roman" w:cs="Times New Roman"/>
                <w:lang w:eastAsia="pt-BR"/>
              </w:rPr>
              <w:t xml:space="preserve"> contra eletromotriz gerada</w:t>
            </w:r>
            <w:r w:rsidR="001343E6" w:rsidRPr="0098011F">
              <w:rPr>
                <w:rFonts w:eastAsia="Times New Roman" w:cs="Times New Roman"/>
                <w:lang w:eastAsia="pt-BR"/>
              </w:rPr>
              <w:t>s</w:t>
            </w:r>
            <w:r w:rsidRPr="0098011F">
              <w:rPr>
                <w:rFonts w:eastAsia="Times New Roman" w:cs="Times New Roman"/>
                <w:lang w:eastAsia="pt-BR"/>
              </w:rPr>
              <w:t xml:space="preserve"> na</w:t>
            </w:r>
            <w:r w:rsidR="001343E6" w:rsidRPr="0098011F">
              <w:rPr>
                <w:rFonts w:eastAsia="Times New Roman" w:cs="Times New Roman"/>
                <w:lang w:eastAsia="pt-BR"/>
              </w:rPr>
              <w:t>s</w:t>
            </w:r>
            <w:r w:rsidRPr="0098011F">
              <w:rPr>
                <w:rFonts w:eastAsia="Times New Roman" w:cs="Times New Roman"/>
                <w:lang w:eastAsia="pt-BR"/>
              </w:rPr>
              <w:t xml:space="preserve"> fase</w:t>
            </w:r>
            <w:r w:rsidR="001343E6" w:rsidRPr="0098011F">
              <w:rPr>
                <w:rFonts w:eastAsia="Times New Roman" w:cs="Times New Roman"/>
                <w:lang w:eastAsia="pt-BR"/>
              </w:rPr>
              <w:t>s</w:t>
            </w:r>
            <w:r w:rsidRPr="0098011F">
              <w:rPr>
                <w:rFonts w:eastAsia="Times New Roman" w:cs="Times New Roman"/>
                <w:lang w:eastAsia="pt-BR"/>
              </w:rPr>
              <w:t xml:space="preserve"> </w:t>
            </w:r>
            <w:r w:rsidRPr="0098011F">
              <w:rPr>
                <w:rFonts w:eastAsia="Times New Roman" w:cs="Times New Roman"/>
                <w:i/>
                <w:lang w:eastAsia="pt-BR"/>
              </w:rPr>
              <w:t>a</w:t>
            </w:r>
            <w:r w:rsidR="001343E6" w:rsidRPr="0098011F">
              <w:rPr>
                <w:rFonts w:eastAsia="Times New Roman" w:cs="Times New Roman"/>
                <w:lang w:eastAsia="pt-BR"/>
              </w:rPr>
              <w:t xml:space="preserve">, </w:t>
            </w:r>
            <w:r w:rsidR="001343E6" w:rsidRPr="0098011F">
              <w:rPr>
                <w:rFonts w:eastAsia="Times New Roman" w:cs="Times New Roman"/>
                <w:i/>
                <w:lang w:eastAsia="pt-BR"/>
              </w:rPr>
              <w:t>b</w:t>
            </w:r>
            <w:r w:rsidR="001343E6" w:rsidRPr="0098011F">
              <w:rPr>
                <w:rFonts w:eastAsia="Times New Roman" w:cs="Times New Roman"/>
                <w:lang w:eastAsia="pt-BR"/>
              </w:rPr>
              <w:t xml:space="preserve"> e </w:t>
            </w:r>
            <w:r w:rsidR="001343E6" w:rsidRPr="0098011F">
              <w:rPr>
                <w:rFonts w:eastAsia="Times New Roman" w:cs="Times New Roman"/>
                <w:i/>
                <w:lang w:eastAsia="pt-BR"/>
              </w:rPr>
              <w:t>c</w:t>
            </w:r>
            <w:r w:rsidRPr="0098011F">
              <w:rPr>
                <w:rFonts w:eastAsia="Times New Roman" w:cs="Times New Roman"/>
                <w:lang w:eastAsia="pt-BR"/>
              </w:rPr>
              <w:t xml:space="preserve"> do motor</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1343E6"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1343E6" w:rsidRPr="0098011F" w:rsidRDefault="00CC13FF" w:rsidP="001343E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p</m:t>
                    </m:r>
                  </m:sub>
                </m:sSub>
              </m:oMath>
            </m:oMathPara>
          </w:p>
        </w:tc>
        <w:tc>
          <w:tcPr>
            <w:tcW w:w="3667" w:type="pct"/>
            <w:tcBorders>
              <w:top w:val="nil"/>
              <w:left w:val="nil"/>
              <w:bottom w:val="nil"/>
              <w:right w:val="nil"/>
            </w:tcBorders>
            <w:tcMar>
              <w:top w:w="0" w:type="dxa"/>
              <w:left w:w="0" w:type="dxa"/>
              <w:bottom w:w="0" w:type="dxa"/>
              <w:right w:w="0" w:type="dxa"/>
            </w:tcMar>
          </w:tcPr>
          <w:p w:rsidR="001343E6" w:rsidRPr="0098011F" w:rsidRDefault="001343E6" w:rsidP="001343E6">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Tensão contra eletromotriz de pico</w:t>
            </w:r>
          </w:p>
        </w:tc>
        <w:tc>
          <w:tcPr>
            <w:tcW w:w="416" w:type="pct"/>
            <w:tcBorders>
              <w:top w:val="nil"/>
              <w:left w:val="nil"/>
              <w:bottom w:val="nil"/>
              <w:right w:val="nil"/>
            </w:tcBorders>
          </w:tcPr>
          <w:p w:rsidR="001343E6"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1343E6"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1343E6" w:rsidRPr="0098011F" w:rsidRDefault="001343E6" w:rsidP="001343E6">
            <w:pPr>
              <w:spacing w:before="100" w:beforeAutospacing="1" w:after="119" w:line="240" w:lineRule="auto"/>
              <w:rPr>
                <w:rFonts w:eastAsia="Calibri" w:cs="Times New Roman"/>
              </w:rPr>
            </w:pPr>
            <w:proofErr w:type="gramStart"/>
            <w:r w:rsidRPr="0098011F">
              <w:rPr>
                <w:rStyle w:val="hps"/>
                <w:rFonts w:eastAsiaTheme="minorEastAsia" w:cs="Times New Roman"/>
                <w:i/>
                <w:color w:val="222222"/>
                <w:vertAlign w:val="superscript"/>
              </w:rPr>
              <w:t>o</w:t>
            </w:r>
            <w:r w:rsidRPr="0098011F">
              <w:rPr>
                <w:rStyle w:val="hps"/>
                <w:rFonts w:eastAsiaTheme="minorEastAsia" w:cs="Times New Roman"/>
                <w:i/>
                <w:color w:val="222222"/>
              </w:rPr>
              <w:t>F</w:t>
            </w:r>
            <w:proofErr w:type="gramEnd"/>
          </w:p>
        </w:tc>
        <w:tc>
          <w:tcPr>
            <w:tcW w:w="3667" w:type="pct"/>
            <w:tcBorders>
              <w:top w:val="nil"/>
              <w:left w:val="nil"/>
              <w:bottom w:val="nil"/>
              <w:right w:val="nil"/>
            </w:tcBorders>
            <w:tcMar>
              <w:top w:w="0" w:type="dxa"/>
              <w:left w:w="0" w:type="dxa"/>
              <w:bottom w:w="0" w:type="dxa"/>
              <w:right w:w="0" w:type="dxa"/>
            </w:tcMar>
          </w:tcPr>
          <w:p w:rsidR="001343E6" w:rsidRPr="0098011F" w:rsidRDefault="001343E6" w:rsidP="001343E6">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Temperatura em graus Fahrenheit</w:t>
            </w:r>
          </w:p>
        </w:tc>
        <w:tc>
          <w:tcPr>
            <w:tcW w:w="416" w:type="pct"/>
            <w:tcBorders>
              <w:top w:val="nil"/>
              <w:left w:val="nil"/>
              <w:bottom w:val="nil"/>
              <w:right w:val="nil"/>
            </w:tcBorders>
          </w:tcPr>
          <w:p w:rsidR="001343E6"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26</w:t>
            </w:r>
          </w:p>
        </w:tc>
      </w:tr>
      <w:tr w:rsidR="00FA560E"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FA560E" w:rsidRPr="0098011F" w:rsidRDefault="00CC13FF" w:rsidP="002456A6">
            <w:pPr>
              <w:spacing w:before="100" w:beforeAutospacing="1" w:after="119" w:line="240" w:lineRule="auto"/>
              <w:rPr>
                <w:rFonts w:eastAsia="Calibri" w:cs="Times New Roman"/>
              </w:rPr>
            </w:pPr>
            <m:oMathPara>
              <m:oMathParaPr>
                <m:jc m:val="left"/>
              </m:oMathParaPr>
              <m:oMath>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L</m:t>
                        </m:r>
                      </m:sub>
                    </m:sSub>
                  </m:e>
                </m:acc>
              </m:oMath>
            </m:oMathPara>
          </w:p>
        </w:tc>
        <w:tc>
          <w:tcPr>
            <w:tcW w:w="3667" w:type="pct"/>
            <w:tcBorders>
              <w:top w:val="nil"/>
              <w:left w:val="nil"/>
              <w:bottom w:val="nil"/>
              <w:right w:val="nil"/>
            </w:tcBorders>
            <w:tcMar>
              <w:top w:w="0" w:type="dxa"/>
              <w:left w:w="0" w:type="dxa"/>
              <w:bottom w:w="0" w:type="dxa"/>
              <w:right w:w="0" w:type="dxa"/>
            </w:tcMar>
          </w:tcPr>
          <w:p w:rsidR="00FA560E"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força de Lorentz</w:t>
            </w:r>
          </w:p>
        </w:tc>
        <w:tc>
          <w:tcPr>
            <w:tcW w:w="416" w:type="pct"/>
            <w:tcBorders>
              <w:top w:val="nil"/>
              <w:left w:val="nil"/>
              <w:bottom w:val="nil"/>
              <w:right w:val="nil"/>
            </w:tcBorders>
          </w:tcPr>
          <w:p w:rsidR="00FA560E"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PWM</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Frequência de chaveamento </w:t>
            </w:r>
            <w:r w:rsidR="00773505" w:rsidRPr="0098011F">
              <w:rPr>
                <w:rFonts w:eastAsia="Times New Roman" w:cs="Times New Roman"/>
                <w:lang w:eastAsia="pt-BR"/>
              </w:rPr>
              <w:t xml:space="preserve">do </w:t>
            </w:r>
            <w:r w:rsidRPr="0098011F">
              <w:rPr>
                <w:rFonts w:eastAsia="Times New Roman" w:cs="Times New Roman"/>
                <w:lang w:eastAsia="pt-BR"/>
              </w:rPr>
              <w:t>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B</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Momento angular do satélite</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c</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Intensidade de campo magnético coercitivo</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acc>
                  <m:accPr>
                    <m:chr m:val="⃗"/>
                    <m:ctrlPr>
                      <w:rPr>
                        <w:rFonts w:ascii="Cambria Math" w:eastAsiaTheme="minorEastAsia" w:hAnsi="Cambria Math" w:cs="Times New Roman"/>
                      </w:rPr>
                    </m:ctrlPr>
                  </m:accPr>
                  <m:e>
                    <m:r>
                      <w:rPr>
                        <w:rFonts w:ascii="Cambria Math" w:eastAsiaTheme="minorEastAsia" w:hAnsi="Cambria Math" w:cs="Times New Roman"/>
                      </w:rPr>
                      <m:t>I</m:t>
                    </m:r>
                  </m:e>
                </m:acc>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corrente elétrica</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as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bs</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cs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Corrente</w:t>
            </w:r>
            <w:r w:rsidR="00773505" w:rsidRPr="0098011F">
              <w:rPr>
                <w:rFonts w:eastAsia="Times New Roman" w:cs="Times New Roman"/>
                <w:lang w:eastAsia="pt-BR"/>
              </w:rPr>
              <w:t>s</w:t>
            </w:r>
            <w:r w:rsidRPr="0098011F">
              <w:rPr>
                <w:rFonts w:eastAsia="Times New Roman" w:cs="Times New Roman"/>
                <w:lang w:eastAsia="pt-BR"/>
              </w:rPr>
              <w:t xml:space="preserve"> elétrica</w:t>
            </w:r>
            <w:r w:rsidR="00773505" w:rsidRPr="0098011F">
              <w:rPr>
                <w:rFonts w:eastAsia="Times New Roman" w:cs="Times New Roman"/>
                <w:lang w:eastAsia="pt-BR"/>
              </w:rPr>
              <w:t>s</w:t>
            </w:r>
            <w:r w:rsidRPr="0098011F">
              <w:rPr>
                <w:rFonts w:eastAsia="Times New Roman" w:cs="Times New Roman"/>
                <w:lang w:eastAsia="pt-BR"/>
              </w:rPr>
              <w:t xml:space="preserve"> da</w:t>
            </w:r>
            <w:r w:rsidR="00773505" w:rsidRPr="0098011F">
              <w:rPr>
                <w:rFonts w:eastAsia="Times New Roman" w:cs="Times New Roman"/>
                <w:lang w:eastAsia="pt-BR"/>
              </w:rPr>
              <w:t>s</w:t>
            </w:r>
            <w:r w:rsidRPr="0098011F">
              <w:rPr>
                <w:rFonts w:eastAsia="Times New Roman" w:cs="Times New Roman"/>
                <w:lang w:eastAsia="pt-BR"/>
              </w:rPr>
              <w:t xml:space="preserve"> fase</w:t>
            </w:r>
            <w:r w:rsidR="00773505" w:rsidRPr="0098011F">
              <w:rPr>
                <w:rFonts w:eastAsia="Times New Roman" w:cs="Times New Roman"/>
                <w:lang w:eastAsia="pt-BR"/>
              </w:rPr>
              <w:t>s</w:t>
            </w:r>
            <w:r w:rsidRPr="0098011F">
              <w:rPr>
                <w:rFonts w:eastAsia="Times New Roman" w:cs="Times New Roman"/>
                <w:lang w:eastAsia="pt-BR"/>
              </w:rPr>
              <w:t xml:space="preserve"> </w:t>
            </w:r>
            <w:r w:rsidRPr="0098011F">
              <w:rPr>
                <w:rFonts w:eastAsia="Times New Roman" w:cs="Times New Roman"/>
                <w:i/>
                <w:lang w:eastAsia="pt-BR"/>
              </w:rPr>
              <w:t>a</w:t>
            </w:r>
            <w:r w:rsidR="00773505" w:rsidRPr="0098011F">
              <w:rPr>
                <w:rFonts w:eastAsia="Times New Roman" w:cs="Times New Roman"/>
                <w:lang w:eastAsia="pt-BR"/>
              </w:rPr>
              <w:t xml:space="preserve">, </w:t>
            </w:r>
            <w:r w:rsidR="00773505" w:rsidRPr="0098011F">
              <w:rPr>
                <w:rFonts w:eastAsia="Times New Roman" w:cs="Times New Roman"/>
                <w:i/>
                <w:lang w:eastAsia="pt-BR"/>
              </w:rPr>
              <w:t>b</w:t>
            </w:r>
            <w:r w:rsidR="00773505" w:rsidRPr="0098011F">
              <w:rPr>
                <w:rFonts w:eastAsia="Times New Roman" w:cs="Times New Roman"/>
                <w:lang w:eastAsia="pt-BR"/>
              </w:rPr>
              <w:t xml:space="preserve"> e </w:t>
            </w:r>
            <w:r w:rsidR="00773505" w:rsidRPr="0098011F">
              <w:rPr>
                <w:rFonts w:eastAsia="Times New Roman" w:cs="Times New Roman"/>
                <w:i/>
                <w:lang w:eastAsia="pt-BR"/>
              </w:rPr>
              <w:t>c</w:t>
            </w:r>
            <w:r w:rsidRPr="0098011F">
              <w:rPr>
                <w:rFonts w:eastAsia="Times New Roman" w:cs="Times New Roman"/>
                <w:lang w:eastAsia="pt-BR"/>
              </w:rPr>
              <w:t xml:space="preserve"> do estator do motor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Corrente elétrica do estator do motor em relação ao eixo </w:t>
            </w:r>
            <w:r w:rsidRPr="0098011F">
              <w:rPr>
                <w:rFonts w:eastAsia="Times New Roman" w:cs="Times New Roman"/>
                <w:i/>
                <w:lang w:eastAsia="pt-BR"/>
              </w:rPr>
              <w:t>d</w:t>
            </w:r>
            <w:r w:rsidRPr="0098011F">
              <w:rPr>
                <w:rFonts w:eastAsia="Times New Roman" w:cs="Times New Roman"/>
                <w:lang w:eastAsia="pt-BR"/>
              </w:rPr>
              <w:t xml:space="preserve"> do sistema de referência bifásico </w:t>
            </w:r>
            <w:r w:rsidRPr="0098011F">
              <w:rPr>
                <w:rFonts w:eastAsia="Times New Roman" w:cs="Times New Roman"/>
                <w:i/>
                <w:lang w:eastAsia="pt-BR"/>
              </w:rPr>
              <w:t>dq</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qs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Corrente elétrica do estator do motor em relação ao eixo </w:t>
            </w:r>
            <w:r w:rsidRPr="0098011F">
              <w:rPr>
                <w:rFonts w:eastAsia="Times New Roman" w:cs="Times New Roman"/>
                <w:i/>
                <w:lang w:eastAsia="pt-BR"/>
              </w:rPr>
              <w:t>q</w:t>
            </w:r>
            <w:r w:rsidRPr="0098011F">
              <w:rPr>
                <w:rFonts w:eastAsia="Times New Roman" w:cs="Times New Roman"/>
                <w:lang w:eastAsia="pt-BR"/>
              </w:rPr>
              <w:t xml:space="preserve"> do sistema de referência bifásico </w:t>
            </w:r>
            <w:r w:rsidRPr="0098011F">
              <w:rPr>
                <w:rFonts w:eastAsia="Times New Roman" w:cs="Times New Roman"/>
                <w:i/>
                <w:lang w:eastAsia="pt-BR"/>
              </w:rPr>
              <w:t>dq</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B</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Momento de inércia do satélite</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wi</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Momento de inércia da </w:t>
            </w:r>
            <w:r w:rsidRPr="0098011F">
              <w:rPr>
                <w:rFonts w:eastAsia="Times New Roman" w:cs="Times New Roman"/>
                <w:i/>
                <w:lang w:eastAsia="pt-BR"/>
              </w:rPr>
              <w:t>i</w:t>
            </w:r>
            <w:r w:rsidRPr="0098011F">
              <w:rPr>
                <w:rFonts w:eastAsia="Times New Roman" w:cs="Times New Roman"/>
                <w:lang w:eastAsia="pt-BR"/>
              </w:rPr>
              <w:t>-ésima roda de reação</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Fonts w:eastAsiaTheme="minorEastAsia" w:cs="Times New Roman"/>
                <w:i/>
              </w:rPr>
              <w:t>K</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Constante de proporcionalidade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16</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m:oMathPara>
              <m:oMathParaPr>
                <m:jc m:val="left"/>
              </m:oMathParaPr>
              <m:oMath>
                <m:r>
                  <w:rPr>
                    <w:rFonts w:ascii="Cambria Math" w:eastAsiaTheme="minorEastAsia" w:hAnsi="Cambria Math" w:cs="Times New Roman"/>
                  </w:rPr>
                  <m:t>l</m:t>
                </m:r>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Comprimento do condutor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5612A">
            <w:pPr>
              <w:spacing w:before="100" w:beforeAutospacing="1" w:after="119" w:line="240" w:lineRule="auto"/>
              <w:rPr>
                <w:rFonts w:eastAsia="Calibri" w:cs="Times New Roman"/>
              </w:rPr>
            </w:pPr>
            <m:oMathPara>
              <m:oMathParaPr>
                <m:jc m:val="left"/>
              </m:oMathParaPr>
              <m:oMath>
                <m:r>
                  <w:rPr>
                    <w:rFonts w:ascii="Cambria Math" w:hAnsi="Cambria Math" w:cs="Times New Roman"/>
                  </w:rPr>
                  <m:t>L</m:t>
                </m:r>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Auto indutância mútua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acc>
                  <m:accPr>
                    <m:chr m:val="⃗"/>
                    <m:ctrlPr>
                      <w:rPr>
                        <w:rFonts w:ascii="Cambria Math" w:hAnsi="Cambria Math" w:cs="Times New Roman"/>
                      </w:rPr>
                    </m:ctrlPr>
                  </m:accPr>
                  <m:e>
                    <m:r>
                      <w:rPr>
                        <w:rFonts w:ascii="Cambria Math" w:hAnsi="Cambria Math" w:cs="Times New Roman"/>
                      </w:rPr>
                      <m:t>M</m:t>
                    </m:r>
                  </m:e>
                </m:acc>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torque resultante do sistema</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m:oMathPara>
              <m:oMathParaPr>
                <m:jc m:val="left"/>
              </m:oMathParaPr>
              <m:oMath>
                <m:r>
                  <w:rPr>
                    <w:rFonts w:ascii="Cambria Math" w:hAnsi="Cambria Math" w:cs="Times New Roman"/>
                  </w:rPr>
                  <m:t>m</m:t>
                </m:r>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Índice de modulação</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48</w:t>
            </w:r>
          </w:p>
        </w:tc>
      </w:tr>
      <w:tr w:rsidR="008E3571"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8E3571" w:rsidRPr="0098011F" w:rsidRDefault="008E3571" w:rsidP="002456A6">
            <w:pPr>
              <w:spacing w:before="100" w:beforeAutospacing="1" w:after="119" w:line="240" w:lineRule="auto"/>
              <w:rPr>
                <w:rFonts w:eastAsia="Calibri" w:cs="Times New Roman"/>
              </w:rPr>
            </w:pPr>
            <m:oMath>
              <m:r>
                <w:rPr>
                  <w:rFonts w:ascii="Cambria Math" w:hAnsi="Cambria Math" w:cs="Times New Roman"/>
                </w:rPr>
                <m:t>m</m:t>
              </m:r>
            </m:oMath>
            <w:proofErr w:type="gramStart"/>
            <w:r w:rsidRPr="0098011F">
              <w:rPr>
                <w:rFonts w:cs="Times New Roman"/>
                <w:vertAlign w:val="subscript"/>
              </w:rPr>
              <w:t>máx</w:t>
            </w:r>
            <w:proofErr w:type="gramEnd"/>
          </w:p>
        </w:tc>
        <w:tc>
          <w:tcPr>
            <w:tcW w:w="3667" w:type="pct"/>
            <w:tcBorders>
              <w:top w:val="nil"/>
              <w:left w:val="nil"/>
              <w:bottom w:val="nil"/>
              <w:right w:val="nil"/>
            </w:tcBorders>
            <w:tcMar>
              <w:top w:w="0" w:type="dxa"/>
              <w:left w:w="0" w:type="dxa"/>
              <w:bottom w:w="0" w:type="dxa"/>
              <w:right w:w="0" w:type="dxa"/>
            </w:tcMar>
          </w:tcPr>
          <w:p w:rsidR="008E3571" w:rsidRPr="0098011F" w:rsidRDefault="008E3571"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Índice de modulação máximo</w:t>
            </w:r>
          </w:p>
        </w:tc>
        <w:tc>
          <w:tcPr>
            <w:tcW w:w="416" w:type="pct"/>
            <w:tcBorders>
              <w:top w:val="nil"/>
              <w:left w:val="nil"/>
              <w:bottom w:val="nil"/>
              <w:right w:val="nil"/>
            </w:tcBorders>
          </w:tcPr>
          <w:p w:rsidR="008E3571"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49</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Fonts w:eastAsiaTheme="minorEastAsia" w:cs="Times New Roman"/>
                <w:i/>
              </w:rPr>
              <w:t>M</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Indutância mútua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Fonts w:eastAsiaTheme="minorEastAsia" w:cs="Times New Roman"/>
                <w:i/>
              </w:rPr>
              <w:t>N</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Número de condutores de uma fase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m:oMathPara>
              <m:oMathParaPr>
                <m:jc m:val="left"/>
              </m:oMathParaPr>
              <m:oMath>
                <m:r>
                  <w:rPr>
                    <w:rFonts w:ascii="Cambria Math" w:hAnsi="Cambria Math" w:cs="Times New Roman"/>
                  </w:rPr>
                  <m:t>p</m:t>
                </m:r>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Número de pares de polos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Style w:val="hps"/>
                        <w:rFonts w:ascii="Cambria Math" w:hAnsi="Cambria Math" w:cs="Times New Roman"/>
                        <w:i/>
                        <w:color w:val="222222"/>
                      </w:rPr>
                    </m:ctrlPr>
                  </m:sSubPr>
                  <m:e>
                    <m:r>
                      <w:rPr>
                        <w:rStyle w:val="hps"/>
                        <w:rFonts w:ascii="Cambria Math" w:hAnsi="Cambria Math" w:cs="Times New Roman"/>
                        <w:color w:val="222222"/>
                      </w:rPr>
                      <m:t>P</m:t>
                    </m:r>
                  </m:e>
                  <m:sub>
                    <m:r>
                      <w:rPr>
                        <w:rStyle w:val="hps"/>
                        <w:rFonts w:ascii="Cambria Math" w:hAnsi="Cambria Math" w:cs="Times New Roman"/>
                        <w:color w:val="222222"/>
                      </w:rPr>
                      <m:t>e</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Potência elétrica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6A0846"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6A0846" w:rsidRPr="0098011F" w:rsidRDefault="006A0846" w:rsidP="002456A6">
            <w:pPr>
              <w:spacing w:before="100" w:beforeAutospacing="1" w:after="119" w:line="240" w:lineRule="auto"/>
              <w:rPr>
                <w:rStyle w:val="hps"/>
                <w:rFonts w:eastAsia="Calibri" w:cs="Times New Roman"/>
                <w:color w:val="222222"/>
              </w:rPr>
            </w:pPr>
            <m:oMathPara>
              <m:oMathParaPr>
                <m:jc m:val="left"/>
              </m:oMathParaPr>
              <m:oMath>
                <m:r>
                  <w:rPr>
                    <w:rFonts w:ascii="Cambria Math" w:hAnsi="Cambria Math" w:cs="Times New Roman"/>
                  </w:rPr>
                  <m:t>r</m:t>
                </m:r>
              </m:oMath>
            </m:oMathPara>
          </w:p>
        </w:tc>
        <w:tc>
          <w:tcPr>
            <w:tcW w:w="3667" w:type="pct"/>
            <w:tcBorders>
              <w:top w:val="nil"/>
              <w:left w:val="nil"/>
              <w:bottom w:val="nil"/>
              <w:right w:val="nil"/>
            </w:tcBorders>
            <w:tcMar>
              <w:top w:w="0" w:type="dxa"/>
              <w:left w:w="0" w:type="dxa"/>
              <w:bottom w:w="0" w:type="dxa"/>
              <w:right w:w="0" w:type="dxa"/>
            </w:tcMar>
          </w:tcPr>
          <w:p w:rsidR="006A0846" w:rsidRPr="0098011F" w:rsidRDefault="006A0846"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Raio do diâmetro do rotor</w:t>
            </w:r>
          </w:p>
        </w:tc>
        <w:tc>
          <w:tcPr>
            <w:tcW w:w="416" w:type="pct"/>
            <w:tcBorders>
              <w:top w:val="nil"/>
              <w:left w:val="nil"/>
              <w:bottom w:val="nil"/>
              <w:right w:val="nil"/>
            </w:tcBorders>
          </w:tcPr>
          <w:p w:rsidR="006A0846" w:rsidRPr="0098011F" w:rsidRDefault="006A084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Fonts w:eastAsiaTheme="minorEastAsia" w:cs="Times New Roman"/>
                <w:i/>
              </w:rPr>
              <w:t>R</w:t>
            </w:r>
            <w:r w:rsidRPr="0098011F">
              <w:rPr>
                <w:rFonts w:eastAsiaTheme="minorEastAsia" w:cs="Times New Roman"/>
                <w:i/>
                <w:vertAlign w:val="subscript"/>
              </w:rPr>
              <w:t>s</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Resistência série do estator para cada fase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Theme="minorEastAsia" w:cs="Times New Roman"/>
                <w:i/>
              </w:rPr>
            </w:pPr>
            <m:oMathPara>
              <m:oMathParaPr>
                <m:jc m:val="left"/>
              </m:oMathParaPr>
              <m:oMath>
                <m:acc>
                  <m:accPr>
                    <m:chr m:val="⃗"/>
                    <m:ctrlPr>
                      <w:rPr>
                        <w:rFonts w:ascii="Cambria Math" w:hAnsi="Cambria Math" w:cs="Times New Roman"/>
                      </w:rPr>
                    </m:ctrlPr>
                  </m:accPr>
                  <m:e>
                    <m:r>
                      <w:rPr>
                        <w:rFonts w:ascii="Cambria Math" w:hAnsi="Cambria Math" w:cs="Times New Roman"/>
                      </w:rPr>
                      <m:t>T</m:t>
                    </m:r>
                  </m:e>
                </m:acc>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torque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Theme="minorEastAsia" w:cs="Times New Roman"/>
                <w:i/>
              </w:rPr>
            </w:pPr>
            <m:oMathPara>
              <m:oMathParaPr>
                <m:jc m:val="left"/>
              </m:oMathPara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Intervalo de amostragem</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Theme="minorEastAsia" w:cs="Times New Roman"/>
                <w:i/>
              </w:rPr>
            </w:pPr>
            <m:oMathPara>
              <m:oMathParaPr>
                <m:jc m:val="left"/>
              </m:oMathParaPr>
              <m:oMath>
                <m:sSub>
                  <m:sSubPr>
                    <m:ctrlPr>
                      <w:rPr>
                        <w:rStyle w:val="hps"/>
                        <w:rFonts w:ascii="Cambria Math" w:hAnsi="Cambria Math" w:cs="Times New Roman"/>
                        <w:i/>
                        <w:color w:val="222222"/>
                      </w:rPr>
                    </m:ctrlPr>
                  </m:sSubPr>
                  <m:e>
                    <m:r>
                      <w:rPr>
                        <w:rStyle w:val="hps"/>
                        <w:rFonts w:ascii="Cambria Math" w:hAnsi="Cambria Math" w:cs="Times New Roman"/>
                        <w:color w:val="222222"/>
                      </w:rPr>
                      <m:t>T</m:t>
                    </m:r>
                  </m:e>
                  <m:sub>
                    <m:r>
                      <w:rPr>
                        <w:rStyle w:val="hps"/>
                        <w:rFonts w:ascii="Cambria Math" w:hAnsi="Cambria Math" w:cs="Times New Roman"/>
                        <w:color w:val="222222"/>
                      </w:rPr>
                      <m:t>e</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Torque eletromagnético do motor</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Theme="minorEastAsia" w:cs="Times New Roman"/>
                <w:i/>
              </w:rPr>
            </w:pPr>
            <m:oMathPara>
              <m:oMathParaPr>
                <m:jc m:val="left"/>
              </m:oMathPara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Intervalo de tempo em que se observa a passagem de corrente elétrica no estator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Theme="minorEastAsia" w:cs="Times New Roman"/>
                <w:i/>
              </w:rPr>
            </w:pPr>
            <m:oMathPara>
              <m:oMathParaPr>
                <m:jc m:val="left"/>
              </m:oMathParaPr>
              <m:oMath>
                <m:acc>
                  <m:accPr>
                    <m:chr m:val="⃗"/>
                    <m:ctrlPr>
                      <w:rPr>
                        <w:rFonts w:ascii="Cambria Math" w:hAnsi="Cambria Math" w:cs="Times New Roman"/>
                        <w:i/>
                      </w:rPr>
                    </m:ctrlPr>
                  </m:accPr>
                  <m:e>
                    <m:r>
                      <w:rPr>
                        <w:rFonts w:ascii="Cambria Math" w:hAnsi="Cambria Math" w:cs="Times New Roman"/>
                      </w:rPr>
                      <m:t>V</m:t>
                    </m:r>
                  </m:e>
                </m:acc>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tensão resultante no motor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6A0846"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6A0846" w:rsidRPr="0098011F" w:rsidRDefault="006A0846" w:rsidP="002456A6">
            <w:pPr>
              <w:spacing w:before="100" w:beforeAutospacing="1" w:after="119" w:line="240" w:lineRule="auto"/>
              <w:rPr>
                <w:rFonts w:eastAsia="Calibri" w:cs="Times New Roman"/>
              </w:rPr>
            </w:pPr>
            <m:oMathPara>
              <m:oMathParaPr>
                <m:jc m:val="left"/>
              </m:oMathParaPr>
              <m:oMath>
                <m:r>
                  <w:rPr>
                    <w:rFonts w:ascii="Cambria Math" w:hAnsi="Cambria Math" w:cs="Times New Roman"/>
                  </w:rPr>
                  <m:t>v</m:t>
                </m:r>
              </m:oMath>
            </m:oMathPara>
          </w:p>
        </w:tc>
        <w:tc>
          <w:tcPr>
            <w:tcW w:w="3667" w:type="pct"/>
            <w:tcBorders>
              <w:top w:val="nil"/>
              <w:left w:val="nil"/>
              <w:bottom w:val="nil"/>
              <w:right w:val="nil"/>
            </w:tcBorders>
            <w:tcMar>
              <w:top w:w="0" w:type="dxa"/>
              <w:left w:w="0" w:type="dxa"/>
              <w:bottom w:w="0" w:type="dxa"/>
              <w:right w:w="0" w:type="dxa"/>
            </w:tcMar>
          </w:tcPr>
          <w:p w:rsidR="006A0846" w:rsidRPr="0098011F" w:rsidRDefault="006A0846" w:rsidP="006A0846">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Velocidade linear do rotor</w:t>
            </w:r>
          </w:p>
        </w:tc>
        <w:tc>
          <w:tcPr>
            <w:tcW w:w="416" w:type="pct"/>
            <w:tcBorders>
              <w:top w:val="nil"/>
              <w:left w:val="nil"/>
              <w:bottom w:val="nil"/>
              <w:right w:val="nil"/>
            </w:tcBorders>
          </w:tcPr>
          <w:p w:rsidR="006A0846" w:rsidRPr="0098011F" w:rsidRDefault="006A084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Theme="minorEastAsia" w:cs="Times New Roman"/>
                <w:i/>
              </w:rPr>
            </w:pPr>
            <m:oMathPara>
              <m:oMathParaPr>
                <m:jc m:val="left"/>
              </m:oMathPara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as</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bs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cs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773505"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Tensões</w:t>
            </w:r>
            <w:r w:rsidR="0025612A" w:rsidRPr="0098011F">
              <w:rPr>
                <w:rFonts w:eastAsia="Times New Roman" w:cs="Times New Roman"/>
                <w:lang w:eastAsia="pt-BR"/>
              </w:rPr>
              <w:t xml:space="preserve"> sobre o estator imposta</w:t>
            </w:r>
            <w:r w:rsidRPr="0098011F">
              <w:rPr>
                <w:rFonts w:eastAsia="Times New Roman" w:cs="Times New Roman"/>
                <w:lang w:eastAsia="pt-BR"/>
              </w:rPr>
              <w:t>s</w:t>
            </w:r>
            <w:r w:rsidR="0025612A" w:rsidRPr="0098011F">
              <w:rPr>
                <w:rFonts w:eastAsia="Times New Roman" w:cs="Times New Roman"/>
                <w:lang w:eastAsia="pt-BR"/>
              </w:rPr>
              <w:t xml:space="preserve"> através da</w:t>
            </w:r>
            <w:r w:rsidRPr="0098011F">
              <w:rPr>
                <w:rFonts w:eastAsia="Times New Roman" w:cs="Times New Roman"/>
                <w:lang w:eastAsia="pt-BR"/>
              </w:rPr>
              <w:t>s</w:t>
            </w:r>
            <w:r w:rsidR="0025612A" w:rsidRPr="0098011F">
              <w:rPr>
                <w:rFonts w:eastAsia="Times New Roman" w:cs="Times New Roman"/>
                <w:lang w:eastAsia="pt-BR"/>
              </w:rPr>
              <w:t xml:space="preserve"> fase</w:t>
            </w:r>
            <w:r w:rsidRPr="0098011F">
              <w:rPr>
                <w:rFonts w:eastAsia="Times New Roman" w:cs="Times New Roman"/>
                <w:lang w:eastAsia="pt-BR"/>
              </w:rPr>
              <w:t>s</w:t>
            </w:r>
            <w:r w:rsidR="0025612A" w:rsidRPr="0098011F">
              <w:rPr>
                <w:rFonts w:eastAsia="Times New Roman" w:cs="Times New Roman"/>
                <w:lang w:eastAsia="pt-BR"/>
              </w:rPr>
              <w:t xml:space="preserve"> </w:t>
            </w:r>
            <w:r w:rsidR="0025612A" w:rsidRPr="0098011F">
              <w:rPr>
                <w:rFonts w:eastAsia="Times New Roman" w:cs="Times New Roman"/>
                <w:i/>
                <w:lang w:eastAsia="pt-BR"/>
              </w:rPr>
              <w:t>a</w:t>
            </w:r>
            <w:r w:rsidRPr="0098011F">
              <w:rPr>
                <w:rFonts w:eastAsia="Times New Roman" w:cs="Times New Roman"/>
                <w:lang w:eastAsia="pt-BR"/>
              </w:rPr>
              <w:t xml:space="preserve">, </w:t>
            </w:r>
            <w:r w:rsidRPr="0098011F">
              <w:rPr>
                <w:rFonts w:eastAsia="Times New Roman" w:cs="Times New Roman"/>
                <w:i/>
                <w:lang w:eastAsia="pt-BR"/>
              </w:rPr>
              <w:t>b</w:t>
            </w:r>
            <w:r w:rsidR="0025612A" w:rsidRPr="0098011F">
              <w:rPr>
                <w:rFonts w:eastAsia="Times New Roman" w:cs="Times New Roman"/>
                <w:lang w:eastAsia="pt-BR"/>
              </w:rPr>
              <w:t xml:space="preserve"> </w:t>
            </w:r>
            <w:r w:rsidRPr="0098011F">
              <w:rPr>
                <w:rFonts w:eastAsia="Times New Roman" w:cs="Times New Roman"/>
                <w:lang w:eastAsia="pt-BR"/>
              </w:rPr>
              <w:t xml:space="preserve">e </w:t>
            </w:r>
            <w:r w:rsidRPr="0098011F">
              <w:rPr>
                <w:rFonts w:eastAsia="Times New Roman" w:cs="Times New Roman"/>
                <w:i/>
                <w:lang w:eastAsia="pt-BR"/>
              </w:rPr>
              <w:t>c</w:t>
            </w:r>
            <w:r w:rsidRPr="0098011F">
              <w:rPr>
                <w:rFonts w:eastAsia="Times New Roman" w:cs="Times New Roman"/>
                <w:lang w:eastAsia="pt-BR"/>
              </w:rPr>
              <w:t xml:space="preserve"> </w:t>
            </w:r>
            <w:r w:rsidR="0025612A" w:rsidRPr="0098011F">
              <w:rPr>
                <w:rFonts w:eastAsia="Times New Roman" w:cs="Times New Roman"/>
                <w:lang w:eastAsia="pt-BR"/>
              </w:rPr>
              <w:t>do motor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17</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456A6">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DC</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Tensão contínua máxima do barramento de alimentação do 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112D5">
            <w:pPr>
              <w:spacing w:before="100" w:beforeAutospacing="1" w:after="119" w:line="240" w:lineRule="auto"/>
              <w:rPr>
                <w:rFonts w:eastAsiaTheme="minorEastAsia" w:cs="Times New Roman"/>
                <w:i/>
              </w:rPr>
            </w:pPr>
            <m:oMathPara>
              <m:oMathParaPr>
                <m:jc m:val="left"/>
              </m:oMathPara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V</m:t>
                        </m:r>
                      </m:e>
                    </m:acc>
                  </m:e>
                  <m:sub>
                    <m:r>
                      <w:rPr>
                        <w:rFonts w:ascii="Cambria Math" w:hAnsi="Cambria Math" w:cs="Times New Roman"/>
                      </w:rPr>
                      <m:t>s</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2112D5">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resultante das tensões trifásicas do motor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456A6">
            <w:pPr>
              <w:spacing w:before="100" w:beforeAutospacing="1" w:after="119" w:line="240" w:lineRule="auto"/>
              <w:rPr>
                <w:rFonts w:eastAsia="Calibri" w:cs="Times New Roman"/>
              </w:rPr>
            </w:pPr>
            <w:r w:rsidRPr="0098011F">
              <w:rPr>
                <w:rStyle w:val="hps"/>
                <w:rFonts w:eastAsiaTheme="minorEastAsia" w:cs="Times New Roman"/>
                <w:i/>
                <w:color w:val="222222"/>
              </w:rPr>
              <w:lastRenderedPageBreak/>
              <w:t>W</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Watts</w:t>
            </w:r>
          </w:p>
        </w:tc>
        <w:tc>
          <w:tcPr>
            <w:tcW w:w="416" w:type="pct"/>
            <w:tcBorders>
              <w:top w:val="nil"/>
              <w:left w:val="nil"/>
              <w:bottom w:val="nil"/>
              <w:right w:val="nil"/>
            </w:tcBorders>
          </w:tcPr>
          <w:p w:rsidR="0025612A"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25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25612A" w:rsidP="0025612A">
            <w:pPr>
              <w:spacing w:before="100" w:beforeAutospacing="1" w:after="119" w:line="240" w:lineRule="auto"/>
              <w:rPr>
                <w:rFonts w:eastAsia="Calibri" w:cs="Times New Roman"/>
              </w:rPr>
            </w:pPr>
            <w:r w:rsidRPr="0098011F">
              <w:rPr>
                <w:rStyle w:val="hps"/>
                <w:rFonts w:eastAsiaTheme="minorEastAsia" w:cs="Times New Roman"/>
                <w:i/>
                <w:color w:val="222222"/>
              </w:rPr>
              <w:t>Q</w:t>
            </w:r>
            <w:r w:rsidRPr="0098011F">
              <w:rPr>
                <w:rStyle w:val="hps"/>
                <w:rFonts w:eastAsiaTheme="minorEastAsia" w:cs="Times New Roman"/>
                <w:i/>
                <w:color w:val="222222"/>
                <w:vertAlign w:val="subscript"/>
              </w:rPr>
              <w:t>0...</w:t>
            </w:r>
            <w:r w:rsidRPr="0098011F">
              <w:rPr>
                <w:rStyle w:val="hps"/>
                <w:rFonts w:eastAsiaTheme="minorEastAsia" w:cs="Times New Roman"/>
                <w:i/>
                <w:color w:val="222222"/>
              </w:rPr>
              <w:t>Q</w:t>
            </w:r>
            <w:r w:rsidRPr="0098011F">
              <w:rPr>
                <w:rStyle w:val="hps"/>
                <w:rFonts w:eastAsiaTheme="minorEastAsia" w:cs="Times New Roman"/>
                <w:i/>
                <w:color w:val="222222"/>
                <w:vertAlign w:val="subscript"/>
              </w:rPr>
              <w:t>7</w:t>
            </w:r>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Estados de condução das chaves de comutação do 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44</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8E3571">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V</m:t>
                        </m:r>
                      </m:e>
                    </m:acc>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V</m:t>
                        </m:r>
                      </m:e>
                    </m:acc>
                  </m:e>
                  <m:sub>
                    <m:r>
                      <w:rPr>
                        <w:rFonts w:ascii="Cambria Math" w:hAnsi="Cambria Math" w:cs="Times New Roman"/>
                      </w:rPr>
                      <m:t>7</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Vetores de tensão resultante para os estados de chaveamento do 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5612A">
            <w:pPr>
              <w:spacing w:before="100" w:beforeAutospacing="1" w:after="119" w:line="240" w:lineRule="auto"/>
              <w:rPr>
                <w:rFonts w:eastAsia="Calibri" w:cs="Times New Roman"/>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RN</m:t>
                  </m:r>
                </m:sub>
              </m:sSub>
            </m:oMath>
            <w:r w:rsidR="0025612A" w:rsidRPr="0098011F">
              <w:rPr>
                <w:rFonts w:cs="Times New Roman"/>
              </w:rPr>
              <w:t xml:space="preserv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YN</m:t>
                  </m:r>
                </m:sub>
              </m:sSub>
            </m:oMath>
            <w:r w:rsidR="0025612A" w:rsidRPr="0098011F">
              <w:rPr>
                <w:rFonts w:cs="Times New Roman"/>
              </w:rPr>
              <w:t xml:space="preserv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BN</m:t>
                  </m:r>
                </m:sub>
              </m:sSub>
            </m:oMath>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Tensões trifásicas de um motor em relação ao sistema R, Y e B</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43</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25612A" w:rsidRPr="0098011F" w:rsidRDefault="00CC13FF" w:rsidP="0025612A">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m:oMathPara>
          </w:p>
        </w:tc>
        <w:tc>
          <w:tcPr>
            <w:tcW w:w="3667" w:type="pct"/>
            <w:tcBorders>
              <w:top w:val="nil"/>
              <w:left w:val="nil"/>
              <w:bottom w:val="nil"/>
              <w:right w:val="nil"/>
            </w:tcBorders>
            <w:tcMar>
              <w:top w:w="0" w:type="dxa"/>
              <w:left w:w="0" w:type="dxa"/>
              <w:bottom w:w="0" w:type="dxa"/>
              <w:right w:w="0" w:type="dxa"/>
            </w:tcMar>
          </w:tcPr>
          <w:p w:rsidR="0025612A" w:rsidRPr="0098011F" w:rsidRDefault="0025612A"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Intervalos de acionamento das chaves de comutação do circuito inversor</w:t>
            </w:r>
          </w:p>
        </w:tc>
        <w:tc>
          <w:tcPr>
            <w:tcW w:w="416" w:type="pct"/>
            <w:tcBorders>
              <w:top w:val="nil"/>
              <w:left w:val="nil"/>
              <w:bottom w:val="nil"/>
              <w:right w:val="nil"/>
            </w:tcBorders>
          </w:tcPr>
          <w:p w:rsidR="0025612A"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45</w:t>
            </w:r>
          </w:p>
        </w:tc>
      </w:tr>
      <w:tr w:rsidR="0025612A" w:rsidRPr="0098011F" w:rsidTr="008E3571">
        <w:trPr>
          <w:tblCellSpacing w:w="0" w:type="dxa"/>
        </w:trPr>
        <w:tc>
          <w:tcPr>
            <w:tcW w:w="917" w:type="pct"/>
            <w:tcBorders>
              <w:top w:val="nil"/>
              <w:left w:val="nil"/>
              <w:bottom w:val="nil"/>
              <w:right w:val="nil"/>
            </w:tcBorders>
            <w:tcMar>
              <w:top w:w="0" w:type="dxa"/>
              <w:left w:w="0" w:type="dxa"/>
              <w:bottom w:w="0" w:type="dxa"/>
              <w:right w:w="0" w:type="dxa"/>
            </w:tcMar>
            <w:hideMark/>
          </w:tcPr>
          <w:p w:rsidR="00FA560E" w:rsidRPr="0098011F" w:rsidRDefault="00CC13FF" w:rsidP="002112D5">
            <w:pPr>
              <w:spacing w:before="100" w:beforeAutospacing="1" w:after="119" w:line="240" w:lineRule="auto"/>
              <w:rPr>
                <w:rFonts w:eastAsia="Times New Roman" w:cs="Times New Roman"/>
                <w:lang w:eastAsia="pt-BR"/>
              </w:rPr>
            </w:pPr>
            <m:oMathPara>
              <m:oMathParaPr>
                <m:jc m:val="left"/>
              </m:oMathPara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λ</m:t>
                        </m:r>
                      </m:e>
                    </m:acc>
                  </m:e>
                  <m:sub>
                    <m:r>
                      <w:rPr>
                        <w:rFonts w:ascii="Cambria Math" w:hAnsi="Cambria Math" w:cs="Times New Roman"/>
                      </w:rPr>
                      <m:t>s</m:t>
                    </m:r>
                  </m:sub>
                </m:sSub>
              </m:oMath>
            </m:oMathPara>
          </w:p>
        </w:tc>
        <w:tc>
          <w:tcPr>
            <w:tcW w:w="3667" w:type="pct"/>
            <w:tcBorders>
              <w:top w:val="nil"/>
              <w:left w:val="nil"/>
              <w:bottom w:val="nil"/>
              <w:right w:val="nil"/>
            </w:tcBorders>
            <w:tcMar>
              <w:top w:w="0" w:type="dxa"/>
              <w:left w:w="0" w:type="dxa"/>
              <w:bottom w:w="0" w:type="dxa"/>
              <w:right w:w="0" w:type="dxa"/>
            </w:tcMar>
            <w:hideMark/>
          </w:tcPr>
          <w:p w:rsidR="00FA560E" w:rsidRPr="0098011F" w:rsidRDefault="00FA560E" w:rsidP="002112D5">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Vetor fluxo magnético resultante do estator do motor</w:t>
            </w:r>
          </w:p>
        </w:tc>
        <w:tc>
          <w:tcPr>
            <w:tcW w:w="416" w:type="pct"/>
            <w:tcBorders>
              <w:top w:val="nil"/>
              <w:left w:val="nil"/>
              <w:bottom w:val="nil"/>
              <w:right w:val="nil"/>
            </w:tcBorders>
          </w:tcPr>
          <w:p w:rsidR="00FA560E"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hideMark/>
          </w:tcPr>
          <w:p w:rsidR="00B4152B" w:rsidRPr="0098011F" w:rsidRDefault="00CC13FF" w:rsidP="002456A6">
            <w:pPr>
              <w:spacing w:before="100" w:beforeAutospacing="1" w:after="119" w:line="240" w:lineRule="auto"/>
              <w:rPr>
                <w:rFonts w:eastAsia="Times New Roman" w:cs="Times New Roman"/>
                <w:lang w:eastAsia="pt-BR"/>
              </w:rPr>
            </w:pPr>
            <m:oMathPara>
              <m:oMathParaPr>
                <m:jc m:val="left"/>
              </m:oMathParaP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ds</m:t>
                    </m:r>
                  </m:sub>
                </m:sSub>
              </m:oMath>
            </m:oMathPara>
          </w:p>
        </w:tc>
        <w:tc>
          <w:tcPr>
            <w:tcW w:w="3667" w:type="pct"/>
            <w:tcBorders>
              <w:top w:val="nil"/>
              <w:left w:val="nil"/>
              <w:bottom w:val="nil"/>
              <w:right w:val="nil"/>
            </w:tcBorders>
            <w:tcMar>
              <w:top w:w="0" w:type="dxa"/>
              <w:left w:w="0" w:type="dxa"/>
              <w:bottom w:w="0" w:type="dxa"/>
              <w:right w:w="0" w:type="dxa"/>
            </w:tcMar>
            <w:hideMark/>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Fluxo magnético do estator do motor em relação ao eixo </w:t>
            </w:r>
            <w:r w:rsidRPr="0098011F">
              <w:rPr>
                <w:rFonts w:eastAsia="Times New Roman" w:cs="Times New Roman"/>
                <w:i/>
                <w:lang w:eastAsia="pt-BR"/>
              </w:rPr>
              <w:t>d</w:t>
            </w:r>
            <w:r w:rsidRPr="0098011F">
              <w:rPr>
                <w:rFonts w:eastAsia="Times New Roman" w:cs="Times New Roman"/>
                <w:lang w:eastAsia="pt-BR"/>
              </w:rPr>
              <w:t xml:space="preserve"> do sistema de referência bifásico </w:t>
            </w:r>
            <w:r w:rsidRPr="0098011F">
              <w:rPr>
                <w:rFonts w:eastAsia="Times New Roman" w:cs="Times New Roman"/>
                <w:i/>
                <w:lang w:eastAsia="pt-BR"/>
              </w:rPr>
              <w:t>dq</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CC13FF" w:rsidP="00B33C9D">
            <w:pPr>
              <w:pStyle w:val="PARAGRAF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p</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Produto do fluxo motor com o número de condutores de uma fase</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18</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CC13FF" w:rsidP="00B33C9D">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qs</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Fluxo magnético do estator do motor em relação ao eixo </w:t>
            </w:r>
            <w:r w:rsidRPr="0098011F">
              <w:rPr>
                <w:rFonts w:eastAsia="Times New Roman" w:cs="Times New Roman"/>
                <w:i/>
                <w:lang w:eastAsia="pt-BR"/>
              </w:rPr>
              <w:t>q</w:t>
            </w:r>
            <w:r w:rsidRPr="0098011F">
              <w:rPr>
                <w:rFonts w:eastAsia="Times New Roman" w:cs="Times New Roman"/>
                <w:lang w:eastAsia="pt-BR"/>
              </w:rPr>
              <w:t xml:space="preserve"> do sistema de referência bifásico </w:t>
            </w:r>
            <w:r w:rsidRPr="0098011F">
              <w:rPr>
                <w:rFonts w:eastAsia="Times New Roman" w:cs="Times New Roman"/>
                <w:i/>
                <w:lang w:eastAsia="pt-BR"/>
              </w:rPr>
              <w:t>dq</w:t>
            </w:r>
          </w:p>
        </w:tc>
        <w:tc>
          <w:tcPr>
            <w:tcW w:w="416" w:type="pct"/>
            <w:tcBorders>
              <w:top w:val="nil"/>
              <w:left w:val="nil"/>
              <w:bottom w:val="nil"/>
              <w:right w:val="nil"/>
            </w:tcBorders>
          </w:tcPr>
          <w:p w:rsidR="00B4152B" w:rsidRPr="0098011F" w:rsidRDefault="008E3571"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33</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B4152B" w:rsidP="00B33C9D">
            <w:pPr>
              <w:spacing w:before="100" w:beforeAutospacing="1" w:after="119" w:line="240" w:lineRule="auto"/>
              <w:rPr>
                <w:rFonts w:eastAsia="Calibri" w:cs="Times New Roman"/>
              </w:rPr>
            </w:pPr>
            <w:r w:rsidRPr="0098011F">
              <w:rPr>
                <w:rFonts w:ascii="Cambria Math" w:eastAsiaTheme="minorEastAsia" w:hAnsi="Cambria Math" w:cs="Cambria Math"/>
                <w:i/>
              </w:rPr>
              <w:t>∅</w:t>
            </w:r>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Fluxo magnético submetido a um polo do motor</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16</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CC13FF" w:rsidP="00B33C9D">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B</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Velocidade angular do satélite</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CC13FF" w:rsidP="00B33C9D">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m</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Velocidade angular do motor</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16</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CC13FF" w:rsidP="00B33C9D">
            <w:pPr>
              <w:spacing w:before="100" w:beforeAutospacing="1" w:after="119" w:line="240" w:lineRule="auto"/>
              <w:rPr>
                <w:rFonts w:eastAsia="Calibri"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wi</m:t>
                    </m:r>
                  </m:sub>
                </m:sSub>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 xml:space="preserve">Velocidade angular da </w:t>
            </w:r>
            <w:r w:rsidRPr="0098011F">
              <w:rPr>
                <w:rFonts w:eastAsia="Times New Roman" w:cs="Times New Roman"/>
                <w:i/>
                <w:lang w:eastAsia="pt-BR"/>
              </w:rPr>
              <w:t>i</w:t>
            </w:r>
            <w:r w:rsidRPr="0098011F">
              <w:rPr>
                <w:rFonts w:eastAsia="Times New Roman" w:cs="Times New Roman"/>
                <w:lang w:eastAsia="pt-BR"/>
              </w:rPr>
              <w:t>-ésima roda de reação</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5</w:t>
            </w:r>
          </w:p>
        </w:tc>
      </w:tr>
      <w:tr w:rsidR="00B4152B" w:rsidRPr="0098011F" w:rsidTr="008E3571">
        <w:trPr>
          <w:tblCellSpacing w:w="0" w:type="dxa"/>
        </w:trPr>
        <w:tc>
          <w:tcPr>
            <w:tcW w:w="917" w:type="pct"/>
            <w:tcBorders>
              <w:top w:val="nil"/>
              <w:left w:val="nil"/>
              <w:bottom w:val="nil"/>
              <w:right w:val="nil"/>
            </w:tcBorders>
            <w:tcMar>
              <w:top w:w="0" w:type="dxa"/>
              <w:left w:w="0" w:type="dxa"/>
              <w:bottom w:w="0" w:type="dxa"/>
              <w:right w:w="0" w:type="dxa"/>
            </w:tcMar>
          </w:tcPr>
          <w:p w:rsidR="00B4152B" w:rsidRPr="0098011F" w:rsidRDefault="00B4152B" w:rsidP="0012388B">
            <w:pPr>
              <w:spacing w:before="100" w:beforeAutospacing="1" w:after="119" w:line="240" w:lineRule="auto"/>
              <w:rPr>
                <w:rFonts w:eastAsia="Calibri" w:cs="Times New Roman"/>
              </w:rPr>
            </w:pPr>
            <m:oMathPara>
              <m:oMathParaPr>
                <m:jc m:val="left"/>
              </m:oMathParaPr>
              <m:oMath>
                <m:r>
                  <w:rPr>
                    <w:rFonts w:ascii="Cambria Math" w:hAnsi="Cambria Math" w:cs="Times New Roman"/>
                  </w:rPr>
                  <m:t>ψ, θ, ϕ</m:t>
                </m:r>
              </m:oMath>
            </m:oMathPara>
          </w:p>
        </w:tc>
        <w:tc>
          <w:tcPr>
            <w:tcW w:w="3667" w:type="pct"/>
            <w:tcBorders>
              <w:top w:val="nil"/>
              <w:left w:val="nil"/>
              <w:bottom w:val="nil"/>
              <w:right w:val="nil"/>
            </w:tcBorders>
            <w:tcMar>
              <w:top w:w="0" w:type="dxa"/>
              <w:left w:w="0" w:type="dxa"/>
              <w:bottom w:w="0" w:type="dxa"/>
              <w:right w:w="0" w:type="dxa"/>
            </w:tcMar>
          </w:tcPr>
          <w:p w:rsidR="00B4152B" w:rsidRPr="0098011F" w:rsidRDefault="00B4152B" w:rsidP="00B4152B">
            <w:pPr>
              <w:spacing w:before="100" w:beforeAutospacing="1" w:after="119" w:line="240" w:lineRule="auto"/>
              <w:jc w:val="both"/>
              <w:rPr>
                <w:rFonts w:eastAsia="Times New Roman" w:cs="Times New Roman"/>
                <w:lang w:eastAsia="pt-BR"/>
              </w:rPr>
            </w:pPr>
            <w:r w:rsidRPr="0098011F">
              <w:rPr>
                <w:rFonts w:eastAsia="Times New Roman" w:cs="Times New Roman"/>
                <w:lang w:eastAsia="pt-BR"/>
              </w:rPr>
              <w:t>Ângulos de Euler</w:t>
            </w:r>
          </w:p>
        </w:tc>
        <w:tc>
          <w:tcPr>
            <w:tcW w:w="416" w:type="pct"/>
            <w:tcBorders>
              <w:top w:val="nil"/>
              <w:left w:val="nil"/>
              <w:bottom w:val="nil"/>
              <w:right w:val="nil"/>
            </w:tcBorders>
          </w:tcPr>
          <w:p w:rsidR="00B4152B" w:rsidRPr="0098011F" w:rsidRDefault="001343E6" w:rsidP="001343E6">
            <w:pPr>
              <w:spacing w:before="100" w:beforeAutospacing="1" w:after="119" w:line="240" w:lineRule="auto"/>
              <w:jc w:val="right"/>
              <w:rPr>
                <w:rFonts w:eastAsia="Times New Roman" w:cs="Times New Roman"/>
                <w:lang w:eastAsia="pt-BR"/>
              </w:rPr>
            </w:pPr>
            <w:r w:rsidRPr="0098011F">
              <w:rPr>
                <w:rFonts w:eastAsia="Times New Roman" w:cs="Times New Roman"/>
                <w:lang w:eastAsia="pt-BR"/>
              </w:rPr>
              <w:t>7</w:t>
            </w:r>
          </w:p>
        </w:tc>
      </w:tr>
    </w:tbl>
    <w:p w:rsidR="009238D9" w:rsidRDefault="009238D9" w:rsidP="00F860B0">
      <w:pPr>
        <w:pStyle w:val="PARAGRAFO"/>
      </w:pPr>
    </w:p>
    <w:p w:rsidR="009B249A" w:rsidRDefault="009B249A">
      <w:pPr>
        <w:rPr>
          <w:rFonts w:ascii="Arial" w:hAnsi="Arial" w:cs="Arial"/>
        </w:rPr>
      </w:pPr>
      <w:r>
        <w:br w:type="page"/>
      </w: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3361BD" w:rsidRDefault="003361BD" w:rsidP="00F860B0">
      <w:pPr>
        <w:pStyle w:val="PARAGRAFO"/>
      </w:pPr>
    </w:p>
    <w:p w:rsidR="009B249A" w:rsidRDefault="009B249A">
      <w:pPr>
        <w:rPr>
          <w:rFonts w:ascii="Arial" w:hAnsi="Arial" w:cs="Arial"/>
        </w:rPr>
      </w:pPr>
      <w:r>
        <w:br w:type="page"/>
      </w:r>
    </w:p>
    <w:p w:rsidR="002456A6" w:rsidRDefault="002456A6" w:rsidP="00F860B0">
      <w:pPr>
        <w:pStyle w:val="PARAGRAFO"/>
      </w:pPr>
    </w:p>
    <w:p w:rsidR="009238D9" w:rsidRDefault="009238D9" w:rsidP="00F860B0">
      <w:pPr>
        <w:pStyle w:val="PARAGRAFO"/>
      </w:pPr>
    </w:p>
    <w:p w:rsidR="009238D9" w:rsidRDefault="009238D9" w:rsidP="009238D9">
      <w:pPr>
        <w:pStyle w:val="PRTEXTO"/>
      </w:pPr>
      <w:bookmarkStart w:id="28" w:name="_Toc310505070"/>
      <w:bookmarkStart w:id="29" w:name="_Toc310505188"/>
      <w:bookmarkStart w:id="30" w:name="_Toc310505277"/>
      <w:r>
        <w:t>SUMÁRIO</w:t>
      </w:r>
      <w:bookmarkEnd w:id="28"/>
      <w:bookmarkEnd w:id="29"/>
      <w:bookmarkEnd w:id="30"/>
    </w:p>
    <w:p w:rsidR="009238D9" w:rsidRPr="0098011F" w:rsidRDefault="003361BD" w:rsidP="003361BD">
      <w:pPr>
        <w:spacing w:after="240" w:line="360" w:lineRule="auto"/>
        <w:jc w:val="right"/>
        <w:rPr>
          <w:rFonts w:cs="Times New Roman"/>
        </w:rPr>
      </w:pPr>
      <w:r w:rsidRPr="0098011F">
        <w:rPr>
          <w:rFonts w:cs="Times New Roman"/>
          <w:b/>
          <w:u w:val="single"/>
        </w:rPr>
        <w:t>Pág</w:t>
      </w:r>
      <w:r w:rsidRPr="0098011F">
        <w:rPr>
          <w:rFonts w:cs="Times New Roman"/>
        </w:rPr>
        <w:t>.</w:t>
      </w:r>
    </w:p>
    <w:p w:rsidR="00F3122F" w:rsidRDefault="00BA3C16">
      <w:pPr>
        <w:pStyle w:val="Sumrio1"/>
        <w:rPr>
          <w:rFonts w:asciiTheme="minorHAnsi" w:eastAsiaTheme="minorEastAsia" w:hAnsiTheme="minorHAnsi"/>
          <w:noProof/>
          <w:sz w:val="22"/>
          <w:szCs w:val="22"/>
          <w:lang w:eastAsia="pt-BR"/>
        </w:rPr>
      </w:pPr>
      <w:r w:rsidRPr="00BA3C16">
        <w:rPr>
          <w:rFonts w:asciiTheme="minorHAnsi" w:hAnsiTheme="minorHAnsi"/>
        </w:rPr>
        <w:fldChar w:fldCharType="begin"/>
      </w:r>
      <w:r w:rsidRPr="00BA3C16">
        <w:instrText xml:space="preserve"> TOC \h \z \t "DESENVOLVIMENTO;1;DESENVOLVIMENTO1;1;DESENVOLVIMENTO2;1;DESENVOLVIMENTO3;1;REFERENCIA;1</w:instrText>
      </w:r>
      <w:r w:rsidR="002F5736">
        <w:instrText>;</w:instrText>
      </w:r>
      <w:r w:rsidR="002F5736" w:rsidRPr="00BA3C16">
        <w:instrText>REFERENCIA</w:instrText>
      </w:r>
      <w:r w:rsidR="002F5736">
        <w:instrText>1</w:instrText>
      </w:r>
      <w:r w:rsidR="002F5736" w:rsidRPr="00BA3C16">
        <w:instrText>;1</w:instrText>
      </w:r>
      <w:r w:rsidRPr="00BA3C16">
        <w:instrText xml:space="preserve">;GLOSSÁRIO;1" </w:instrText>
      </w:r>
      <w:r w:rsidRPr="00BA3C16">
        <w:rPr>
          <w:rFonts w:asciiTheme="minorHAnsi" w:hAnsiTheme="minorHAnsi"/>
        </w:rPr>
        <w:fldChar w:fldCharType="separate"/>
      </w:r>
      <w:hyperlink w:anchor="_Toc406173792" w:history="1">
        <w:r w:rsidR="00F3122F" w:rsidRPr="00AD3CAB">
          <w:rPr>
            <w:rStyle w:val="Hyperlink"/>
            <w:noProof/>
          </w:rPr>
          <w:t>1</w:t>
        </w:r>
        <w:r w:rsidR="00F3122F">
          <w:rPr>
            <w:rFonts w:asciiTheme="minorHAnsi" w:eastAsiaTheme="minorEastAsia" w:hAnsiTheme="minorHAnsi"/>
            <w:noProof/>
            <w:sz w:val="22"/>
            <w:szCs w:val="22"/>
            <w:lang w:eastAsia="pt-BR"/>
          </w:rPr>
          <w:tab/>
        </w:r>
        <w:r w:rsidR="00F3122F" w:rsidRPr="00AD3CAB">
          <w:rPr>
            <w:rStyle w:val="Hyperlink"/>
            <w:noProof/>
          </w:rPr>
          <w:t>INTRODUÇÃO</w:t>
        </w:r>
        <w:r w:rsidR="00F3122F">
          <w:rPr>
            <w:noProof/>
            <w:webHidden/>
          </w:rPr>
          <w:tab/>
        </w:r>
        <w:r w:rsidR="00F3122F">
          <w:rPr>
            <w:noProof/>
            <w:webHidden/>
          </w:rPr>
          <w:fldChar w:fldCharType="begin"/>
        </w:r>
        <w:r w:rsidR="00F3122F">
          <w:rPr>
            <w:noProof/>
            <w:webHidden/>
          </w:rPr>
          <w:instrText xml:space="preserve"> PAGEREF _Toc406173792 \h </w:instrText>
        </w:r>
        <w:r w:rsidR="00F3122F">
          <w:rPr>
            <w:noProof/>
            <w:webHidden/>
          </w:rPr>
        </w:r>
        <w:r w:rsidR="00F3122F">
          <w:rPr>
            <w:noProof/>
            <w:webHidden/>
          </w:rPr>
          <w:fldChar w:fldCharType="separate"/>
        </w:r>
        <w:r w:rsidR="003C75F9">
          <w:rPr>
            <w:noProof/>
            <w:webHidden/>
          </w:rPr>
          <w:t>1</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793" w:history="1">
        <w:r w:rsidR="00F3122F" w:rsidRPr="00AD3CAB">
          <w:rPr>
            <w:rStyle w:val="Hyperlink"/>
            <w:noProof/>
          </w:rPr>
          <w:t>1.1.</w:t>
        </w:r>
        <w:r w:rsidR="00F3122F">
          <w:rPr>
            <w:rFonts w:asciiTheme="minorHAnsi" w:eastAsiaTheme="minorEastAsia" w:hAnsiTheme="minorHAnsi"/>
            <w:noProof/>
            <w:sz w:val="22"/>
            <w:szCs w:val="22"/>
            <w:lang w:eastAsia="pt-BR"/>
          </w:rPr>
          <w:tab/>
        </w:r>
        <w:r w:rsidR="00F3122F" w:rsidRPr="00AD3CAB">
          <w:rPr>
            <w:rStyle w:val="Hyperlink"/>
            <w:noProof/>
          </w:rPr>
          <w:t>Revisão bibliográfica</w:t>
        </w:r>
        <w:r w:rsidR="00F3122F">
          <w:rPr>
            <w:noProof/>
            <w:webHidden/>
          </w:rPr>
          <w:tab/>
        </w:r>
        <w:r w:rsidR="00F3122F">
          <w:rPr>
            <w:noProof/>
            <w:webHidden/>
          </w:rPr>
          <w:fldChar w:fldCharType="begin"/>
        </w:r>
        <w:r w:rsidR="00F3122F">
          <w:rPr>
            <w:noProof/>
            <w:webHidden/>
          </w:rPr>
          <w:instrText xml:space="preserve"> PAGEREF _Toc406173793 \h </w:instrText>
        </w:r>
        <w:r w:rsidR="00F3122F">
          <w:rPr>
            <w:noProof/>
            <w:webHidden/>
          </w:rPr>
        </w:r>
        <w:r w:rsidR="00F3122F">
          <w:rPr>
            <w:noProof/>
            <w:webHidden/>
          </w:rPr>
          <w:fldChar w:fldCharType="separate"/>
        </w:r>
        <w:r w:rsidR="003C75F9">
          <w:rPr>
            <w:noProof/>
            <w:webHidden/>
          </w:rPr>
          <w:t>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794" w:history="1">
        <w:r w:rsidR="00F3122F" w:rsidRPr="00AD3CAB">
          <w:rPr>
            <w:rStyle w:val="Hyperlink"/>
            <w:noProof/>
          </w:rPr>
          <w:t>1.2.</w:t>
        </w:r>
        <w:r w:rsidR="00F3122F">
          <w:rPr>
            <w:rFonts w:asciiTheme="minorHAnsi" w:eastAsiaTheme="minorEastAsia" w:hAnsiTheme="minorHAnsi"/>
            <w:noProof/>
            <w:sz w:val="22"/>
            <w:szCs w:val="22"/>
            <w:lang w:eastAsia="pt-BR"/>
          </w:rPr>
          <w:tab/>
        </w:r>
        <w:r w:rsidR="00F3122F" w:rsidRPr="00AD3CAB">
          <w:rPr>
            <w:rStyle w:val="Hyperlink"/>
            <w:noProof/>
          </w:rPr>
          <w:t>Objetivos</w:t>
        </w:r>
        <w:r w:rsidR="00F3122F">
          <w:rPr>
            <w:noProof/>
            <w:webHidden/>
          </w:rPr>
          <w:tab/>
        </w:r>
        <w:r w:rsidR="00F3122F">
          <w:rPr>
            <w:noProof/>
            <w:webHidden/>
          </w:rPr>
          <w:fldChar w:fldCharType="begin"/>
        </w:r>
        <w:r w:rsidR="00F3122F">
          <w:rPr>
            <w:noProof/>
            <w:webHidden/>
          </w:rPr>
          <w:instrText xml:space="preserve"> PAGEREF _Toc406173794 \h </w:instrText>
        </w:r>
        <w:r w:rsidR="00F3122F">
          <w:rPr>
            <w:noProof/>
            <w:webHidden/>
          </w:rPr>
        </w:r>
        <w:r w:rsidR="00F3122F">
          <w:rPr>
            <w:noProof/>
            <w:webHidden/>
          </w:rPr>
          <w:fldChar w:fldCharType="separate"/>
        </w:r>
        <w:r w:rsidR="003C75F9">
          <w:rPr>
            <w:noProof/>
            <w:webHidden/>
          </w:rPr>
          <w:t>4</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795" w:history="1">
        <w:r w:rsidR="00F3122F" w:rsidRPr="00AD3CAB">
          <w:rPr>
            <w:rStyle w:val="Hyperlink"/>
            <w:noProof/>
          </w:rPr>
          <w:t>1.3.</w:t>
        </w:r>
        <w:r w:rsidR="00F3122F">
          <w:rPr>
            <w:rFonts w:asciiTheme="minorHAnsi" w:eastAsiaTheme="minorEastAsia" w:hAnsiTheme="minorHAnsi"/>
            <w:noProof/>
            <w:sz w:val="22"/>
            <w:szCs w:val="22"/>
            <w:lang w:eastAsia="pt-BR"/>
          </w:rPr>
          <w:tab/>
        </w:r>
        <w:r w:rsidR="00F3122F" w:rsidRPr="00AD3CAB">
          <w:rPr>
            <w:rStyle w:val="Hyperlink"/>
            <w:noProof/>
          </w:rPr>
          <w:t>Conteúdo do trabalho</w:t>
        </w:r>
        <w:r w:rsidR="00F3122F">
          <w:rPr>
            <w:noProof/>
            <w:webHidden/>
          </w:rPr>
          <w:tab/>
        </w:r>
        <w:r w:rsidR="00F3122F">
          <w:rPr>
            <w:noProof/>
            <w:webHidden/>
          </w:rPr>
          <w:fldChar w:fldCharType="begin"/>
        </w:r>
        <w:r w:rsidR="00F3122F">
          <w:rPr>
            <w:noProof/>
            <w:webHidden/>
          </w:rPr>
          <w:instrText xml:space="preserve"> PAGEREF _Toc406173795 \h </w:instrText>
        </w:r>
        <w:r w:rsidR="00F3122F">
          <w:rPr>
            <w:noProof/>
            <w:webHidden/>
          </w:rPr>
        </w:r>
        <w:r w:rsidR="00F3122F">
          <w:rPr>
            <w:noProof/>
            <w:webHidden/>
          </w:rPr>
          <w:fldChar w:fldCharType="separate"/>
        </w:r>
        <w:r w:rsidR="003C75F9">
          <w:rPr>
            <w:noProof/>
            <w:webHidden/>
          </w:rPr>
          <w:t>4</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796" w:history="1">
        <w:r w:rsidR="00F3122F" w:rsidRPr="00AD3CAB">
          <w:rPr>
            <w:rStyle w:val="Hyperlink"/>
            <w:noProof/>
          </w:rPr>
          <w:t>2</w:t>
        </w:r>
        <w:r w:rsidR="00F3122F">
          <w:rPr>
            <w:rFonts w:asciiTheme="minorHAnsi" w:eastAsiaTheme="minorEastAsia" w:hAnsiTheme="minorHAnsi"/>
            <w:noProof/>
            <w:sz w:val="22"/>
            <w:szCs w:val="22"/>
            <w:lang w:eastAsia="pt-BR"/>
          </w:rPr>
          <w:tab/>
        </w:r>
        <w:r w:rsidR="00F3122F" w:rsidRPr="00AD3CAB">
          <w:rPr>
            <w:rStyle w:val="Hyperlink"/>
            <w:noProof/>
          </w:rPr>
          <w:t>FUNDAMENTAÇÃO TEÓRICA</w:t>
        </w:r>
        <w:r w:rsidR="00F3122F">
          <w:rPr>
            <w:noProof/>
            <w:webHidden/>
          </w:rPr>
          <w:tab/>
        </w:r>
        <w:r w:rsidR="00F3122F">
          <w:rPr>
            <w:noProof/>
            <w:webHidden/>
          </w:rPr>
          <w:fldChar w:fldCharType="begin"/>
        </w:r>
        <w:r w:rsidR="00F3122F">
          <w:rPr>
            <w:noProof/>
            <w:webHidden/>
          </w:rPr>
          <w:instrText xml:space="preserve"> PAGEREF _Toc406173796 \h </w:instrText>
        </w:r>
        <w:r w:rsidR="00F3122F">
          <w:rPr>
            <w:noProof/>
            <w:webHidden/>
          </w:rPr>
        </w:r>
        <w:r w:rsidR="00F3122F">
          <w:rPr>
            <w:noProof/>
            <w:webHidden/>
          </w:rPr>
          <w:fldChar w:fldCharType="separate"/>
        </w:r>
        <w:r w:rsidR="003C75F9">
          <w:rPr>
            <w:noProof/>
            <w:webHidden/>
          </w:rPr>
          <w:t>7</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797" w:history="1">
        <w:r w:rsidR="00F3122F" w:rsidRPr="00AD3CAB">
          <w:rPr>
            <w:rStyle w:val="Hyperlink"/>
            <w:noProof/>
          </w:rPr>
          <w:t>2.1.</w:t>
        </w:r>
        <w:r w:rsidR="00F3122F">
          <w:rPr>
            <w:rFonts w:asciiTheme="minorHAnsi" w:eastAsiaTheme="minorEastAsia" w:hAnsiTheme="minorHAnsi"/>
            <w:noProof/>
            <w:sz w:val="22"/>
            <w:szCs w:val="22"/>
            <w:lang w:eastAsia="pt-BR"/>
          </w:rPr>
          <w:tab/>
        </w:r>
        <w:r w:rsidR="00F3122F" w:rsidRPr="00AD3CAB">
          <w:rPr>
            <w:rStyle w:val="Hyperlink"/>
            <w:noProof/>
          </w:rPr>
          <w:t>Rodas de reação</w:t>
        </w:r>
        <w:r w:rsidR="00F3122F">
          <w:rPr>
            <w:noProof/>
            <w:webHidden/>
          </w:rPr>
          <w:tab/>
        </w:r>
        <w:r w:rsidR="00F3122F">
          <w:rPr>
            <w:noProof/>
            <w:webHidden/>
          </w:rPr>
          <w:fldChar w:fldCharType="begin"/>
        </w:r>
        <w:r w:rsidR="00F3122F">
          <w:rPr>
            <w:noProof/>
            <w:webHidden/>
          </w:rPr>
          <w:instrText xml:space="preserve"> PAGEREF _Toc406173797 \h </w:instrText>
        </w:r>
        <w:r w:rsidR="00F3122F">
          <w:rPr>
            <w:noProof/>
            <w:webHidden/>
          </w:rPr>
        </w:r>
        <w:r w:rsidR="00F3122F">
          <w:rPr>
            <w:noProof/>
            <w:webHidden/>
          </w:rPr>
          <w:fldChar w:fldCharType="separate"/>
        </w:r>
        <w:r w:rsidR="003C75F9">
          <w:rPr>
            <w:noProof/>
            <w:webHidden/>
          </w:rPr>
          <w:t>7</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798" w:history="1">
        <w:r w:rsidR="00F3122F" w:rsidRPr="00AD3CAB">
          <w:rPr>
            <w:rStyle w:val="Hyperlink"/>
            <w:noProof/>
          </w:rPr>
          <w:t>2.1.1.</w:t>
        </w:r>
        <w:r w:rsidR="00F3122F">
          <w:rPr>
            <w:rFonts w:asciiTheme="minorHAnsi" w:eastAsiaTheme="minorEastAsia" w:hAnsiTheme="minorHAnsi"/>
            <w:noProof/>
            <w:sz w:val="22"/>
            <w:szCs w:val="22"/>
            <w:lang w:eastAsia="pt-BR"/>
          </w:rPr>
          <w:tab/>
        </w:r>
        <w:r w:rsidR="00F3122F" w:rsidRPr="00AD3CAB">
          <w:rPr>
            <w:rStyle w:val="Hyperlink"/>
            <w:noProof/>
          </w:rPr>
          <w:t>Aplicação em controle de atitude</w:t>
        </w:r>
        <w:r w:rsidR="00F3122F">
          <w:rPr>
            <w:noProof/>
            <w:webHidden/>
          </w:rPr>
          <w:tab/>
        </w:r>
        <w:r w:rsidR="00F3122F">
          <w:rPr>
            <w:noProof/>
            <w:webHidden/>
          </w:rPr>
          <w:fldChar w:fldCharType="begin"/>
        </w:r>
        <w:r w:rsidR="00F3122F">
          <w:rPr>
            <w:noProof/>
            <w:webHidden/>
          </w:rPr>
          <w:instrText xml:space="preserve"> PAGEREF _Toc406173798 \h </w:instrText>
        </w:r>
        <w:r w:rsidR="00F3122F">
          <w:rPr>
            <w:noProof/>
            <w:webHidden/>
          </w:rPr>
        </w:r>
        <w:r w:rsidR="00F3122F">
          <w:rPr>
            <w:noProof/>
            <w:webHidden/>
          </w:rPr>
          <w:fldChar w:fldCharType="separate"/>
        </w:r>
        <w:r w:rsidR="003C75F9">
          <w:rPr>
            <w:noProof/>
            <w:webHidden/>
          </w:rPr>
          <w:t>7</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799" w:history="1">
        <w:r w:rsidR="00F3122F" w:rsidRPr="00AD3CAB">
          <w:rPr>
            <w:rStyle w:val="Hyperlink"/>
            <w:noProof/>
          </w:rPr>
          <w:t>2.1.2.</w:t>
        </w:r>
        <w:r w:rsidR="00F3122F">
          <w:rPr>
            <w:rFonts w:asciiTheme="minorHAnsi" w:eastAsiaTheme="minorEastAsia" w:hAnsiTheme="minorHAnsi"/>
            <w:noProof/>
            <w:sz w:val="22"/>
            <w:szCs w:val="22"/>
            <w:lang w:eastAsia="pt-BR"/>
          </w:rPr>
          <w:tab/>
        </w:r>
        <w:r w:rsidR="00F3122F" w:rsidRPr="00AD3CAB">
          <w:rPr>
            <w:rStyle w:val="Hyperlink"/>
            <w:noProof/>
          </w:rPr>
          <w:t>Características construtivas</w:t>
        </w:r>
        <w:r w:rsidR="00F3122F">
          <w:rPr>
            <w:noProof/>
            <w:webHidden/>
          </w:rPr>
          <w:tab/>
        </w:r>
        <w:r w:rsidR="00F3122F">
          <w:rPr>
            <w:noProof/>
            <w:webHidden/>
          </w:rPr>
          <w:fldChar w:fldCharType="begin"/>
        </w:r>
        <w:r w:rsidR="00F3122F">
          <w:rPr>
            <w:noProof/>
            <w:webHidden/>
          </w:rPr>
          <w:instrText xml:space="preserve"> PAGEREF _Toc406173799 \h </w:instrText>
        </w:r>
        <w:r w:rsidR="00F3122F">
          <w:rPr>
            <w:noProof/>
            <w:webHidden/>
          </w:rPr>
        </w:r>
        <w:r w:rsidR="00F3122F">
          <w:rPr>
            <w:noProof/>
            <w:webHidden/>
          </w:rPr>
          <w:fldChar w:fldCharType="separate"/>
        </w:r>
        <w:r w:rsidR="003C75F9">
          <w:rPr>
            <w:noProof/>
            <w:webHidden/>
          </w:rPr>
          <w:t>10</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0" w:history="1">
        <w:r w:rsidR="00F3122F" w:rsidRPr="00AD3CAB">
          <w:rPr>
            <w:rStyle w:val="Hyperlink"/>
            <w:noProof/>
          </w:rPr>
          <w:t>2.1.3.</w:t>
        </w:r>
        <w:r w:rsidR="00F3122F">
          <w:rPr>
            <w:rFonts w:asciiTheme="minorHAnsi" w:eastAsiaTheme="minorEastAsia" w:hAnsiTheme="minorHAnsi"/>
            <w:noProof/>
            <w:sz w:val="22"/>
            <w:szCs w:val="22"/>
            <w:lang w:eastAsia="pt-BR"/>
          </w:rPr>
          <w:tab/>
        </w:r>
        <w:r w:rsidR="00F3122F" w:rsidRPr="00AD3CAB">
          <w:rPr>
            <w:rStyle w:val="Hyperlink"/>
            <w:noProof/>
          </w:rPr>
          <w:t>Considerações para especificação</w:t>
        </w:r>
        <w:r w:rsidR="00F3122F">
          <w:rPr>
            <w:noProof/>
            <w:webHidden/>
          </w:rPr>
          <w:tab/>
        </w:r>
        <w:r w:rsidR="00F3122F">
          <w:rPr>
            <w:noProof/>
            <w:webHidden/>
          </w:rPr>
          <w:fldChar w:fldCharType="begin"/>
        </w:r>
        <w:r w:rsidR="00F3122F">
          <w:rPr>
            <w:noProof/>
            <w:webHidden/>
          </w:rPr>
          <w:instrText xml:space="preserve"> PAGEREF _Toc406173800 \h </w:instrText>
        </w:r>
        <w:r w:rsidR="00F3122F">
          <w:rPr>
            <w:noProof/>
            <w:webHidden/>
          </w:rPr>
        </w:r>
        <w:r w:rsidR="00F3122F">
          <w:rPr>
            <w:noProof/>
            <w:webHidden/>
          </w:rPr>
          <w:fldChar w:fldCharType="separate"/>
        </w:r>
        <w:r w:rsidR="003C75F9">
          <w:rPr>
            <w:noProof/>
            <w:webHidden/>
          </w:rPr>
          <w:t>11</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1" w:history="1">
        <w:r w:rsidR="00F3122F" w:rsidRPr="00AD3CAB">
          <w:rPr>
            <w:rStyle w:val="Hyperlink"/>
            <w:noProof/>
          </w:rPr>
          <w:t>2.2.</w:t>
        </w:r>
        <w:r w:rsidR="00F3122F">
          <w:rPr>
            <w:rFonts w:asciiTheme="minorHAnsi" w:eastAsiaTheme="minorEastAsia" w:hAnsiTheme="minorHAnsi"/>
            <w:noProof/>
            <w:sz w:val="22"/>
            <w:szCs w:val="22"/>
            <w:lang w:eastAsia="pt-BR"/>
          </w:rPr>
          <w:tab/>
        </w:r>
        <w:r w:rsidR="00F3122F" w:rsidRPr="00AD3CAB">
          <w:rPr>
            <w:rStyle w:val="Hyperlink"/>
            <w:noProof/>
          </w:rPr>
          <w:t>Motores BLDC</w:t>
        </w:r>
        <w:r w:rsidR="00F3122F">
          <w:rPr>
            <w:noProof/>
            <w:webHidden/>
          </w:rPr>
          <w:tab/>
        </w:r>
        <w:r w:rsidR="00F3122F">
          <w:rPr>
            <w:noProof/>
            <w:webHidden/>
          </w:rPr>
          <w:fldChar w:fldCharType="begin"/>
        </w:r>
        <w:r w:rsidR="00F3122F">
          <w:rPr>
            <w:noProof/>
            <w:webHidden/>
          </w:rPr>
          <w:instrText xml:space="preserve"> PAGEREF _Toc406173801 \h </w:instrText>
        </w:r>
        <w:r w:rsidR="00F3122F">
          <w:rPr>
            <w:noProof/>
            <w:webHidden/>
          </w:rPr>
        </w:r>
        <w:r w:rsidR="00F3122F">
          <w:rPr>
            <w:noProof/>
            <w:webHidden/>
          </w:rPr>
          <w:fldChar w:fldCharType="separate"/>
        </w:r>
        <w:r w:rsidR="003C75F9">
          <w:rPr>
            <w:noProof/>
            <w:webHidden/>
          </w:rPr>
          <w:t>12</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2" w:history="1">
        <w:r w:rsidR="00F3122F" w:rsidRPr="00AD3CAB">
          <w:rPr>
            <w:rStyle w:val="Hyperlink"/>
            <w:noProof/>
          </w:rPr>
          <w:t>2.2.1.</w:t>
        </w:r>
        <w:r w:rsidR="00F3122F">
          <w:rPr>
            <w:rFonts w:asciiTheme="minorHAnsi" w:eastAsiaTheme="minorEastAsia" w:hAnsiTheme="minorHAnsi"/>
            <w:noProof/>
            <w:sz w:val="22"/>
            <w:szCs w:val="22"/>
            <w:lang w:eastAsia="pt-BR"/>
          </w:rPr>
          <w:tab/>
        </w:r>
        <w:r w:rsidR="00F3122F" w:rsidRPr="00AD3CAB">
          <w:rPr>
            <w:rStyle w:val="Hyperlink"/>
            <w:noProof/>
          </w:rPr>
          <w:t>Princípio de funcionamento</w:t>
        </w:r>
        <w:r w:rsidR="00F3122F">
          <w:rPr>
            <w:noProof/>
            <w:webHidden/>
          </w:rPr>
          <w:tab/>
        </w:r>
        <w:r w:rsidR="00F3122F">
          <w:rPr>
            <w:noProof/>
            <w:webHidden/>
          </w:rPr>
          <w:fldChar w:fldCharType="begin"/>
        </w:r>
        <w:r w:rsidR="00F3122F">
          <w:rPr>
            <w:noProof/>
            <w:webHidden/>
          </w:rPr>
          <w:instrText xml:space="preserve"> PAGEREF _Toc406173802 \h </w:instrText>
        </w:r>
        <w:r w:rsidR="00F3122F">
          <w:rPr>
            <w:noProof/>
            <w:webHidden/>
          </w:rPr>
        </w:r>
        <w:r w:rsidR="00F3122F">
          <w:rPr>
            <w:noProof/>
            <w:webHidden/>
          </w:rPr>
          <w:fldChar w:fldCharType="separate"/>
        </w:r>
        <w:r w:rsidR="003C75F9">
          <w:rPr>
            <w:noProof/>
            <w:webHidden/>
          </w:rPr>
          <w:t>14</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3" w:history="1">
        <w:r w:rsidR="00F3122F" w:rsidRPr="00AD3CAB">
          <w:rPr>
            <w:rStyle w:val="Hyperlink"/>
            <w:noProof/>
          </w:rPr>
          <w:t>2.2.2.</w:t>
        </w:r>
        <w:r w:rsidR="00F3122F">
          <w:rPr>
            <w:rFonts w:asciiTheme="minorHAnsi" w:eastAsiaTheme="minorEastAsia" w:hAnsiTheme="minorHAnsi"/>
            <w:noProof/>
            <w:sz w:val="22"/>
            <w:szCs w:val="22"/>
            <w:lang w:eastAsia="pt-BR"/>
          </w:rPr>
          <w:tab/>
        </w:r>
        <w:r w:rsidR="00F3122F" w:rsidRPr="00AD3CAB">
          <w:rPr>
            <w:rStyle w:val="Hyperlink"/>
            <w:noProof/>
          </w:rPr>
          <w:t>Imãs permanentes</w:t>
        </w:r>
        <w:r w:rsidR="00F3122F">
          <w:rPr>
            <w:noProof/>
            <w:webHidden/>
          </w:rPr>
          <w:tab/>
        </w:r>
        <w:r w:rsidR="00F3122F">
          <w:rPr>
            <w:noProof/>
            <w:webHidden/>
          </w:rPr>
          <w:fldChar w:fldCharType="begin"/>
        </w:r>
        <w:r w:rsidR="00F3122F">
          <w:rPr>
            <w:noProof/>
            <w:webHidden/>
          </w:rPr>
          <w:instrText xml:space="preserve"> PAGEREF _Toc406173803 \h </w:instrText>
        </w:r>
        <w:r w:rsidR="00F3122F">
          <w:rPr>
            <w:noProof/>
            <w:webHidden/>
          </w:rPr>
        </w:r>
        <w:r w:rsidR="00F3122F">
          <w:rPr>
            <w:noProof/>
            <w:webHidden/>
          </w:rPr>
          <w:fldChar w:fldCharType="separate"/>
        </w:r>
        <w:r w:rsidR="003C75F9">
          <w:rPr>
            <w:noProof/>
            <w:webHidden/>
          </w:rPr>
          <w:t>16</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4" w:history="1">
        <w:r w:rsidR="00F3122F" w:rsidRPr="00AD3CAB">
          <w:rPr>
            <w:rStyle w:val="Hyperlink"/>
            <w:noProof/>
            <w:lang w:val="pt-PT"/>
          </w:rPr>
          <w:t>2.2.2.1.</w:t>
        </w:r>
        <w:r w:rsidR="00F3122F">
          <w:rPr>
            <w:rFonts w:asciiTheme="minorHAnsi" w:eastAsiaTheme="minorEastAsia" w:hAnsiTheme="minorHAnsi"/>
            <w:noProof/>
            <w:sz w:val="22"/>
            <w:szCs w:val="22"/>
            <w:lang w:eastAsia="pt-BR"/>
          </w:rPr>
          <w:tab/>
        </w:r>
        <w:r w:rsidR="00F3122F" w:rsidRPr="00AD3CAB">
          <w:rPr>
            <w:rStyle w:val="Hyperlink"/>
            <w:noProof/>
            <w:lang w:val="pt-PT"/>
          </w:rPr>
          <w:t>Imãs montados na superfície - estator convencional</w:t>
        </w:r>
        <w:r w:rsidR="00F3122F">
          <w:rPr>
            <w:noProof/>
            <w:webHidden/>
          </w:rPr>
          <w:tab/>
        </w:r>
        <w:r w:rsidR="00F3122F">
          <w:rPr>
            <w:noProof/>
            <w:webHidden/>
          </w:rPr>
          <w:fldChar w:fldCharType="begin"/>
        </w:r>
        <w:r w:rsidR="00F3122F">
          <w:rPr>
            <w:noProof/>
            <w:webHidden/>
          </w:rPr>
          <w:instrText xml:space="preserve"> PAGEREF _Toc406173804 \h </w:instrText>
        </w:r>
        <w:r w:rsidR="00F3122F">
          <w:rPr>
            <w:noProof/>
            <w:webHidden/>
          </w:rPr>
        </w:r>
        <w:r w:rsidR="00F3122F">
          <w:rPr>
            <w:noProof/>
            <w:webHidden/>
          </w:rPr>
          <w:fldChar w:fldCharType="separate"/>
        </w:r>
        <w:r w:rsidR="003C75F9">
          <w:rPr>
            <w:noProof/>
            <w:webHidden/>
          </w:rPr>
          <w:t>19</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5" w:history="1">
        <w:r w:rsidR="00F3122F" w:rsidRPr="00AD3CAB">
          <w:rPr>
            <w:rStyle w:val="Hyperlink"/>
            <w:noProof/>
            <w:lang w:val="pt-PT"/>
          </w:rPr>
          <w:t>2.2.2.2.</w:t>
        </w:r>
        <w:r w:rsidR="00F3122F">
          <w:rPr>
            <w:rFonts w:asciiTheme="minorHAnsi" w:eastAsiaTheme="minorEastAsia" w:hAnsiTheme="minorHAnsi"/>
            <w:noProof/>
            <w:sz w:val="22"/>
            <w:szCs w:val="22"/>
            <w:lang w:eastAsia="pt-BR"/>
          </w:rPr>
          <w:tab/>
        </w:r>
        <w:r w:rsidR="00F3122F" w:rsidRPr="00AD3CAB">
          <w:rPr>
            <w:rStyle w:val="Hyperlink"/>
            <w:noProof/>
            <w:lang w:val="pt-PT"/>
          </w:rPr>
          <w:t>Imãs montados na superfície - espaçamento de ar entre estator e enrolamento</w:t>
        </w:r>
        <w:r w:rsidR="00F3122F">
          <w:rPr>
            <w:noProof/>
            <w:webHidden/>
          </w:rPr>
          <w:tab/>
        </w:r>
        <w:r w:rsidR="00F3122F">
          <w:rPr>
            <w:noProof/>
            <w:webHidden/>
          </w:rPr>
          <w:fldChar w:fldCharType="begin"/>
        </w:r>
        <w:r w:rsidR="00F3122F">
          <w:rPr>
            <w:noProof/>
            <w:webHidden/>
          </w:rPr>
          <w:instrText xml:space="preserve"> PAGEREF _Toc406173805 \h </w:instrText>
        </w:r>
        <w:r w:rsidR="00F3122F">
          <w:rPr>
            <w:noProof/>
            <w:webHidden/>
          </w:rPr>
        </w:r>
        <w:r w:rsidR="00F3122F">
          <w:rPr>
            <w:noProof/>
            <w:webHidden/>
          </w:rPr>
          <w:fldChar w:fldCharType="separate"/>
        </w:r>
        <w:r w:rsidR="003C75F9">
          <w:rPr>
            <w:noProof/>
            <w:webHidden/>
          </w:rPr>
          <w:t>21</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6" w:history="1">
        <w:r w:rsidR="00F3122F" w:rsidRPr="00AD3CAB">
          <w:rPr>
            <w:rStyle w:val="Hyperlink"/>
            <w:noProof/>
            <w:lang w:val="pt-PT"/>
          </w:rPr>
          <w:t>2.2.2.3.</w:t>
        </w:r>
        <w:r w:rsidR="00F3122F">
          <w:rPr>
            <w:rFonts w:asciiTheme="minorHAnsi" w:eastAsiaTheme="minorEastAsia" w:hAnsiTheme="minorHAnsi"/>
            <w:noProof/>
            <w:sz w:val="22"/>
            <w:szCs w:val="22"/>
            <w:lang w:eastAsia="pt-BR"/>
          </w:rPr>
          <w:tab/>
        </w:r>
        <w:r w:rsidR="00F3122F" w:rsidRPr="00AD3CAB">
          <w:rPr>
            <w:rStyle w:val="Hyperlink"/>
            <w:noProof/>
            <w:lang w:val="pt-PT"/>
          </w:rPr>
          <w:t>Imãs internos - concentração de fluxo</w:t>
        </w:r>
        <w:r w:rsidR="00F3122F">
          <w:rPr>
            <w:noProof/>
            <w:webHidden/>
          </w:rPr>
          <w:tab/>
        </w:r>
        <w:r w:rsidR="00F3122F">
          <w:rPr>
            <w:noProof/>
            <w:webHidden/>
          </w:rPr>
          <w:fldChar w:fldCharType="begin"/>
        </w:r>
        <w:r w:rsidR="00F3122F">
          <w:rPr>
            <w:noProof/>
            <w:webHidden/>
          </w:rPr>
          <w:instrText xml:space="preserve"> PAGEREF _Toc406173806 \h </w:instrText>
        </w:r>
        <w:r w:rsidR="00F3122F">
          <w:rPr>
            <w:noProof/>
            <w:webHidden/>
          </w:rPr>
        </w:r>
        <w:r w:rsidR="00F3122F">
          <w:rPr>
            <w:noProof/>
            <w:webHidden/>
          </w:rPr>
          <w:fldChar w:fldCharType="separate"/>
        </w:r>
        <w:r w:rsidR="003C75F9">
          <w:rPr>
            <w:noProof/>
            <w:webHidden/>
          </w:rPr>
          <w:t>22</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7" w:history="1">
        <w:r w:rsidR="00F3122F" w:rsidRPr="00AD3CAB">
          <w:rPr>
            <w:rStyle w:val="Hyperlink"/>
            <w:noProof/>
          </w:rPr>
          <w:t>2.3.</w:t>
        </w:r>
        <w:r w:rsidR="00F3122F">
          <w:rPr>
            <w:rFonts w:asciiTheme="minorHAnsi" w:eastAsiaTheme="minorEastAsia" w:hAnsiTheme="minorHAnsi"/>
            <w:noProof/>
            <w:sz w:val="22"/>
            <w:szCs w:val="22"/>
            <w:lang w:eastAsia="pt-BR"/>
          </w:rPr>
          <w:tab/>
        </w:r>
        <w:r w:rsidR="00F3122F" w:rsidRPr="00AD3CAB">
          <w:rPr>
            <w:rStyle w:val="Hyperlink"/>
            <w:noProof/>
          </w:rPr>
          <w:t>Modelagem</w:t>
        </w:r>
        <w:r w:rsidR="00F3122F">
          <w:rPr>
            <w:noProof/>
            <w:webHidden/>
          </w:rPr>
          <w:tab/>
        </w:r>
        <w:r w:rsidR="00F3122F">
          <w:rPr>
            <w:noProof/>
            <w:webHidden/>
          </w:rPr>
          <w:fldChar w:fldCharType="begin"/>
        </w:r>
        <w:r w:rsidR="00F3122F">
          <w:rPr>
            <w:noProof/>
            <w:webHidden/>
          </w:rPr>
          <w:instrText xml:space="preserve"> PAGEREF _Toc406173807 \h </w:instrText>
        </w:r>
        <w:r w:rsidR="00F3122F">
          <w:rPr>
            <w:noProof/>
            <w:webHidden/>
          </w:rPr>
        </w:r>
        <w:r w:rsidR="00F3122F">
          <w:rPr>
            <w:noProof/>
            <w:webHidden/>
          </w:rPr>
          <w:fldChar w:fldCharType="separate"/>
        </w:r>
        <w:r w:rsidR="003C75F9">
          <w:rPr>
            <w:noProof/>
            <w:webHidden/>
          </w:rPr>
          <w:t>23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8" w:history="1">
        <w:r w:rsidR="00F3122F" w:rsidRPr="00AD3CAB">
          <w:rPr>
            <w:rStyle w:val="Hyperlink"/>
            <w:noProof/>
          </w:rPr>
          <w:t>2.3.1.</w:t>
        </w:r>
        <w:r w:rsidR="00F3122F">
          <w:rPr>
            <w:rFonts w:asciiTheme="minorHAnsi" w:eastAsiaTheme="minorEastAsia" w:hAnsiTheme="minorHAnsi"/>
            <w:noProof/>
            <w:sz w:val="22"/>
            <w:szCs w:val="22"/>
            <w:lang w:eastAsia="pt-BR"/>
          </w:rPr>
          <w:tab/>
        </w:r>
        <w:r w:rsidR="00F3122F" w:rsidRPr="00AD3CAB">
          <w:rPr>
            <w:rStyle w:val="Hyperlink"/>
            <w:noProof/>
          </w:rPr>
          <w:t>Equações mecânicas</w:t>
        </w:r>
        <w:r w:rsidR="00F3122F">
          <w:rPr>
            <w:noProof/>
            <w:webHidden/>
          </w:rPr>
          <w:tab/>
        </w:r>
        <w:r w:rsidR="00F3122F">
          <w:rPr>
            <w:noProof/>
            <w:webHidden/>
          </w:rPr>
          <w:fldChar w:fldCharType="begin"/>
        </w:r>
        <w:r w:rsidR="00F3122F">
          <w:rPr>
            <w:noProof/>
            <w:webHidden/>
          </w:rPr>
          <w:instrText xml:space="preserve"> PAGEREF _Toc406173808 \h </w:instrText>
        </w:r>
        <w:r w:rsidR="00F3122F">
          <w:rPr>
            <w:noProof/>
            <w:webHidden/>
          </w:rPr>
        </w:r>
        <w:r w:rsidR="00F3122F">
          <w:rPr>
            <w:noProof/>
            <w:webHidden/>
          </w:rPr>
          <w:fldChar w:fldCharType="separate"/>
        </w:r>
        <w:r w:rsidR="003C75F9">
          <w:rPr>
            <w:noProof/>
            <w:webHidden/>
          </w:rPr>
          <w:t>23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09" w:history="1">
        <w:r w:rsidR="00F3122F" w:rsidRPr="00AD3CAB">
          <w:rPr>
            <w:rStyle w:val="Hyperlink"/>
            <w:noProof/>
          </w:rPr>
          <w:t>2.3.2.</w:t>
        </w:r>
        <w:r w:rsidR="00F3122F">
          <w:rPr>
            <w:rFonts w:asciiTheme="minorHAnsi" w:eastAsiaTheme="minorEastAsia" w:hAnsiTheme="minorHAnsi"/>
            <w:noProof/>
            <w:sz w:val="22"/>
            <w:szCs w:val="22"/>
            <w:lang w:eastAsia="pt-BR"/>
          </w:rPr>
          <w:tab/>
        </w:r>
        <w:r w:rsidR="00F3122F" w:rsidRPr="00AD3CAB">
          <w:rPr>
            <w:rStyle w:val="Hyperlink"/>
            <w:noProof/>
          </w:rPr>
          <w:t>Posição e velocidade</w:t>
        </w:r>
        <w:r w:rsidR="00F3122F">
          <w:rPr>
            <w:noProof/>
            <w:webHidden/>
          </w:rPr>
          <w:tab/>
        </w:r>
        <w:r w:rsidR="00F3122F">
          <w:rPr>
            <w:noProof/>
            <w:webHidden/>
          </w:rPr>
          <w:fldChar w:fldCharType="begin"/>
        </w:r>
        <w:r w:rsidR="00F3122F">
          <w:rPr>
            <w:noProof/>
            <w:webHidden/>
          </w:rPr>
          <w:instrText xml:space="preserve"> PAGEREF _Toc406173809 \h </w:instrText>
        </w:r>
        <w:r w:rsidR="00F3122F">
          <w:rPr>
            <w:noProof/>
            <w:webHidden/>
          </w:rPr>
        </w:r>
        <w:r w:rsidR="00F3122F">
          <w:rPr>
            <w:noProof/>
            <w:webHidden/>
          </w:rPr>
          <w:fldChar w:fldCharType="separate"/>
        </w:r>
        <w:r w:rsidR="003C75F9">
          <w:rPr>
            <w:noProof/>
            <w:webHidden/>
          </w:rPr>
          <w:t>23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0" w:history="1">
        <w:r w:rsidR="00F3122F" w:rsidRPr="00AD3CAB">
          <w:rPr>
            <w:rStyle w:val="Hyperlink"/>
            <w:noProof/>
          </w:rPr>
          <w:t>2.3.3.</w:t>
        </w:r>
        <w:r w:rsidR="00F3122F">
          <w:rPr>
            <w:rFonts w:asciiTheme="minorHAnsi" w:eastAsiaTheme="minorEastAsia" w:hAnsiTheme="minorHAnsi"/>
            <w:noProof/>
            <w:sz w:val="22"/>
            <w:szCs w:val="22"/>
            <w:lang w:eastAsia="pt-BR"/>
          </w:rPr>
          <w:tab/>
        </w:r>
        <w:r w:rsidR="00F3122F" w:rsidRPr="00AD3CAB">
          <w:rPr>
            <w:rStyle w:val="Hyperlink"/>
            <w:noProof/>
          </w:rPr>
          <w:t>Equações elétricas</w:t>
        </w:r>
        <w:r w:rsidR="00F3122F">
          <w:rPr>
            <w:noProof/>
            <w:webHidden/>
          </w:rPr>
          <w:tab/>
        </w:r>
        <w:r w:rsidR="00F3122F">
          <w:rPr>
            <w:noProof/>
            <w:webHidden/>
          </w:rPr>
          <w:fldChar w:fldCharType="begin"/>
        </w:r>
        <w:r w:rsidR="00F3122F">
          <w:rPr>
            <w:noProof/>
            <w:webHidden/>
          </w:rPr>
          <w:instrText xml:space="preserve"> PAGEREF _Toc406173810 \h </w:instrText>
        </w:r>
        <w:r w:rsidR="00F3122F">
          <w:rPr>
            <w:noProof/>
            <w:webHidden/>
          </w:rPr>
        </w:r>
        <w:r w:rsidR="00F3122F">
          <w:rPr>
            <w:noProof/>
            <w:webHidden/>
          </w:rPr>
          <w:fldChar w:fldCharType="separate"/>
        </w:r>
        <w:r w:rsidR="003C75F9">
          <w:rPr>
            <w:noProof/>
            <w:webHidden/>
          </w:rPr>
          <w:t>24</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1" w:history="1">
        <w:r w:rsidR="00F3122F" w:rsidRPr="00AD3CAB">
          <w:rPr>
            <w:rStyle w:val="Hyperlink"/>
            <w:noProof/>
          </w:rPr>
          <w:t>2.3.4.</w:t>
        </w:r>
        <w:r w:rsidR="00F3122F">
          <w:rPr>
            <w:rFonts w:asciiTheme="minorHAnsi" w:eastAsiaTheme="minorEastAsia" w:hAnsiTheme="minorHAnsi"/>
            <w:noProof/>
            <w:sz w:val="22"/>
            <w:szCs w:val="22"/>
            <w:lang w:eastAsia="pt-BR"/>
          </w:rPr>
          <w:tab/>
        </w:r>
        <w:r w:rsidR="00F3122F" w:rsidRPr="00AD3CAB">
          <w:rPr>
            <w:rStyle w:val="Hyperlink"/>
            <w:noProof/>
          </w:rPr>
          <w:t>Curva de torque em função da velocidade</w:t>
        </w:r>
        <w:r w:rsidR="00F3122F">
          <w:rPr>
            <w:noProof/>
            <w:webHidden/>
          </w:rPr>
          <w:tab/>
        </w:r>
        <w:r w:rsidR="00F3122F">
          <w:rPr>
            <w:noProof/>
            <w:webHidden/>
          </w:rPr>
          <w:fldChar w:fldCharType="begin"/>
        </w:r>
        <w:r w:rsidR="00F3122F">
          <w:rPr>
            <w:noProof/>
            <w:webHidden/>
          </w:rPr>
          <w:instrText xml:space="preserve"> PAGEREF _Toc406173811 \h </w:instrText>
        </w:r>
        <w:r w:rsidR="00F3122F">
          <w:rPr>
            <w:noProof/>
            <w:webHidden/>
          </w:rPr>
        </w:r>
        <w:r w:rsidR="00F3122F">
          <w:rPr>
            <w:noProof/>
            <w:webHidden/>
          </w:rPr>
          <w:fldChar w:fldCharType="separate"/>
        </w:r>
        <w:r w:rsidR="003C75F9">
          <w:rPr>
            <w:noProof/>
            <w:webHidden/>
          </w:rPr>
          <w:t>27</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2" w:history="1">
        <w:r w:rsidR="00F3122F" w:rsidRPr="00AD3CAB">
          <w:rPr>
            <w:rStyle w:val="Hyperlink"/>
            <w:noProof/>
          </w:rPr>
          <w:t>2.3.5.</w:t>
        </w:r>
        <w:r w:rsidR="00F3122F">
          <w:rPr>
            <w:rFonts w:asciiTheme="minorHAnsi" w:eastAsiaTheme="minorEastAsia" w:hAnsiTheme="minorHAnsi"/>
            <w:noProof/>
            <w:sz w:val="22"/>
            <w:szCs w:val="22"/>
            <w:lang w:eastAsia="pt-BR"/>
          </w:rPr>
          <w:tab/>
        </w:r>
        <w:r w:rsidR="00F3122F" w:rsidRPr="00AD3CAB">
          <w:rPr>
            <w:rStyle w:val="Hyperlink"/>
            <w:noProof/>
          </w:rPr>
          <w:t>Fontes de oscilação no torque</w:t>
        </w:r>
        <w:r w:rsidR="00F3122F">
          <w:rPr>
            <w:noProof/>
            <w:webHidden/>
          </w:rPr>
          <w:tab/>
        </w:r>
        <w:r w:rsidR="00F3122F">
          <w:rPr>
            <w:noProof/>
            <w:webHidden/>
          </w:rPr>
          <w:fldChar w:fldCharType="begin"/>
        </w:r>
        <w:r w:rsidR="00F3122F">
          <w:rPr>
            <w:noProof/>
            <w:webHidden/>
          </w:rPr>
          <w:instrText xml:space="preserve"> PAGEREF _Toc406173812 \h </w:instrText>
        </w:r>
        <w:r w:rsidR="00F3122F">
          <w:rPr>
            <w:noProof/>
            <w:webHidden/>
          </w:rPr>
        </w:r>
        <w:r w:rsidR="00F3122F">
          <w:rPr>
            <w:noProof/>
            <w:webHidden/>
          </w:rPr>
          <w:fldChar w:fldCharType="separate"/>
        </w:r>
        <w:r w:rsidR="003C75F9">
          <w:rPr>
            <w:noProof/>
            <w:webHidden/>
          </w:rPr>
          <w:t>29</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3" w:history="1">
        <w:r w:rsidR="00F3122F" w:rsidRPr="00AD3CAB">
          <w:rPr>
            <w:rStyle w:val="Hyperlink"/>
            <w:noProof/>
          </w:rPr>
          <w:t>2.4.</w:t>
        </w:r>
        <w:r w:rsidR="00F3122F">
          <w:rPr>
            <w:rFonts w:asciiTheme="minorHAnsi" w:eastAsiaTheme="minorEastAsia" w:hAnsiTheme="minorHAnsi"/>
            <w:noProof/>
            <w:sz w:val="22"/>
            <w:szCs w:val="22"/>
            <w:lang w:eastAsia="pt-BR"/>
          </w:rPr>
          <w:tab/>
        </w:r>
        <w:r w:rsidR="00F3122F" w:rsidRPr="00AD3CAB">
          <w:rPr>
            <w:rStyle w:val="Hyperlink"/>
            <w:noProof/>
          </w:rPr>
          <w:t>Exigências para missões aeroespaciais</w:t>
        </w:r>
        <w:r w:rsidR="00F3122F">
          <w:rPr>
            <w:noProof/>
            <w:webHidden/>
          </w:rPr>
          <w:tab/>
        </w:r>
        <w:r w:rsidR="00F3122F">
          <w:rPr>
            <w:noProof/>
            <w:webHidden/>
          </w:rPr>
          <w:fldChar w:fldCharType="begin"/>
        </w:r>
        <w:r w:rsidR="00F3122F">
          <w:rPr>
            <w:noProof/>
            <w:webHidden/>
          </w:rPr>
          <w:instrText xml:space="preserve"> PAGEREF _Toc406173813 \h </w:instrText>
        </w:r>
        <w:r w:rsidR="00F3122F">
          <w:rPr>
            <w:noProof/>
            <w:webHidden/>
          </w:rPr>
        </w:r>
        <w:r w:rsidR="00F3122F">
          <w:rPr>
            <w:noProof/>
            <w:webHidden/>
          </w:rPr>
          <w:fldChar w:fldCharType="separate"/>
        </w:r>
        <w:r w:rsidR="003C75F9">
          <w:rPr>
            <w:noProof/>
            <w:webHidden/>
          </w:rPr>
          <w:t>31</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4" w:history="1">
        <w:r w:rsidR="00F3122F" w:rsidRPr="00AD3CAB">
          <w:rPr>
            <w:rStyle w:val="Hyperlink"/>
            <w:noProof/>
          </w:rPr>
          <w:t>3</w:t>
        </w:r>
        <w:r w:rsidR="00F3122F">
          <w:rPr>
            <w:rFonts w:asciiTheme="minorHAnsi" w:eastAsiaTheme="minorEastAsia" w:hAnsiTheme="minorHAnsi"/>
            <w:noProof/>
            <w:sz w:val="22"/>
            <w:szCs w:val="22"/>
            <w:lang w:eastAsia="pt-BR"/>
          </w:rPr>
          <w:tab/>
        </w:r>
        <w:r w:rsidR="00F3122F" w:rsidRPr="00AD3CAB">
          <w:rPr>
            <w:rStyle w:val="Hyperlink"/>
            <w:noProof/>
          </w:rPr>
          <w:t>DESENVOLVIMENTO</w:t>
        </w:r>
        <w:r w:rsidR="00F3122F">
          <w:rPr>
            <w:noProof/>
            <w:webHidden/>
          </w:rPr>
          <w:tab/>
        </w:r>
        <w:r w:rsidR="00F3122F">
          <w:rPr>
            <w:noProof/>
            <w:webHidden/>
          </w:rPr>
          <w:fldChar w:fldCharType="begin"/>
        </w:r>
        <w:r w:rsidR="00F3122F">
          <w:rPr>
            <w:noProof/>
            <w:webHidden/>
          </w:rPr>
          <w:instrText xml:space="preserve"> PAGEREF _Toc406173814 \h </w:instrText>
        </w:r>
        <w:r w:rsidR="00F3122F">
          <w:rPr>
            <w:noProof/>
            <w:webHidden/>
          </w:rPr>
        </w:r>
        <w:r w:rsidR="00F3122F">
          <w:rPr>
            <w:noProof/>
            <w:webHidden/>
          </w:rPr>
          <w:fldChar w:fldCharType="separate"/>
        </w:r>
        <w:r w:rsidR="003C75F9">
          <w:rPr>
            <w:noProof/>
            <w:webHidden/>
          </w:rPr>
          <w:t>33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5" w:history="1">
        <w:r w:rsidR="00F3122F" w:rsidRPr="00AD3CAB">
          <w:rPr>
            <w:rStyle w:val="Hyperlink"/>
            <w:noProof/>
          </w:rPr>
          <w:t>3.1.</w:t>
        </w:r>
        <w:r w:rsidR="00F3122F">
          <w:rPr>
            <w:rFonts w:asciiTheme="minorHAnsi" w:eastAsiaTheme="minorEastAsia" w:hAnsiTheme="minorHAnsi"/>
            <w:noProof/>
            <w:sz w:val="22"/>
            <w:szCs w:val="22"/>
            <w:lang w:eastAsia="pt-BR"/>
          </w:rPr>
          <w:tab/>
        </w:r>
        <w:r w:rsidR="00F3122F" w:rsidRPr="00AD3CAB">
          <w:rPr>
            <w:rStyle w:val="Hyperlink"/>
            <w:noProof/>
          </w:rPr>
          <w:t xml:space="preserve">A transformação </w:t>
        </w:r>
        <w:r w:rsidR="00F3122F" w:rsidRPr="00D70E60">
          <w:rPr>
            <w:noProof/>
            <w:position w:val="-10"/>
          </w:rPr>
          <w:object w:dxaOrig="380" w:dyaOrig="320">
            <v:shape id="_x0000_i1026" type="#_x0000_t75" style="width:16.95pt;height:16.95pt" o:ole="">
              <v:imagedata r:id="rId12" o:title=""/>
            </v:shape>
            <o:OLEObject Type="Embed" ProgID="Equation.3" ShapeID="_x0000_i1026" DrawAspect="Content" ObjectID="_1479921214" r:id="rId13"/>
          </w:object>
        </w:r>
        <w:r w:rsidR="00F3122F" w:rsidRPr="00AD3CAB">
          <w:rPr>
            <w:rStyle w:val="Hyperlink"/>
            <w:noProof/>
          </w:rPr>
          <w:t xml:space="preserve"> ou de Clarke</w:t>
        </w:r>
        <w:r w:rsidR="00F3122F">
          <w:rPr>
            <w:noProof/>
            <w:webHidden/>
          </w:rPr>
          <w:tab/>
        </w:r>
        <w:r w:rsidR="00F3122F">
          <w:rPr>
            <w:noProof/>
            <w:webHidden/>
          </w:rPr>
          <w:fldChar w:fldCharType="begin"/>
        </w:r>
        <w:r w:rsidR="00F3122F">
          <w:rPr>
            <w:noProof/>
            <w:webHidden/>
          </w:rPr>
          <w:instrText xml:space="preserve"> PAGEREF _Toc406173815 \h </w:instrText>
        </w:r>
        <w:r w:rsidR="00F3122F">
          <w:rPr>
            <w:noProof/>
            <w:webHidden/>
          </w:rPr>
        </w:r>
        <w:r w:rsidR="00F3122F">
          <w:rPr>
            <w:noProof/>
            <w:webHidden/>
          </w:rPr>
          <w:fldChar w:fldCharType="separate"/>
        </w:r>
        <w:r w:rsidR="003C75F9">
          <w:rPr>
            <w:noProof/>
            <w:webHidden/>
          </w:rPr>
          <w:t>33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6" w:history="1">
        <w:r w:rsidR="00F3122F" w:rsidRPr="00AD3CAB">
          <w:rPr>
            <w:rStyle w:val="Hyperlink"/>
            <w:noProof/>
          </w:rPr>
          <w:t>3.2.</w:t>
        </w:r>
        <w:r w:rsidR="00F3122F">
          <w:rPr>
            <w:rFonts w:asciiTheme="minorHAnsi" w:eastAsiaTheme="minorEastAsia" w:hAnsiTheme="minorHAnsi"/>
            <w:noProof/>
            <w:sz w:val="22"/>
            <w:szCs w:val="22"/>
            <w:lang w:eastAsia="pt-BR"/>
          </w:rPr>
          <w:tab/>
        </w:r>
        <w:r w:rsidR="00F3122F" w:rsidRPr="00AD3CAB">
          <w:rPr>
            <w:rStyle w:val="Hyperlink"/>
            <w:noProof/>
          </w:rPr>
          <w:t xml:space="preserve">A transformação </w:t>
        </w:r>
        <w:r w:rsidR="00F3122F" w:rsidRPr="00AD3CAB">
          <w:rPr>
            <w:rStyle w:val="Hyperlink"/>
            <w:i/>
            <w:noProof/>
          </w:rPr>
          <w:t>dq</w:t>
        </w:r>
        <w:r w:rsidR="00F3122F" w:rsidRPr="00AD3CAB">
          <w:rPr>
            <w:rStyle w:val="Hyperlink"/>
            <w:noProof/>
          </w:rPr>
          <w:t xml:space="preserve"> ou de Park</w:t>
        </w:r>
        <w:r w:rsidR="00F3122F">
          <w:rPr>
            <w:noProof/>
            <w:webHidden/>
          </w:rPr>
          <w:tab/>
        </w:r>
        <w:r w:rsidR="00F3122F">
          <w:rPr>
            <w:noProof/>
            <w:webHidden/>
          </w:rPr>
          <w:fldChar w:fldCharType="begin"/>
        </w:r>
        <w:r w:rsidR="00F3122F">
          <w:rPr>
            <w:noProof/>
            <w:webHidden/>
          </w:rPr>
          <w:instrText xml:space="preserve"> PAGEREF _Toc406173816 \h </w:instrText>
        </w:r>
        <w:r w:rsidR="00F3122F">
          <w:rPr>
            <w:noProof/>
            <w:webHidden/>
          </w:rPr>
        </w:r>
        <w:r w:rsidR="00F3122F">
          <w:rPr>
            <w:noProof/>
            <w:webHidden/>
          </w:rPr>
          <w:fldChar w:fldCharType="separate"/>
        </w:r>
        <w:r w:rsidR="003C75F9">
          <w:rPr>
            <w:noProof/>
            <w:webHidden/>
          </w:rPr>
          <w:t>38</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7" w:history="1">
        <w:r w:rsidR="00F3122F" w:rsidRPr="00AD3CAB">
          <w:rPr>
            <w:rStyle w:val="Hyperlink"/>
            <w:noProof/>
          </w:rPr>
          <w:t>3.3.</w:t>
        </w:r>
        <w:r w:rsidR="00F3122F">
          <w:rPr>
            <w:rFonts w:asciiTheme="minorHAnsi" w:eastAsiaTheme="minorEastAsia" w:hAnsiTheme="minorHAnsi"/>
            <w:noProof/>
            <w:sz w:val="22"/>
            <w:szCs w:val="22"/>
            <w:lang w:eastAsia="pt-BR"/>
          </w:rPr>
          <w:tab/>
        </w:r>
        <w:r w:rsidR="00F3122F" w:rsidRPr="00AD3CAB">
          <w:rPr>
            <w:rStyle w:val="Hyperlink"/>
            <w:noProof/>
          </w:rPr>
          <w:t xml:space="preserve">Equações elétricas do motor nos sistemas </w:t>
        </w:r>
        <w:r w:rsidR="00F3122F" w:rsidRPr="00AD3CAB">
          <w:rPr>
            <w:rStyle w:val="Hyperlink"/>
            <w:rFonts w:cs="Times New Roman"/>
            <w:i/>
            <w:noProof/>
          </w:rPr>
          <w:t>αβ</w:t>
        </w:r>
        <w:r w:rsidR="00F3122F" w:rsidRPr="00AD3CAB">
          <w:rPr>
            <w:rStyle w:val="Hyperlink"/>
            <w:rFonts w:cs="Times New Roman"/>
            <w:noProof/>
          </w:rPr>
          <w:t xml:space="preserve"> e </w:t>
        </w:r>
        <w:r w:rsidR="00F3122F" w:rsidRPr="00AD3CAB">
          <w:rPr>
            <w:rStyle w:val="Hyperlink"/>
            <w:i/>
            <w:noProof/>
          </w:rPr>
          <w:t>dq</w:t>
        </w:r>
        <w:r w:rsidR="00F3122F">
          <w:rPr>
            <w:noProof/>
            <w:webHidden/>
          </w:rPr>
          <w:tab/>
        </w:r>
        <w:r w:rsidR="00F3122F">
          <w:rPr>
            <w:noProof/>
            <w:webHidden/>
          </w:rPr>
          <w:fldChar w:fldCharType="begin"/>
        </w:r>
        <w:r w:rsidR="00F3122F">
          <w:rPr>
            <w:noProof/>
            <w:webHidden/>
          </w:rPr>
          <w:instrText xml:space="preserve"> PAGEREF _Toc406173817 \h </w:instrText>
        </w:r>
        <w:r w:rsidR="00F3122F">
          <w:rPr>
            <w:noProof/>
            <w:webHidden/>
          </w:rPr>
        </w:r>
        <w:r w:rsidR="00F3122F">
          <w:rPr>
            <w:noProof/>
            <w:webHidden/>
          </w:rPr>
          <w:fldChar w:fldCharType="separate"/>
        </w:r>
        <w:r w:rsidR="003C75F9">
          <w:rPr>
            <w:noProof/>
            <w:webHidden/>
          </w:rPr>
          <w:t>40</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8" w:history="1">
        <w:r w:rsidR="00F3122F" w:rsidRPr="00AD3CAB">
          <w:rPr>
            <w:rStyle w:val="Hyperlink"/>
            <w:rFonts w:cs="Times New Roman"/>
            <w:noProof/>
          </w:rPr>
          <w:t>3.4.</w:t>
        </w:r>
        <w:r w:rsidR="00F3122F">
          <w:rPr>
            <w:rFonts w:asciiTheme="minorHAnsi" w:eastAsiaTheme="minorEastAsia" w:hAnsiTheme="minorHAnsi"/>
            <w:noProof/>
            <w:sz w:val="22"/>
            <w:szCs w:val="22"/>
            <w:lang w:eastAsia="pt-BR"/>
          </w:rPr>
          <w:tab/>
        </w:r>
        <w:r w:rsidR="00F3122F" w:rsidRPr="00AD3CAB">
          <w:rPr>
            <w:rStyle w:val="Hyperlink"/>
            <w:noProof/>
          </w:rPr>
          <w:t>Descrição funcional do controlador e ferramenta de desenvolvimento</w:t>
        </w:r>
        <w:r w:rsidR="00F3122F">
          <w:rPr>
            <w:noProof/>
            <w:webHidden/>
          </w:rPr>
          <w:tab/>
        </w:r>
        <w:r w:rsidR="00F3122F">
          <w:rPr>
            <w:noProof/>
            <w:webHidden/>
          </w:rPr>
          <w:fldChar w:fldCharType="begin"/>
        </w:r>
        <w:r w:rsidR="00F3122F">
          <w:rPr>
            <w:noProof/>
            <w:webHidden/>
          </w:rPr>
          <w:instrText xml:space="preserve"> PAGEREF _Toc406173818 \h </w:instrText>
        </w:r>
        <w:r w:rsidR="00F3122F">
          <w:rPr>
            <w:noProof/>
            <w:webHidden/>
          </w:rPr>
        </w:r>
        <w:r w:rsidR="00F3122F">
          <w:rPr>
            <w:noProof/>
            <w:webHidden/>
          </w:rPr>
          <w:fldChar w:fldCharType="separate"/>
        </w:r>
        <w:r w:rsidR="003C75F9">
          <w:rPr>
            <w:noProof/>
            <w:webHidden/>
          </w:rPr>
          <w:t>43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19" w:history="1">
        <w:r w:rsidR="00F3122F" w:rsidRPr="00AD3CAB">
          <w:rPr>
            <w:rStyle w:val="Hyperlink"/>
            <w:noProof/>
          </w:rPr>
          <w:t>3.5.</w:t>
        </w:r>
        <w:r w:rsidR="00F3122F">
          <w:rPr>
            <w:rFonts w:asciiTheme="minorHAnsi" w:eastAsiaTheme="minorEastAsia" w:hAnsiTheme="minorHAnsi"/>
            <w:noProof/>
            <w:sz w:val="22"/>
            <w:szCs w:val="22"/>
            <w:lang w:eastAsia="pt-BR"/>
          </w:rPr>
          <w:tab/>
        </w:r>
        <w:r w:rsidR="00F3122F" w:rsidRPr="00AD3CAB">
          <w:rPr>
            <w:rStyle w:val="Hyperlink"/>
            <w:noProof/>
          </w:rPr>
          <w:t>Organização do software</w:t>
        </w:r>
        <w:r w:rsidR="00F3122F">
          <w:rPr>
            <w:noProof/>
            <w:webHidden/>
          </w:rPr>
          <w:tab/>
        </w:r>
        <w:r w:rsidR="00F3122F">
          <w:rPr>
            <w:noProof/>
            <w:webHidden/>
          </w:rPr>
          <w:fldChar w:fldCharType="begin"/>
        </w:r>
        <w:r w:rsidR="00F3122F">
          <w:rPr>
            <w:noProof/>
            <w:webHidden/>
          </w:rPr>
          <w:instrText xml:space="preserve"> PAGEREF _Toc406173819 \h </w:instrText>
        </w:r>
        <w:r w:rsidR="00F3122F">
          <w:rPr>
            <w:noProof/>
            <w:webHidden/>
          </w:rPr>
        </w:r>
        <w:r w:rsidR="00F3122F">
          <w:rPr>
            <w:noProof/>
            <w:webHidden/>
          </w:rPr>
          <w:fldChar w:fldCharType="separate"/>
        </w:r>
        <w:r w:rsidR="003C75F9">
          <w:rPr>
            <w:noProof/>
            <w:webHidden/>
          </w:rPr>
          <w:t>47</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0" w:history="1">
        <w:r w:rsidR="00F3122F" w:rsidRPr="00AD3CAB">
          <w:rPr>
            <w:rStyle w:val="Hyperlink"/>
            <w:noProof/>
          </w:rPr>
          <w:t>3.6.</w:t>
        </w:r>
        <w:r w:rsidR="00F3122F">
          <w:rPr>
            <w:rFonts w:asciiTheme="minorHAnsi" w:eastAsiaTheme="minorEastAsia" w:hAnsiTheme="minorHAnsi"/>
            <w:noProof/>
            <w:sz w:val="22"/>
            <w:szCs w:val="22"/>
            <w:lang w:eastAsia="pt-BR"/>
          </w:rPr>
          <w:tab/>
        </w:r>
        <w:r w:rsidR="00F3122F" w:rsidRPr="00AD3CAB">
          <w:rPr>
            <w:rStyle w:val="Hyperlink"/>
            <w:noProof/>
          </w:rPr>
          <w:t>Algoritmo SVM</w:t>
        </w:r>
        <w:r w:rsidR="00F3122F">
          <w:rPr>
            <w:noProof/>
            <w:webHidden/>
          </w:rPr>
          <w:tab/>
        </w:r>
        <w:r w:rsidR="00F3122F">
          <w:rPr>
            <w:noProof/>
            <w:webHidden/>
          </w:rPr>
          <w:fldChar w:fldCharType="begin"/>
        </w:r>
        <w:r w:rsidR="00F3122F">
          <w:rPr>
            <w:noProof/>
            <w:webHidden/>
          </w:rPr>
          <w:instrText xml:space="preserve"> PAGEREF _Toc406173820 \h </w:instrText>
        </w:r>
        <w:r w:rsidR="00F3122F">
          <w:rPr>
            <w:noProof/>
            <w:webHidden/>
          </w:rPr>
        </w:r>
        <w:r w:rsidR="00F3122F">
          <w:rPr>
            <w:noProof/>
            <w:webHidden/>
          </w:rPr>
          <w:fldChar w:fldCharType="separate"/>
        </w:r>
        <w:r w:rsidR="003C75F9">
          <w:rPr>
            <w:noProof/>
            <w:webHidden/>
          </w:rPr>
          <w:t>57</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1" w:history="1">
        <w:r w:rsidR="00F3122F" w:rsidRPr="00AD3CAB">
          <w:rPr>
            <w:rStyle w:val="Hyperlink"/>
            <w:noProof/>
          </w:rPr>
          <w:t>3.6.1.</w:t>
        </w:r>
        <w:r w:rsidR="00F3122F">
          <w:rPr>
            <w:rFonts w:asciiTheme="minorHAnsi" w:eastAsiaTheme="minorEastAsia" w:hAnsiTheme="minorHAnsi"/>
            <w:noProof/>
            <w:sz w:val="22"/>
            <w:szCs w:val="22"/>
            <w:lang w:eastAsia="pt-BR"/>
          </w:rPr>
          <w:tab/>
        </w:r>
        <w:r w:rsidR="00F3122F" w:rsidRPr="00AD3CAB">
          <w:rPr>
            <w:rStyle w:val="Hyperlink"/>
            <w:noProof/>
          </w:rPr>
          <w:t>Princípio de acionamento do motor BLDC</w:t>
        </w:r>
        <w:r w:rsidR="00F3122F">
          <w:rPr>
            <w:noProof/>
            <w:webHidden/>
          </w:rPr>
          <w:tab/>
        </w:r>
        <w:r w:rsidR="00F3122F">
          <w:rPr>
            <w:noProof/>
            <w:webHidden/>
          </w:rPr>
          <w:fldChar w:fldCharType="begin"/>
        </w:r>
        <w:r w:rsidR="00F3122F">
          <w:rPr>
            <w:noProof/>
            <w:webHidden/>
          </w:rPr>
          <w:instrText xml:space="preserve"> PAGEREF _Toc406173821 \h </w:instrText>
        </w:r>
        <w:r w:rsidR="00F3122F">
          <w:rPr>
            <w:noProof/>
            <w:webHidden/>
          </w:rPr>
        </w:r>
        <w:r w:rsidR="00F3122F">
          <w:rPr>
            <w:noProof/>
            <w:webHidden/>
          </w:rPr>
          <w:fldChar w:fldCharType="separate"/>
        </w:r>
        <w:r w:rsidR="003C75F9">
          <w:rPr>
            <w:noProof/>
            <w:webHidden/>
          </w:rPr>
          <w:t>58</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2" w:history="1">
        <w:r w:rsidR="00F3122F" w:rsidRPr="00AD3CAB">
          <w:rPr>
            <w:rStyle w:val="Hyperlink"/>
            <w:noProof/>
          </w:rPr>
          <w:t>3.6.2.</w:t>
        </w:r>
        <w:r w:rsidR="00F3122F">
          <w:rPr>
            <w:rFonts w:asciiTheme="minorHAnsi" w:eastAsiaTheme="minorEastAsia" w:hAnsiTheme="minorHAnsi"/>
            <w:noProof/>
            <w:sz w:val="22"/>
            <w:szCs w:val="22"/>
            <w:lang w:eastAsia="pt-BR"/>
          </w:rPr>
          <w:tab/>
        </w:r>
        <w:r w:rsidR="00F3122F" w:rsidRPr="00AD3CAB">
          <w:rPr>
            <w:rStyle w:val="Hyperlink"/>
            <w:noProof/>
          </w:rPr>
          <w:t>Modelo do inversor trifásico</w:t>
        </w:r>
        <w:r w:rsidR="00F3122F">
          <w:rPr>
            <w:noProof/>
            <w:webHidden/>
          </w:rPr>
          <w:tab/>
        </w:r>
        <w:r w:rsidR="00F3122F">
          <w:rPr>
            <w:noProof/>
            <w:webHidden/>
          </w:rPr>
          <w:fldChar w:fldCharType="begin"/>
        </w:r>
        <w:r w:rsidR="00F3122F">
          <w:rPr>
            <w:noProof/>
            <w:webHidden/>
          </w:rPr>
          <w:instrText xml:space="preserve"> PAGEREF _Toc406173822 \h </w:instrText>
        </w:r>
        <w:r w:rsidR="00F3122F">
          <w:rPr>
            <w:noProof/>
            <w:webHidden/>
          </w:rPr>
        </w:r>
        <w:r w:rsidR="00F3122F">
          <w:rPr>
            <w:noProof/>
            <w:webHidden/>
          </w:rPr>
          <w:fldChar w:fldCharType="separate"/>
        </w:r>
        <w:r w:rsidR="003C75F9">
          <w:rPr>
            <w:noProof/>
            <w:webHidden/>
          </w:rPr>
          <w:t>61</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3" w:history="1">
        <w:r w:rsidR="00F3122F" w:rsidRPr="00AD3CAB">
          <w:rPr>
            <w:rStyle w:val="Hyperlink"/>
            <w:noProof/>
            <w:lang w:eastAsia="pt-BR"/>
          </w:rPr>
          <w:t>3.6.3.</w:t>
        </w:r>
        <w:r w:rsidR="00F3122F">
          <w:rPr>
            <w:rFonts w:asciiTheme="minorHAnsi" w:eastAsiaTheme="minorEastAsia" w:hAnsiTheme="minorHAnsi"/>
            <w:noProof/>
            <w:sz w:val="22"/>
            <w:szCs w:val="22"/>
            <w:lang w:eastAsia="pt-BR"/>
          </w:rPr>
          <w:tab/>
        </w:r>
        <w:r w:rsidR="00F3122F" w:rsidRPr="00AD3CAB">
          <w:rPr>
            <w:rStyle w:val="Hyperlink"/>
            <w:noProof/>
            <w:lang w:eastAsia="pt-BR"/>
          </w:rPr>
          <w:t>Implementação</w:t>
        </w:r>
        <w:r w:rsidR="00F3122F">
          <w:rPr>
            <w:noProof/>
            <w:webHidden/>
          </w:rPr>
          <w:tab/>
        </w:r>
        <w:r w:rsidR="00F3122F">
          <w:rPr>
            <w:noProof/>
            <w:webHidden/>
          </w:rPr>
          <w:fldChar w:fldCharType="begin"/>
        </w:r>
        <w:r w:rsidR="00F3122F">
          <w:rPr>
            <w:noProof/>
            <w:webHidden/>
          </w:rPr>
          <w:instrText xml:space="preserve"> PAGEREF _Toc406173823 \h </w:instrText>
        </w:r>
        <w:r w:rsidR="00F3122F">
          <w:rPr>
            <w:noProof/>
            <w:webHidden/>
          </w:rPr>
        </w:r>
        <w:r w:rsidR="00F3122F">
          <w:rPr>
            <w:noProof/>
            <w:webHidden/>
          </w:rPr>
          <w:fldChar w:fldCharType="separate"/>
        </w:r>
        <w:r w:rsidR="003C75F9">
          <w:rPr>
            <w:noProof/>
            <w:webHidden/>
          </w:rPr>
          <w:t>63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4" w:history="1">
        <w:r w:rsidR="00F3122F" w:rsidRPr="00AD3CAB">
          <w:rPr>
            <w:rStyle w:val="Hyperlink"/>
            <w:noProof/>
          </w:rPr>
          <w:t>4</w:t>
        </w:r>
        <w:r w:rsidR="00F3122F">
          <w:rPr>
            <w:rFonts w:asciiTheme="minorHAnsi" w:eastAsiaTheme="minorEastAsia" w:hAnsiTheme="minorHAnsi"/>
            <w:noProof/>
            <w:sz w:val="22"/>
            <w:szCs w:val="22"/>
            <w:lang w:eastAsia="pt-BR"/>
          </w:rPr>
          <w:tab/>
        </w:r>
        <w:r w:rsidR="00F3122F" w:rsidRPr="00AD3CAB">
          <w:rPr>
            <w:rStyle w:val="Hyperlink"/>
            <w:noProof/>
          </w:rPr>
          <w:t>RESULTADOS</w:t>
        </w:r>
        <w:r w:rsidR="00F3122F">
          <w:rPr>
            <w:noProof/>
            <w:webHidden/>
          </w:rPr>
          <w:tab/>
        </w:r>
        <w:r w:rsidR="00F3122F">
          <w:rPr>
            <w:noProof/>
            <w:webHidden/>
          </w:rPr>
          <w:fldChar w:fldCharType="begin"/>
        </w:r>
        <w:r w:rsidR="00F3122F">
          <w:rPr>
            <w:noProof/>
            <w:webHidden/>
          </w:rPr>
          <w:instrText xml:space="preserve"> PAGEREF _Toc406173824 \h </w:instrText>
        </w:r>
        <w:r w:rsidR="00F3122F">
          <w:rPr>
            <w:noProof/>
            <w:webHidden/>
          </w:rPr>
        </w:r>
        <w:r w:rsidR="00F3122F">
          <w:rPr>
            <w:noProof/>
            <w:webHidden/>
          </w:rPr>
          <w:fldChar w:fldCharType="separate"/>
        </w:r>
        <w:r w:rsidR="003C75F9">
          <w:rPr>
            <w:noProof/>
            <w:webHidden/>
          </w:rPr>
          <w:t>73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5" w:history="1">
        <w:r w:rsidR="00F3122F" w:rsidRPr="00AD3CAB">
          <w:rPr>
            <w:rStyle w:val="Hyperlink"/>
            <w:noProof/>
          </w:rPr>
          <w:t>5</w:t>
        </w:r>
        <w:r w:rsidR="00F3122F">
          <w:rPr>
            <w:rFonts w:asciiTheme="minorHAnsi" w:eastAsiaTheme="minorEastAsia" w:hAnsiTheme="minorHAnsi"/>
            <w:noProof/>
            <w:sz w:val="22"/>
            <w:szCs w:val="22"/>
            <w:lang w:eastAsia="pt-BR"/>
          </w:rPr>
          <w:tab/>
        </w:r>
        <w:r w:rsidR="00F3122F" w:rsidRPr="00AD3CAB">
          <w:rPr>
            <w:rStyle w:val="Hyperlink"/>
            <w:noProof/>
          </w:rPr>
          <w:t>CONCLUSÃO</w:t>
        </w:r>
        <w:r w:rsidR="00F3122F">
          <w:rPr>
            <w:noProof/>
            <w:webHidden/>
          </w:rPr>
          <w:tab/>
        </w:r>
        <w:r w:rsidR="00F3122F">
          <w:rPr>
            <w:noProof/>
            <w:webHidden/>
          </w:rPr>
          <w:fldChar w:fldCharType="begin"/>
        </w:r>
        <w:r w:rsidR="00F3122F">
          <w:rPr>
            <w:noProof/>
            <w:webHidden/>
          </w:rPr>
          <w:instrText xml:space="preserve"> PAGEREF _Toc406173825 \h </w:instrText>
        </w:r>
        <w:r w:rsidR="00F3122F">
          <w:rPr>
            <w:noProof/>
            <w:webHidden/>
          </w:rPr>
        </w:r>
        <w:r w:rsidR="00F3122F">
          <w:rPr>
            <w:noProof/>
            <w:webHidden/>
          </w:rPr>
          <w:fldChar w:fldCharType="separate"/>
        </w:r>
        <w:r w:rsidR="003C75F9">
          <w:rPr>
            <w:noProof/>
            <w:webHidden/>
          </w:rPr>
          <w:t>83</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6" w:history="1">
        <w:r w:rsidR="00F3122F" w:rsidRPr="00AD3CAB">
          <w:rPr>
            <w:rStyle w:val="Hyperlink"/>
            <w:noProof/>
          </w:rPr>
          <w:t>REFERÊNCIAS BIBLIOGRÁFICAS</w:t>
        </w:r>
        <w:r w:rsidR="00F3122F">
          <w:rPr>
            <w:noProof/>
            <w:webHidden/>
          </w:rPr>
          <w:tab/>
        </w:r>
        <w:r w:rsidR="00F3122F">
          <w:rPr>
            <w:noProof/>
            <w:webHidden/>
          </w:rPr>
          <w:fldChar w:fldCharType="begin"/>
        </w:r>
        <w:r w:rsidR="00F3122F">
          <w:rPr>
            <w:noProof/>
            <w:webHidden/>
          </w:rPr>
          <w:instrText xml:space="preserve"> PAGEREF _Toc406173826 \h </w:instrText>
        </w:r>
        <w:r w:rsidR="00F3122F">
          <w:rPr>
            <w:noProof/>
            <w:webHidden/>
          </w:rPr>
        </w:r>
        <w:r w:rsidR="00F3122F">
          <w:rPr>
            <w:noProof/>
            <w:webHidden/>
          </w:rPr>
          <w:fldChar w:fldCharType="separate"/>
        </w:r>
        <w:r w:rsidR="003C75F9">
          <w:rPr>
            <w:noProof/>
            <w:webHidden/>
          </w:rPr>
          <w:t>87</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7" w:history="1">
        <w:r w:rsidR="00F3122F" w:rsidRPr="00AD3CAB">
          <w:rPr>
            <w:rStyle w:val="Hyperlink"/>
            <w:noProof/>
          </w:rPr>
          <w:t>APÊNDICE A – ARITMÉTICA DE PONTO FIXO</w:t>
        </w:r>
        <w:r w:rsidR="00F3122F">
          <w:rPr>
            <w:noProof/>
            <w:webHidden/>
          </w:rPr>
          <w:tab/>
        </w:r>
        <w:r w:rsidR="00F3122F">
          <w:rPr>
            <w:noProof/>
            <w:webHidden/>
          </w:rPr>
          <w:fldChar w:fldCharType="begin"/>
        </w:r>
        <w:r w:rsidR="00F3122F">
          <w:rPr>
            <w:noProof/>
            <w:webHidden/>
          </w:rPr>
          <w:instrText xml:space="preserve"> PAGEREF _Toc406173827 \h </w:instrText>
        </w:r>
        <w:r w:rsidR="00F3122F">
          <w:rPr>
            <w:noProof/>
            <w:webHidden/>
          </w:rPr>
        </w:r>
        <w:r w:rsidR="00F3122F">
          <w:rPr>
            <w:noProof/>
            <w:webHidden/>
          </w:rPr>
          <w:fldChar w:fldCharType="separate"/>
        </w:r>
        <w:r w:rsidR="003C75F9">
          <w:rPr>
            <w:noProof/>
            <w:webHidden/>
          </w:rPr>
          <w:t>91</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8" w:history="1">
        <w:r w:rsidR="00F3122F" w:rsidRPr="00AD3CAB">
          <w:rPr>
            <w:rStyle w:val="Hyperlink"/>
            <w:noProof/>
          </w:rPr>
          <w:t>APÊNDICE B – CATÀLOGO DO MOTOR BLDC</w:t>
        </w:r>
        <w:r w:rsidR="00F3122F">
          <w:rPr>
            <w:noProof/>
            <w:webHidden/>
          </w:rPr>
          <w:tab/>
        </w:r>
        <w:r w:rsidR="00F3122F">
          <w:rPr>
            <w:noProof/>
            <w:webHidden/>
          </w:rPr>
          <w:fldChar w:fldCharType="begin"/>
        </w:r>
        <w:r w:rsidR="00F3122F">
          <w:rPr>
            <w:noProof/>
            <w:webHidden/>
          </w:rPr>
          <w:instrText xml:space="preserve"> PAGEREF _Toc406173828 \h </w:instrText>
        </w:r>
        <w:r w:rsidR="00F3122F">
          <w:rPr>
            <w:noProof/>
            <w:webHidden/>
          </w:rPr>
        </w:r>
        <w:r w:rsidR="00F3122F">
          <w:rPr>
            <w:noProof/>
            <w:webHidden/>
          </w:rPr>
          <w:fldChar w:fldCharType="separate"/>
        </w:r>
        <w:r w:rsidR="003C75F9">
          <w:rPr>
            <w:noProof/>
            <w:webHidden/>
          </w:rPr>
          <w:t>94</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29" w:history="1">
        <w:r w:rsidR="00F3122F" w:rsidRPr="00AD3CAB">
          <w:rPr>
            <w:rStyle w:val="Hyperlink"/>
            <w:noProof/>
            <w:lang w:eastAsia="pt-BR"/>
          </w:rPr>
          <w:t>APÊNDICE C – FERRAMENTA DE DESENVOLVIMENTO</w:t>
        </w:r>
        <w:r w:rsidR="00F3122F">
          <w:rPr>
            <w:noProof/>
            <w:webHidden/>
          </w:rPr>
          <w:tab/>
        </w:r>
        <w:r w:rsidR="00F3122F">
          <w:rPr>
            <w:noProof/>
            <w:webHidden/>
          </w:rPr>
          <w:fldChar w:fldCharType="begin"/>
        </w:r>
        <w:r w:rsidR="00F3122F">
          <w:rPr>
            <w:noProof/>
            <w:webHidden/>
          </w:rPr>
          <w:instrText xml:space="preserve"> PAGEREF _Toc406173829 \h </w:instrText>
        </w:r>
        <w:r w:rsidR="00F3122F">
          <w:rPr>
            <w:noProof/>
            <w:webHidden/>
          </w:rPr>
        </w:r>
        <w:r w:rsidR="00F3122F">
          <w:rPr>
            <w:noProof/>
            <w:webHidden/>
          </w:rPr>
          <w:fldChar w:fldCharType="separate"/>
        </w:r>
        <w:r w:rsidR="003C75F9">
          <w:rPr>
            <w:noProof/>
            <w:webHidden/>
          </w:rPr>
          <w:t>96</w:t>
        </w:r>
        <w:r w:rsidR="00F3122F">
          <w:rPr>
            <w:noProof/>
            <w:webHidden/>
          </w:rPr>
          <w:fldChar w:fldCharType="end"/>
        </w:r>
      </w:hyperlink>
    </w:p>
    <w:p w:rsidR="00F3122F" w:rsidRDefault="00CC13FF">
      <w:pPr>
        <w:pStyle w:val="Sumrio1"/>
        <w:rPr>
          <w:rFonts w:asciiTheme="minorHAnsi" w:eastAsiaTheme="minorEastAsia" w:hAnsiTheme="minorHAnsi"/>
          <w:noProof/>
          <w:sz w:val="22"/>
          <w:szCs w:val="22"/>
          <w:lang w:eastAsia="pt-BR"/>
        </w:rPr>
      </w:pPr>
      <w:hyperlink w:anchor="_Toc406173830" w:history="1">
        <w:r w:rsidR="00F3122F" w:rsidRPr="00AD3CAB">
          <w:rPr>
            <w:rStyle w:val="Hyperlink"/>
            <w:noProof/>
            <w:lang w:eastAsia="pt-BR"/>
          </w:rPr>
          <w:t>APÊNDICE D – PROGRAMA DE CONTROLE</w:t>
        </w:r>
        <w:r w:rsidR="00F3122F">
          <w:rPr>
            <w:noProof/>
            <w:webHidden/>
          </w:rPr>
          <w:tab/>
        </w:r>
        <w:r w:rsidR="00F3122F">
          <w:rPr>
            <w:noProof/>
            <w:webHidden/>
          </w:rPr>
          <w:fldChar w:fldCharType="begin"/>
        </w:r>
        <w:r w:rsidR="00F3122F">
          <w:rPr>
            <w:noProof/>
            <w:webHidden/>
          </w:rPr>
          <w:instrText xml:space="preserve"> PAGEREF _Toc406173830 \h </w:instrText>
        </w:r>
        <w:r w:rsidR="00F3122F">
          <w:rPr>
            <w:noProof/>
            <w:webHidden/>
          </w:rPr>
        </w:r>
        <w:r w:rsidR="00F3122F">
          <w:rPr>
            <w:noProof/>
            <w:webHidden/>
          </w:rPr>
          <w:fldChar w:fldCharType="separate"/>
        </w:r>
        <w:r w:rsidR="003C75F9">
          <w:rPr>
            <w:noProof/>
            <w:webHidden/>
          </w:rPr>
          <w:t>98</w:t>
        </w:r>
        <w:r w:rsidR="00F3122F">
          <w:rPr>
            <w:noProof/>
            <w:webHidden/>
          </w:rPr>
          <w:fldChar w:fldCharType="end"/>
        </w:r>
      </w:hyperlink>
    </w:p>
    <w:p w:rsidR="009238D9" w:rsidRDefault="00BA3C16" w:rsidP="00F860B0">
      <w:pPr>
        <w:pStyle w:val="PARAGRAFO"/>
      </w:pPr>
      <w:r w:rsidRPr="00BA3C16">
        <w:fldChar w:fldCharType="end"/>
      </w:r>
    </w:p>
    <w:p w:rsidR="009238D9" w:rsidRDefault="009238D9" w:rsidP="00F860B0">
      <w:pPr>
        <w:pStyle w:val="PARAGRAFO"/>
      </w:pPr>
    </w:p>
    <w:p w:rsidR="009238D9" w:rsidRDefault="009238D9" w:rsidP="00F860B0">
      <w:pPr>
        <w:pStyle w:val="PARAGRAFO"/>
      </w:pPr>
    </w:p>
    <w:p w:rsidR="009B249A" w:rsidRDefault="009B249A">
      <w:pPr>
        <w:rPr>
          <w:rFonts w:ascii="Arial" w:hAnsi="Arial" w:cs="Arial"/>
        </w:rPr>
      </w:pPr>
      <w:r>
        <w:br w:type="page"/>
      </w: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B249A" w:rsidRDefault="009B249A" w:rsidP="00F860B0">
      <w:pPr>
        <w:pStyle w:val="PARAGRAFO"/>
      </w:pPr>
    </w:p>
    <w:p w:rsidR="009B249A" w:rsidRDefault="009B249A"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9238D9" w:rsidRDefault="009238D9" w:rsidP="00F860B0">
      <w:pPr>
        <w:pStyle w:val="PARAGRAFO"/>
      </w:pPr>
    </w:p>
    <w:p w:rsidR="00F860B0" w:rsidRDefault="00F860B0" w:rsidP="00F860B0">
      <w:pPr>
        <w:pStyle w:val="PARAGRAFO"/>
      </w:pPr>
    </w:p>
    <w:p w:rsidR="009238D9" w:rsidRDefault="009238D9" w:rsidP="00F860B0">
      <w:pPr>
        <w:pStyle w:val="PARAGRAFO"/>
      </w:pPr>
    </w:p>
    <w:p w:rsidR="009B249A" w:rsidRDefault="009B249A" w:rsidP="00F860B0">
      <w:pPr>
        <w:pStyle w:val="PARAGRAFO"/>
      </w:pPr>
    </w:p>
    <w:p w:rsidR="009B249A" w:rsidRDefault="009B249A" w:rsidP="00F860B0">
      <w:pPr>
        <w:pStyle w:val="PARAGRAFO"/>
      </w:pPr>
    </w:p>
    <w:p w:rsidR="009238D9" w:rsidRDefault="009238D9" w:rsidP="00F860B0">
      <w:pPr>
        <w:pStyle w:val="PARAGRAFO"/>
      </w:pPr>
    </w:p>
    <w:p w:rsidR="00284145" w:rsidRDefault="00284145" w:rsidP="00F860B0">
      <w:pPr>
        <w:pStyle w:val="PARAGRAFO"/>
      </w:pPr>
    </w:p>
    <w:p w:rsidR="00B5054E" w:rsidRDefault="00B5054E" w:rsidP="00F860B0">
      <w:pPr>
        <w:pStyle w:val="PARAGRAFO"/>
      </w:pPr>
    </w:p>
    <w:p w:rsidR="00B5054E" w:rsidRDefault="00B5054E" w:rsidP="00F860B0">
      <w:pPr>
        <w:pStyle w:val="PARAGRAFO"/>
      </w:pPr>
    </w:p>
    <w:p w:rsidR="009238D9" w:rsidRDefault="009238D9" w:rsidP="00311DA5">
      <w:pPr>
        <w:spacing w:after="240" w:line="360" w:lineRule="auto"/>
        <w:jc w:val="both"/>
        <w:rPr>
          <w:rFonts w:ascii="Arial" w:hAnsi="Arial" w:cs="Arial"/>
        </w:rPr>
      </w:pPr>
    </w:p>
    <w:p w:rsidR="00C501AA" w:rsidRDefault="00C501AA" w:rsidP="00311DA5">
      <w:pPr>
        <w:spacing w:after="240" w:line="360" w:lineRule="auto"/>
        <w:jc w:val="both"/>
        <w:rPr>
          <w:rFonts w:ascii="Arial" w:hAnsi="Arial" w:cs="Arial"/>
        </w:rPr>
        <w:sectPr w:rsidR="00C501AA" w:rsidSect="00C501AA">
          <w:footerReference w:type="default" r:id="rId14"/>
          <w:pgSz w:w="11906" w:h="16838"/>
          <w:pgMar w:top="1985" w:right="1701" w:bottom="1985" w:left="1701" w:header="708" w:footer="708" w:gutter="0"/>
          <w:pgNumType w:fmt="lowerRoman" w:start="2"/>
          <w:cols w:space="708"/>
          <w:docGrid w:linePitch="360"/>
        </w:sectPr>
      </w:pPr>
    </w:p>
    <w:p w:rsidR="009238D9" w:rsidRPr="009238D9" w:rsidRDefault="009238D9" w:rsidP="00E21210">
      <w:pPr>
        <w:pStyle w:val="DESENVOLVIMENTO"/>
      </w:pPr>
      <w:bookmarkStart w:id="31" w:name="_Toc310505071"/>
      <w:bookmarkStart w:id="32" w:name="_Toc310505189"/>
      <w:bookmarkStart w:id="33" w:name="_Toc310505278"/>
      <w:bookmarkStart w:id="34" w:name="_Toc406173792"/>
      <w:r w:rsidRPr="009238D9">
        <w:lastRenderedPageBreak/>
        <w:t>INTRODUÇÃO</w:t>
      </w:r>
      <w:bookmarkEnd w:id="31"/>
      <w:bookmarkEnd w:id="32"/>
      <w:bookmarkEnd w:id="33"/>
      <w:bookmarkEnd w:id="34"/>
      <w:r w:rsidR="00FD24C5">
        <w:fldChar w:fldCharType="begin"/>
      </w:r>
      <w:r w:rsidR="00FD24C5">
        <w:instrText xml:space="preserve"> XE "</w:instrText>
      </w:r>
      <w:r w:rsidR="00FD24C5">
        <w:rPr>
          <w:noProof/>
        </w:rPr>
        <w:instrText>INTRODUÇÃO"</w:instrText>
      </w:r>
      <w:r w:rsidR="00FD24C5">
        <w:instrText xml:space="preserve"> </w:instrText>
      </w:r>
      <w:r w:rsidR="00FD24C5">
        <w:fldChar w:fldCharType="end"/>
      </w:r>
    </w:p>
    <w:p w:rsidR="00EF0207" w:rsidRDefault="00D74274" w:rsidP="00EF0207">
      <w:pPr>
        <w:pStyle w:val="PARAGRAFO"/>
      </w:pPr>
      <w:bookmarkStart w:id="35" w:name="_Toc310505072"/>
      <w:r w:rsidRPr="003270DE">
        <w:t>A dinâmica</w:t>
      </w:r>
      <w:r w:rsidR="00EF0207">
        <w:t xml:space="preserve"> de uma espaçonave é </w:t>
      </w:r>
      <w:r w:rsidRPr="003270DE">
        <w:t>dada pelo</w:t>
      </w:r>
      <w:r w:rsidR="00EF0207">
        <w:t xml:space="preserve"> movimento translacional do cen</w:t>
      </w:r>
      <w:r>
        <w:t>tro de massa (CM) da espaçonave</w:t>
      </w:r>
      <w:r w:rsidR="00EF0207">
        <w:t xml:space="preserve"> </w:t>
      </w:r>
      <w:r w:rsidRPr="003270DE">
        <w:t>e</w:t>
      </w:r>
      <w:r w:rsidR="00EF0207">
        <w:t xml:space="preserve"> o movimento de rotação da espaçonave em torno de seu CM. Chama-se de atitude de uma espaçonave sua orientação no espaço</w:t>
      </w:r>
      <w:r w:rsidR="008F6CBA">
        <w:t xml:space="preserve"> </w:t>
      </w:r>
      <w:r w:rsidR="00776500">
        <w:t>relativa a um sistema de coordenadas inerciais</w:t>
      </w:r>
      <w:r w:rsidR="00EF0207">
        <w:t>. A atitude pode ser afetada por torques ambientais, como o torque aerodinâmico (produzido pela interação da superfície da espaçonave com a atmosfera superior), torque de gradiente de gravidade (causado em objetos não simétricos devido à variação da força gravitacional em diferentes partes do satélite), torque magnético (resultado da interação de campos magnéticos residuais da espaçonave com o campo magnético terrestre) e torque de radiação solar (devido à radiação solar que incide na superfície da espaçonave). Estes torques podem tanto perturbar a atitude de um satélite, quanto ser utilizado para controlar sua atitude. Quando um satélite encontra-se em órbita é comum que este sofra a</w:t>
      </w:r>
      <w:r w:rsidR="008F6CBA">
        <w:t xml:space="preserve"> ação destes torques ambientais</w:t>
      </w:r>
      <w:r w:rsidR="00EF0207">
        <w:t xml:space="preserve"> que</w:t>
      </w:r>
      <w:r w:rsidR="008F6CBA">
        <w:t>,</w:t>
      </w:r>
      <w:r w:rsidR="00EF0207">
        <w:t xml:space="preserve"> muitas vezes</w:t>
      </w:r>
      <w:r w:rsidR="008F6CBA">
        <w:t>,</w:t>
      </w:r>
      <w:r w:rsidR="00EF0207">
        <w:t xml:space="preserve"> modificam a atitude do satélite de forma indesejada criando a necessidade de uma correção; esta pode ser feita de várias maneiras e é basicamente constituída de um atuador controlado por uma eletrônica de controle. Entre os diversos tipos de atuadores disponíveis em satélites, os mais utilizados são as rodas de reação ou volantes de inércia, que operam segundo o princípio da conservação do momento angular</w:t>
      </w:r>
      <w:r w:rsidR="008F6CBA">
        <w:t xml:space="preserve"> </w:t>
      </w:r>
      <w:r w:rsidR="008F6CBA" w:rsidRPr="00A00B3B">
        <w:t>total de um corpo</w:t>
      </w:r>
      <w:r w:rsidR="00EF0207">
        <w:t xml:space="preserve">, que estabelece que o momento angular num sistema livre de torques externos </w:t>
      </w:r>
      <w:r w:rsidR="00C84AD0">
        <w:t>seja</w:t>
      </w:r>
      <w:r w:rsidR="00EF0207">
        <w:t xml:space="preserve"> conservado. As rodas de reação são constituídas de um volante de grande inércia acionados por motores DC. Quando o motor imprime velocidade de rotação no volante, o satélite, que é solidário à roda, tende a </w:t>
      </w:r>
      <w:r w:rsidR="008F6CBA">
        <w:t>girar</w:t>
      </w:r>
      <w:r w:rsidR="00EF0207">
        <w:t xml:space="preserve"> em sentido oposto; dessa forma é possível corrigir a atitude do satélite.</w:t>
      </w:r>
    </w:p>
    <w:p w:rsidR="008F6CBA" w:rsidRDefault="00EF0207" w:rsidP="00EF0207">
      <w:pPr>
        <w:pStyle w:val="PARAGRAFO"/>
      </w:pPr>
      <w:r>
        <w:t xml:space="preserve">Os </w:t>
      </w:r>
      <w:r w:rsidR="00014F26">
        <w:t>m</w:t>
      </w:r>
      <w:r w:rsidR="00786F5D">
        <w:t>otores</w:t>
      </w:r>
      <w:r>
        <w:t xml:space="preserve"> utilizados atualmente em rodas de reação são os motores do tipo sem escovas (</w:t>
      </w:r>
      <w:r w:rsidRPr="00F3122F">
        <w:rPr>
          <w:i/>
        </w:rPr>
        <w:t>brushless</w:t>
      </w:r>
      <w:r>
        <w:t>). Tais motores oferecem várias vantagens sobre os motores com escova DC, incluindo mais torque por unidade de peso, mais torque por unidade de potência (maior eficiênc</w:t>
      </w:r>
      <w:r w:rsidR="00BC6AFE">
        <w:t>ia), aumento da confiabilidade,</w:t>
      </w:r>
      <w:r w:rsidR="00014DEA">
        <w:t xml:space="preserve"> </w:t>
      </w:r>
      <w:r>
        <w:t>redução de ruído, vida mais longa (sem desgaste do comutador), eliminação de faíscas de ionização do comutador e redução global de interferência eletromagnética (EMI)</w:t>
      </w:r>
      <w:r w:rsidR="00E06EA9">
        <w:t xml:space="preserve"> </w:t>
      </w:r>
      <w:r w:rsidR="00E06EA9" w:rsidRPr="00E06EA9">
        <w:t>(NASA-PD-ED-1229, 1998)</w:t>
      </w:r>
      <w:r>
        <w:t>. Sem enrolamentos do rotor, eles não estã</w:t>
      </w:r>
      <w:r w:rsidR="008F6CBA">
        <w:t>o sujeitos a forças centrífugas</w:t>
      </w:r>
      <w:r>
        <w:t xml:space="preserve"> e, porque os enrolamentos são suportados pelo alojamento, que pode ser arrefecid</w:t>
      </w:r>
      <w:r w:rsidR="00C00D9E">
        <w:t>o</w:t>
      </w:r>
      <w:r>
        <w:t xml:space="preserve"> por condução, </w:t>
      </w:r>
      <w:r>
        <w:lastRenderedPageBreak/>
        <w:t>não exigem o fluxo de ar para dentro do motor para arrefecimento</w:t>
      </w:r>
      <w:r w:rsidR="00E06EA9">
        <w:t xml:space="preserve"> </w:t>
      </w:r>
      <w:r w:rsidR="00E06EA9" w:rsidRPr="00E06EA9">
        <w:t>(NASA-PD-ED-1229, 1998)</w:t>
      </w:r>
      <w:r w:rsidR="00E06EA9">
        <w:t>.</w:t>
      </w:r>
    </w:p>
    <w:p w:rsidR="00014F26" w:rsidRDefault="00EF0207" w:rsidP="00EF0207">
      <w:pPr>
        <w:pStyle w:val="PARAGRAFO"/>
      </w:pPr>
      <w:r>
        <w:t>Embora a concepção e o funcionamento de rodas de reação sejam de simples compreensão, seu projeto, desenvolvimento, qualificação, produção e testes seguem padrões da área espacial</w:t>
      </w:r>
      <w:r w:rsidR="003166EC">
        <w:t xml:space="preserve"> </w:t>
      </w:r>
      <w:r w:rsidR="006248DA">
        <w:t>(NASA-PD-ED-1229, 1998)</w:t>
      </w:r>
      <w:r>
        <w:t>, exigi</w:t>
      </w:r>
      <w:r w:rsidR="00DD3E92">
        <w:t>ndo</w:t>
      </w:r>
      <w:r>
        <w:t xml:space="preserve"> </w:t>
      </w:r>
      <w:r w:rsidR="00DD3E92">
        <w:t xml:space="preserve">os requisitos de </w:t>
      </w:r>
      <w:r>
        <w:t xml:space="preserve">alta confiabilidade do sistema, aliado a baixa massa, baixo consumo e pequeno volume </w:t>
      </w:r>
      <w:r w:rsidR="001B225C">
        <w:t>apresentar</w:t>
      </w:r>
      <w:r w:rsidR="00DD3E92">
        <w:t>em</w:t>
      </w:r>
      <w:r>
        <w:t xml:space="preserve"> grande impacto no custo</w:t>
      </w:r>
      <w:r w:rsidR="001B225C">
        <w:t xml:space="preserve"> e</w:t>
      </w:r>
      <w:r>
        <w:t xml:space="preserve"> sobretudo no projeto, tornando-o bastante complexo</w:t>
      </w:r>
      <w:r w:rsidR="00DD3E92">
        <w:t>; características</w:t>
      </w:r>
      <w:r w:rsidR="00AA0735">
        <w:t xml:space="preserve"> que limitam</w:t>
      </w:r>
      <w:r w:rsidR="00DD3E92">
        <w:t xml:space="preserve"> o</w:t>
      </w:r>
      <w:r>
        <w:t xml:space="preserve"> mercado de satélites</w:t>
      </w:r>
      <w:r w:rsidR="00DD3E92">
        <w:t xml:space="preserve"> </w:t>
      </w:r>
      <w:r w:rsidR="00BC1E53">
        <w:t>a</w:t>
      </w:r>
      <w:r w:rsidR="00DD3E92">
        <w:t xml:space="preserve"> </w:t>
      </w:r>
      <w:r>
        <w:t xml:space="preserve">um </w:t>
      </w:r>
      <w:r w:rsidR="00BC1E53">
        <w:t xml:space="preserve">conjunto </w:t>
      </w:r>
      <w:r>
        <w:t xml:space="preserve">de indústrias </w:t>
      </w:r>
      <w:r w:rsidR="00B35514">
        <w:t>c</w:t>
      </w:r>
      <w:r w:rsidR="00AA0735">
        <w:t>apacitada</w:t>
      </w:r>
      <w:r w:rsidR="00B35514">
        <w:t>s no desenvolvimento de</w:t>
      </w:r>
      <w:r>
        <w:t xml:space="preserve"> rodas qualificadas para voo. </w:t>
      </w:r>
    </w:p>
    <w:p w:rsidR="00EF0207" w:rsidRDefault="00DD3E92" w:rsidP="00EF0207">
      <w:pPr>
        <w:pStyle w:val="PARAGRAFO"/>
      </w:pPr>
      <w:r>
        <w:t>T</w:t>
      </w:r>
      <w:r w:rsidR="00EF0207">
        <w:t xml:space="preserve">entativas </w:t>
      </w:r>
      <w:r w:rsidR="006474B4">
        <w:t>do desenvolvimento</w:t>
      </w:r>
      <w:r w:rsidR="00EF0207">
        <w:t xml:space="preserve"> </w:t>
      </w:r>
      <w:r w:rsidR="006474B4">
        <w:t xml:space="preserve">de </w:t>
      </w:r>
      <w:r w:rsidR="00EF0207">
        <w:t xml:space="preserve">uma roda de reação no país, mais precisamente no INPE, até o momento não </w:t>
      </w:r>
      <w:r w:rsidR="00C65F6D">
        <w:t>encaminh</w:t>
      </w:r>
      <w:r>
        <w:t>aram</w:t>
      </w:r>
      <w:r w:rsidR="00EF0207">
        <w:t xml:space="preserve"> o projeto </w:t>
      </w:r>
      <w:r w:rsidR="00C65F6D">
        <w:t>a</w:t>
      </w:r>
      <w:r w:rsidR="00EF0207">
        <w:t xml:space="preserve"> um modelo de prova de conceito ou um modelo de engenharia</w:t>
      </w:r>
      <w:r w:rsidR="00817BE7">
        <w:t>.</w:t>
      </w:r>
      <w:r>
        <w:t xml:space="preserve"> </w:t>
      </w:r>
      <w:r w:rsidR="00817BE7">
        <w:t>E</w:t>
      </w:r>
      <w:r>
        <w:t>ntretanto, p</w:t>
      </w:r>
      <w:r w:rsidR="00EF0207">
        <w:t>arte do projeto mecânico dos mancais já foi detalhado</w:t>
      </w:r>
      <w:r w:rsidR="003166EC">
        <w:t xml:space="preserve"> </w:t>
      </w:r>
      <w:r w:rsidR="006248DA">
        <w:t>(SOUZA, 1986)</w:t>
      </w:r>
      <w:r w:rsidR="00EF0207">
        <w:t>, assim como parte d</w:t>
      </w:r>
      <w:r w:rsidR="003166EC">
        <w:t>o</w:t>
      </w:r>
      <w:r w:rsidR="00EF0207">
        <w:t xml:space="preserve"> </w:t>
      </w:r>
      <w:r w:rsidR="003166EC">
        <w:t xml:space="preserve">controle </w:t>
      </w:r>
      <w:r w:rsidR="006248DA">
        <w:t>(TRIVELATO, 1988)</w:t>
      </w:r>
      <w:r w:rsidR="00EF0207">
        <w:t>, porém não de forma integrada</w:t>
      </w:r>
      <w:r w:rsidR="006E39DB">
        <w:t xml:space="preserve">, </w:t>
      </w:r>
      <w:r>
        <w:t>c</w:t>
      </w:r>
      <w:r w:rsidR="00313546">
        <w:t>orroborando</w:t>
      </w:r>
      <w:r w:rsidR="00EF0207">
        <w:t xml:space="preserve"> a busca do conhecimento </w:t>
      </w:r>
      <w:r w:rsidR="00313546">
        <w:t>ao atendimento d</w:t>
      </w:r>
      <w:r w:rsidR="00EF0207">
        <w:t>as futuras miss</w:t>
      </w:r>
      <w:r w:rsidR="00C65F6D">
        <w:t>ões em desenvolvimento no INPE.</w:t>
      </w:r>
    </w:p>
    <w:p w:rsidR="00817BE7" w:rsidRDefault="00817BE7" w:rsidP="00817BE7">
      <w:pPr>
        <w:pStyle w:val="PARAGRAFO"/>
      </w:pPr>
      <w:bookmarkStart w:id="36" w:name="_Toc310505076"/>
      <w:bookmarkEnd w:id="35"/>
      <w:r>
        <w:t xml:space="preserve">Pelas justificativas expostas, este trabalho foca o estudo da técnica de modulação por espaço vetorial </w:t>
      </w:r>
      <w:r w:rsidR="008F6CBA" w:rsidRPr="00A00B3B">
        <w:t>(SVM)</w:t>
      </w:r>
      <w:r w:rsidR="008F6CBA">
        <w:t xml:space="preserve"> </w:t>
      </w:r>
      <w:r>
        <w:t>para comutação de motores sem escovas (BLDC)</w:t>
      </w:r>
      <w:r w:rsidR="008F6CBA">
        <w:t>,</w:t>
      </w:r>
      <w:r>
        <w:rPr>
          <w:color w:val="000000"/>
          <w:lang w:val="pt-PT"/>
        </w:rPr>
        <w:t xml:space="preserve"> agrega os conhecimentos já adquiridos dos projetos mecânico e de controle. O trabalho irá incorporar novos estudos a serem </w:t>
      </w:r>
      <w:r>
        <w:t>desenvolvidos no sentido d</w:t>
      </w:r>
      <w:r w:rsidR="008F6CBA">
        <w:t>e propor uma</w:t>
      </w:r>
      <w:r w:rsidR="00F3122F">
        <w:t xml:space="preserve"> técnica</w:t>
      </w:r>
      <w:r>
        <w:t xml:space="preserve"> adequada que min</w:t>
      </w:r>
      <w:r w:rsidR="008F6CBA">
        <w:t>imize</w:t>
      </w:r>
      <w:r>
        <w:t xml:space="preserve"> os efeitos de ondulação de torque sob condições de baixa velocidade na qual esse tipo de dispositivo está sujeito quando aplicado a uma roda de reação.</w:t>
      </w:r>
    </w:p>
    <w:p w:rsidR="008F6CBA" w:rsidRDefault="0021688A" w:rsidP="008F6CBA">
      <w:pPr>
        <w:pStyle w:val="PARAGRAFO"/>
      </w:pPr>
      <w:r>
        <w:t>Compreende-se que o</w:t>
      </w:r>
      <w:r w:rsidR="00536974">
        <w:t xml:space="preserve"> grande problema relacionado </w:t>
      </w:r>
      <w:r w:rsidR="00817BE7">
        <w:t>à</w:t>
      </w:r>
      <w:r w:rsidR="00536974">
        <w:t xml:space="preserve">s técnicas de comutação </w:t>
      </w:r>
      <w:r w:rsidR="00817BE7">
        <w:t>de</w:t>
      </w:r>
      <w:r w:rsidR="00014DEA">
        <w:t xml:space="preserve"> motores BLDC </w:t>
      </w:r>
      <w:r w:rsidR="00536974">
        <w:t xml:space="preserve">são a </w:t>
      </w:r>
      <w:r w:rsidR="00E2535C">
        <w:t>pluralidade</w:t>
      </w:r>
      <w:r w:rsidR="00536974">
        <w:t xml:space="preserve"> de</w:t>
      </w:r>
      <w:r w:rsidR="00E2535C">
        <w:t xml:space="preserve"> suas realizações,</w:t>
      </w:r>
      <w:r w:rsidR="003166EC">
        <w:t xml:space="preserve"> </w:t>
      </w:r>
      <w:r w:rsidR="00817BE7">
        <w:t>o que torna pertinente</w:t>
      </w:r>
      <w:r w:rsidR="003166EC">
        <w:t xml:space="preserve"> </w:t>
      </w:r>
      <w:r w:rsidR="00536974">
        <w:t xml:space="preserve">uma avaliação minuciosa </w:t>
      </w:r>
      <w:r w:rsidR="003166EC">
        <w:t>de suas fundamentações teóricas, aplicabilidade e formas de implementação a fim de se justificar a técnica mais apropriada para acionamento e controle de rotores de inércia.</w:t>
      </w:r>
    </w:p>
    <w:p w:rsidR="00550344" w:rsidRDefault="00550344" w:rsidP="00F71E46">
      <w:pPr>
        <w:pStyle w:val="DESENVOLVIMENTO1"/>
        <w:keepNext/>
      </w:pPr>
      <w:bookmarkStart w:id="37" w:name="_Toc406173793"/>
      <w:r>
        <w:lastRenderedPageBreak/>
        <w:t>Revisão bibliográfica</w:t>
      </w:r>
      <w:bookmarkEnd w:id="37"/>
    </w:p>
    <w:p w:rsidR="00550344" w:rsidRDefault="00D65552" w:rsidP="00550344">
      <w:pPr>
        <w:pStyle w:val="PARAGRAFO"/>
      </w:pPr>
      <w:r>
        <w:t>Apresentam-se</w:t>
      </w:r>
      <w:r w:rsidR="00550344">
        <w:t xml:space="preserve"> nesta seção os principais tópicos bibliográficos adotados durante o desenvolvimento do trabalho.</w:t>
      </w:r>
    </w:p>
    <w:p w:rsidR="00943419" w:rsidRPr="00943419" w:rsidRDefault="00943419" w:rsidP="00943419">
      <w:pPr>
        <w:pStyle w:val="PARAGRAFO"/>
      </w:pPr>
      <w:r w:rsidRPr="00943419">
        <w:t>Buso e Matavelli (2006) apresentam uma extensa introdução ao controle vetorial e maneiras para implementação do algoritmo SVM aplicado a inversores de circuitos motores.</w:t>
      </w:r>
    </w:p>
    <w:p w:rsidR="00943419" w:rsidRPr="00943419" w:rsidRDefault="00943419" w:rsidP="00943419">
      <w:pPr>
        <w:pStyle w:val="PARAGRAFO"/>
      </w:pPr>
      <w:r w:rsidRPr="00943419">
        <w:t>Del Toro (1999) mostra nos Capítulos 7 e 9 do seu livro os principais conceitos de motores elétricos sem escovas.</w:t>
      </w:r>
    </w:p>
    <w:p w:rsidR="00943419" w:rsidRPr="00943419" w:rsidRDefault="00943419" w:rsidP="00943419">
      <w:pPr>
        <w:pStyle w:val="PARAGRAFO"/>
      </w:pPr>
      <w:r w:rsidRPr="00943419">
        <w:t>Os aspectos construtivos de motores sem escova são também abordados numa publicação técnica da IEEE, particularmente no Capítulo 2. Uma breve introdução das transformações de Clark e Park é apresentada no Capitulo 7 desta referência.</w:t>
      </w:r>
    </w:p>
    <w:p w:rsidR="00943419" w:rsidRPr="00943419" w:rsidRDefault="00943419" w:rsidP="00943419">
      <w:pPr>
        <w:pStyle w:val="PARAGRAFO"/>
      </w:pPr>
      <w:r w:rsidRPr="00943419">
        <w:t>Krishnan (2012) apresenta em seu Capítulo 9 uma modelagem detalhada de um motor sem escovas.</w:t>
      </w:r>
    </w:p>
    <w:p w:rsidR="00943419" w:rsidRPr="00943419" w:rsidRDefault="00943419" w:rsidP="00943419">
      <w:pPr>
        <w:pStyle w:val="PARAGRAFO"/>
      </w:pPr>
      <w:r w:rsidRPr="00943419">
        <w:t>Neacsu (2001) faz uma introdução da técnica SVM no contexto amplo dos circuitos de potência.</w:t>
      </w:r>
    </w:p>
    <w:p w:rsidR="00943419" w:rsidRPr="00943419" w:rsidRDefault="00943419" w:rsidP="00943419">
      <w:pPr>
        <w:pStyle w:val="PARAGRAFO"/>
      </w:pPr>
      <w:r w:rsidRPr="00943419">
        <w:t>As principais características de desempenho de motores concebidos para aplicações aeroespaciais são discutidas por Murugesan (1981).</w:t>
      </w:r>
    </w:p>
    <w:p w:rsidR="00943419" w:rsidRPr="00943419" w:rsidRDefault="00943419" w:rsidP="00943419">
      <w:pPr>
        <w:pStyle w:val="PARAGRAFO"/>
      </w:pPr>
      <w:r w:rsidRPr="00943419">
        <w:t>Uma visão completa da técnica SVM, abordando os principais conceitos e mostrando aplicações com programas embarcados, incluindo circuitos de comutação e características dos principais sinais de acionamento, é apresentada na comunicação técnica de Parekh (2005).</w:t>
      </w:r>
    </w:p>
    <w:p w:rsidR="00F71E46" w:rsidRDefault="00943419" w:rsidP="00943419">
      <w:pPr>
        <w:pStyle w:val="PARAGRAFO"/>
      </w:pPr>
      <w:r w:rsidRPr="00943419">
        <w:t>Chou (2011) apresenta o detalhamento de um sistema de controle robusto para controle de torque e corrente de um motor de uma roda de reação cuja técnica de comutação baseia-se no SVM.</w:t>
      </w:r>
    </w:p>
    <w:p w:rsidR="00943419" w:rsidRPr="00943419" w:rsidRDefault="00943419" w:rsidP="00943419">
      <w:pPr>
        <w:pStyle w:val="PARAGRAFO"/>
      </w:pPr>
      <w:r w:rsidRPr="00943419">
        <w:lastRenderedPageBreak/>
        <w:t>A análise, projeto, construção e testes de um modelo de roda de reação para aplicações espaciais são apresentados em Souza (1986). Os Capítulos 1 e 2 desta referência tratam dos aspectos construtivos gerais e tópicos de controle de roda de reação.</w:t>
      </w:r>
    </w:p>
    <w:p w:rsidR="008F6CBA" w:rsidRDefault="00943419" w:rsidP="00943419">
      <w:pPr>
        <w:pStyle w:val="PARAGRAFO"/>
      </w:pPr>
      <w:r w:rsidRPr="00943419">
        <w:t xml:space="preserve">Trounce (2001) apresenta uma malha de controle de torque de um motor baseado no método de comutação SVM para aplicações veiculares e efetua sua análise. </w:t>
      </w:r>
    </w:p>
    <w:p w:rsidR="00550344" w:rsidRDefault="00550344" w:rsidP="00E21210">
      <w:pPr>
        <w:pStyle w:val="DESENVOLVIMENTO1"/>
      </w:pPr>
      <w:bookmarkStart w:id="38" w:name="_Toc406173794"/>
      <w:r>
        <w:t>Objetivos</w:t>
      </w:r>
      <w:bookmarkEnd w:id="38"/>
    </w:p>
    <w:p w:rsidR="00550344" w:rsidRDefault="00550344" w:rsidP="00550344">
      <w:pPr>
        <w:pStyle w:val="PARAGRAFO"/>
      </w:pPr>
      <w:r>
        <w:t xml:space="preserve">Fundamentado na revisão bibliográfica </w:t>
      </w:r>
      <w:r w:rsidR="008D095E">
        <w:t xml:space="preserve">apresentada </w:t>
      </w:r>
      <w:r>
        <w:t xml:space="preserve">e </w:t>
      </w:r>
      <w:r w:rsidR="00FA00B4">
        <w:t>utilizando</w:t>
      </w:r>
      <w:r>
        <w:t xml:space="preserve"> os recursos disponibilizados </w:t>
      </w:r>
      <w:r w:rsidR="008D095E">
        <w:t>n</w:t>
      </w:r>
      <w:r>
        <w:t xml:space="preserve">a plataforma </w:t>
      </w:r>
      <w:r w:rsidR="00C91C91">
        <w:t>de desenvolvimento adotada,</w:t>
      </w:r>
      <w:r>
        <w:t xml:space="preserve"> este trabalho possui como objetivos:</w:t>
      </w:r>
    </w:p>
    <w:p w:rsidR="00BF3B3A" w:rsidRDefault="00BF3B3A" w:rsidP="007B447B">
      <w:pPr>
        <w:pStyle w:val="PARAGRAFO"/>
        <w:numPr>
          <w:ilvl w:val="0"/>
          <w:numId w:val="4"/>
        </w:numPr>
      </w:pPr>
      <w:r>
        <w:t>Apresentar o problema de controle associado a rotores de inércia</w:t>
      </w:r>
    </w:p>
    <w:p w:rsidR="00EF37DC" w:rsidRDefault="0036757D" w:rsidP="007B447B">
      <w:pPr>
        <w:pStyle w:val="PARAGRAFO"/>
        <w:numPr>
          <w:ilvl w:val="0"/>
          <w:numId w:val="4"/>
        </w:numPr>
      </w:pPr>
      <w:r>
        <w:t xml:space="preserve">Apresentar </w:t>
      </w:r>
      <w:r w:rsidR="001A200A">
        <w:t>os aspectos construtivos</w:t>
      </w:r>
      <w:r>
        <w:t xml:space="preserve"> que definem um motor e conjunto de </w:t>
      </w:r>
      <w:r w:rsidR="00BF3B3A">
        <w:t>comutação</w:t>
      </w:r>
      <w:r>
        <w:t xml:space="preserve"> aplicáveis a rotores de inércia.</w:t>
      </w:r>
    </w:p>
    <w:p w:rsidR="0036757D" w:rsidRDefault="0036757D" w:rsidP="007B447B">
      <w:pPr>
        <w:pStyle w:val="PARAGRAFO"/>
        <w:numPr>
          <w:ilvl w:val="0"/>
          <w:numId w:val="4"/>
        </w:numPr>
      </w:pPr>
      <w:r>
        <w:t xml:space="preserve">Apresentar </w:t>
      </w:r>
      <w:r w:rsidR="00CE2164">
        <w:t xml:space="preserve">os </w:t>
      </w:r>
      <w:r w:rsidR="00BF3B3A">
        <w:t xml:space="preserve">dispositivos </w:t>
      </w:r>
      <w:r>
        <w:t>de comutação para motores BLDC</w:t>
      </w:r>
      <w:r w:rsidR="000F4258">
        <w:t xml:space="preserve"> contextualizado</w:t>
      </w:r>
      <w:r w:rsidR="00CE2164">
        <w:t>s</w:t>
      </w:r>
      <w:r w:rsidR="00BE193E">
        <w:t xml:space="preserve"> </w:t>
      </w:r>
      <w:r w:rsidR="00CE2164">
        <w:t>a</w:t>
      </w:r>
      <w:r w:rsidR="000F4258">
        <w:t>o problema de controle.</w:t>
      </w:r>
    </w:p>
    <w:p w:rsidR="00E844F6" w:rsidRDefault="00E844F6" w:rsidP="007B447B">
      <w:pPr>
        <w:pStyle w:val="PARAGRAFO"/>
        <w:numPr>
          <w:ilvl w:val="0"/>
          <w:numId w:val="4"/>
        </w:numPr>
      </w:pPr>
      <w:r>
        <w:t>Apresentar a técnica de modulação por espaço vetorial</w:t>
      </w:r>
    </w:p>
    <w:p w:rsidR="000D22B9" w:rsidRDefault="000D22B9" w:rsidP="007B447B">
      <w:pPr>
        <w:pStyle w:val="PARAGRAFO"/>
        <w:numPr>
          <w:ilvl w:val="0"/>
          <w:numId w:val="4"/>
        </w:numPr>
      </w:pPr>
      <w:r>
        <w:t xml:space="preserve">Implementar algoritmo </w:t>
      </w:r>
      <w:r w:rsidR="00E844F6">
        <w:t>de modulação por espaço vetorial</w:t>
      </w:r>
      <w:r>
        <w:t>.</w:t>
      </w:r>
    </w:p>
    <w:p w:rsidR="00E844F6" w:rsidRDefault="00E844F6" w:rsidP="007B447B">
      <w:pPr>
        <w:pStyle w:val="PARAGRAFO"/>
        <w:numPr>
          <w:ilvl w:val="0"/>
          <w:numId w:val="4"/>
        </w:numPr>
      </w:pPr>
      <w:r>
        <w:t>Analisar os resultados da implementação</w:t>
      </w:r>
    </w:p>
    <w:p w:rsidR="005F3FB7" w:rsidRDefault="00CD6E58" w:rsidP="00E21210">
      <w:pPr>
        <w:pStyle w:val="DESENVOLVIMENTO1"/>
      </w:pPr>
      <w:bookmarkStart w:id="39" w:name="_Toc406173795"/>
      <w:r>
        <w:t>Conteúdo do trabalho</w:t>
      </w:r>
      <w:bookmarkEnd w:id="39"/>
    </w:p>
    <w:p w:rsidR="00210CE7" w:rsidRDefault="00210CE7" w:rsidP="00210CE7">
      <w:pPr>
        <w:pStyle w:val="PARAGRAFO"/>
      </w:pPr>
      <w:r>
        <w:t xml:space="preserve">Capítulo 2: </w:t>
      </w:r>
      <w:r w:rsidR="00250324">
        <w:t xml:space="preserve">Apresentação </w:t>
      </w:r>
      <w:r w:rsidR="00884DE4">
        <w:t>da roda de</w:t>
      </w:r>
      <w:r w:rsidR="00250324">
        <w:t xml:space="preserve"> reação no controle da estabilização da atitude de satélites e breve descrição de suas principais características especificáveis</w:t>
      </w:r>
      <w:r w:rsidR="00884DE4">
        <w:t xml:space="preserve"> em projeto</w:t>
      </w:r>
      <w:r w:rsidR="00CC57F1">
        <w:t xml:space="preserve"> e</w:t>
      </w:r>
      <w:r w:rsidR="00943419">
        <w:t xml:space="preserve"> </w:t>
      </w:r>
      <w:r w:rsidR="00CC57F1">
        <w:t>b</w:t>
      </w:r>
      <w:r w:rsidR="0044041A">
        <w:t>reve revisão teórica focada nas principais características de motores BLDC</w:t>
      </w:r>
      <w:r w:rsidR="00884DE4">
        <w:t xml:space="preserve">: </w:t>
      </w:r>
      <w:r w:rsidR="0044041A">
        <w:t>princípio de funcionamento, modelamento, características construtivas, curva característica e exigências para missões aeroespaciais.</w:t>
      </w:r>
    </w:p>
    <w:p w:rsidR="00660A88" w:rsidRDefault="00210CE7" w:rsidP="00210CE7">
      <w:pPr>
        <w:pStyle w:val="PARAGRAFO"/>
      </w:pPr>
      <w:r>
        <w:t xml:space="preserve">Capítulo </w:t>
      </w:r>
      <w:r w:rsidR="00CC57F1">
        <w:t>3</w:t>
      </w:r>
      <w:r>
        <w:t>:</w:t>
      </w:r>
      <w:r w:rsidR="0044041A">
        <w:t xml:space="preserve"> </w:t>
      </w:r>
      <w:r w:rsidR="00660A88">
        <w:t xml:space="preserve">Apresenta a motivação para o estudo </w:t>
      </w:r>
      <w:r w:rsidR="00884DE4">
        <w:t xml:space="preserve">da técnica de modulação por espaço vetorial </w:t>
      </w:r>
      <w:r w:rsidR="00660A88">
        <w:t xml:space="preserve">em vista do controle de </w:t>
      </w:r>
      <w:r w:rsidR="008F6CBA" w:rsidRPr="00A00B3B">
        <w:t>velocidade</w:t>
      </w:r>
      <w:r w:rsidR="00660A88">
        <w:t xml:space="preserve"> da roda. A análise do método é </w:t>
      </w:r>
      <w:r w:rsidR="00660A88">
        <w:lastRenderedPageBreak/>
        <w:t>contextualizada nos princípios de acionamento de motores BLDC incluindo seus circuitos acionadores e elementos de acionamento e na implementação de um algoritmo embarcado.</w:t>
      </w:r>
    </w:p>
    <w:p w:rsidR="00210CE7" w:rsidRDefault="00210CE7" w:rsidP="00210CE7">
      <w:pPr>
        <w:pStyle w:val="PARAGRAFO"/>
      </w:pPr>
      <w:r>
        <w:t xml:space="preserve">Capítulo </w:t>
      </w:r>
      <w:r w:rsidR="00CC57F1">
        <w:t>4</w:t>
      </w:r>
      <w:r>
        <w:t>:</w:t>
      </w:r>
      <w:r w:rsidR="00660A88">
        <w:t xml:space="preserve"> Apresentação dos resultados </w:t>
      </w:r>
      <w:r w:rsidR="00B8548F">
        <w:t xml:space="preserve">coletados na plataforma de desenvolvimento </w:t>
      </w:r>
      <w:r w:rsidR="00660A88">
        <w:t>obtidos por meio do algoritmo embarcado discutido no Capítulo 4.</w:t>
      </w:r>
    </w:p>
    <w:p w:rsidR="00210CE7" w:rsidRDefault="00210CE7" w:rsidP="00210CE7">
      <w:pPr>
        <w:pStyle w:val="PARAGRAFO"/>
      </w:pPr>
      <w:r>
        <w:t xml:space="preserve">Capítulo </w:t>
      </w:r>
      <w:r w:rsidR="00CC57F1">
        <w:t>5</w:t>
      </w:r>
      <w:r>
        <w:t>:</w:t>
      </w:r>
      <w:r w:rsidR="00660A88">
        <w:t xml:space="preserve"> Conclusões</w:t>
      </w:r>
    </w:p>
    <w:p w:rsidR="00F71E46" w:rsidRDefault="00F71E46">
      <w:pPr>
        <w:rPr>
          <w:rFonts w:cs="Arial"/>
        </w:rPr>
      </w:pPr>
      <w:bookmarkStart w:id="40" w:name="_Toc310505089"/>
      <w:bookmarkStart w:id="41" w:name="_Toc310505197"/>
      <w:bookmarkStart w:id="42" w:name="_Toc310505283"/>
      <w:bookmarkEnd w:id="36"/>
      <w:r>
        <w:rPr>
          <w:b/>
        </w:rPr>
        <w:br w:type="page"/>
      </w:r>
    </w:p>
    <w:p w:rsidR="00F71E46" w:rsidRDefault="00F71E46">
      <w:pPr>
        <w:rPr>
          <w:rFonts w:cs="Arial"/>
          <w:b/>
        </w:rPr>
      </w:pPr>
      <w:r>
        <w:lastRenderedPageBreak/>
        <w:br w:type="page"/>
      </w:r>
    </w:p>
    <w:p w:rsidR="00BC56FA" w:rsidRDefault="00BC56FA" w:rsidP="00E21210">
      <w:pPr>
        <w:pStyle w:val="DESENVOLVIMENTO"/>
      </w:pPr>
      <w:bookmarkStart w:id="43" w:name="_Toc406173796"/>
      <w:r>
        <w:lastRenderedPageBreak/>
        <w:t>FUNDAMENTAÇÃO TE</w:t>
      </w:r>
      <w:r w:rsidR="00A7188A">
        <w:t>Ó</w:t>
      </w:r>
      <w:r>
        <w:t>RICA</w:t>
      </w:r>
      <w:bookmarkEnd w:id="43"/>
    </w:p>
    <w:p w:rsidR="00DC42E9" w:rsidRDefault="003740E5" w:rsidP="00E21210">
      <w:pPr>
        <w:pStyle w:val="DESENVOLVIMENTO1"/>
      </w:pPr>
      <w:bookmarkStart w:id="44" w:name="_Toc406173797"/>
      <w:r>
        <w:t>Rodas de reação</w:t>
      </w:r>
      <w:bookmarkEnd w:id="44"/>
      <w:r>
        <w:t xml:space="preserve"> </w:t>
      </w:r>
    </w:p>
    <w:p w:rsidR="002A769D" w:rsidRPr="002A769D" w:rsidRDefault="00DC42E9" w:rsidP="00E21210">
      <w:pPr>
        <w:pStyle w:val="DESENVOLVIMENTO2"/>
      </w:pPr>
      <w:bookmarkStart w:id="45" w:name="_Toc406173798"/>
      <w:r>
        <w:t>Aplicação em controle de atitude</w:t>
      </w:r>
      <w:bookmarkEnd w:id="45"/>
      <w:r w:rsidR="003740E5">
        <w:t xml:space="preserve"> </w:t>
      </w:r>
    </w:p>
    <w:p w:rsidR="006F0588" w:rsidRDefault="008F6CBA" w:rsidP="006F0588">
      <w:pPr>
        <w:pStyle w:val="PARAGRAFO"/>
      </w:pPr>
      <w:r w:rsidRPr="00A00B3B">
        <w:t>Em</w:t>
      </w:r>
      <w:r>
        <w:t xml:space="preserve"> u</w:t>
      </w:r>
      <w:r w:rsidR="006F0588">
        <w:t xml:space="preserve">ma espaçonave </w:t>
      </w:r>
      <w:r w:rsidR="00683368">
        <w:t>cuj</w:t>
      </w:r>
      <w:r w:rsidR="00C91C91">
        <w:t>a</w:t>
      </w:r>
      <w:r w:rsidR="004221E2">
        <w:t xml:space="preserve"> </w:t>
      </w:r>
      <w:r w:rsidR="00C91C91">
        <w:t xml:space="preserve">missão exija </w:t>
      </w:r>
      <w:r w:rsidR="006F0588">
        <w:t>precisão de apontamento</w:t>
      </w:r>
      <w:r w:rsidR="000D0C38">
        <w:t>,</w:t>
      </w:r>
      <w:r w:rsidR="006F0588">
        <w:t xml:space="preserve"> </w:t>
      </w:r>
      <w:r w:rsidR="00C91C91">
        <w:t xml:space="preserve">faz-se necessário a adoção </w:t>
      </w:r>
      <w:r w:rsidR="006F0588">
        <w:t>de um sistema para controle de sua atitude</w:t>
      </w:r>
      <w:r w:rsidR="00AE1D8F">
        <w:t xml:space="preserve"> </w:t>
      </w:r>
      <w:r w:rsidR="006F0588">
        <w:t>(</w:t>
      </w:r>
      <w:r w:rsidR="00B04894" w:rsidRPr="00B04894">
        <w:rPr>
          <w:rStyle w:val="DiegoChar"/>
        </w:rPr>
        <w:t>MA</w:t>
      </w:r>
      <w:r w:rsidR="00B04894">
        <w:t xml:space="preserve"> et al</w:t>
      </w:r>
      <w:r w:rsidR="00E63CF9">
        <w:t>.</w:t>
      </w:r>
      <w:r w:rsidR="00B04894">
        <w:t>, 2003)</w:t>
      </w:r>
      <w:r w:rsidR="00493603">
        <w:t>.</w:t>
      </w:r>
    </w:p>
    <w:p w:rsidR="005372EC" w:rsidRDefault="005372EC" w:rsidP="005372EC">
      <w:pPr>
        <w:pStyle w:val="PARAGRAFO"/>
      </w:pPr>
      <w:r>
        <w:t xml:space="preserve">Existem dois tipos básicos de controle de </w:t>
      </w:r>
      <w:r w:rsidR="00C91C91">
        <w:t xml:space="preserve">estabilização da </w:t>
      </w:r>
      <w:r>
        <w:t xml:space="preserve">atitude </w:t>
      </w:r>
      <w:r w:rsidR="00C91C91">
        <w:t>de</w:t>
      </w:r>
      <w:r>
        <w:t xml:space="preserve"> uma espaçonave</w:t>
      </w:r>
      <w:r w:rsidR="004E2AEE">
        <w:t xml:space="preserve"> </w:t>
      </w:r>
      <w:r w:rsidR="004E2AEE" w:rsidRPr="00786DC0">
        <w:t>(</w:t>
      </w:r>
      <w:r w:rsidR="00786DC0" w:rsidRPr="00786DC0">
        <w:t>DODDS; VITTEK, 1998</w:t>
      </w:r>
      <w:r w:rsidR="004E2AEE" w:rsidRPr="00786DC0">
        <w:t>)</w:t>
      </w:r>
      <w:r>
        <w:t>:</w:t>
      </w:r>
      <w:r w:rsidR="006F0588">
        <w:t xml:space="preserve"> </w:t>
      </w:r>
      <w:r>
        <w:t>a) estabilização</w:t>
      </w:r>
      <w:r w:rsidR="00C91C91">
        <w:t xml:space="preserve"> por rotação</w:t>
      </w:r>
      <w:r w:rsidR="004E2AEE">
        <w:t>,</w:t>
      </w:r>
      <w:r>
        <w:t xml:space="preserve"> onde </w:t>
      </w:r>
      <w:r w:rsidR="00B12017">
        <w:t>s</w:t>
      </w:r>
      <w:r w:rsidR="00C91C91">
        <w:t>u</w:t>
      </w:r>
      <w:r>
        <w:t xml:space="preserve">a rigidez giroscópica </w:t>
      </w:r>
      <w:r w:rsidR="00C91C91">
        <w:t>à</w:t>
      </w:r>
      <w:r>
        <w:t xml:space="preserve"> perturbação de torques externos é obtida </w:t>
      </w:r>
      <w:r w:rsidR="00C91C91">
        <w:t xml:space="preserve">impingindo-se uma velocidade angular em </w:t>
      </w:r>
      <w:r>
        <w:t xml:space="preserve">toda ou </w:t>
      </w:r>
      <w:r w:rsidR="00C91C91">
        <w:t xml:space="preserve">numa </w:t>
      </w:r>
      <w:r>
        <w:t>parte da espaçonave</w:t>
      </w:r>
      <w:r w:rsidR="006F0588">
        <w:t xml:space="preserve"> e </w:t>
      </w:r>
      <w:r>
        <w:t xml:space="preserve">b) </w:t>
      </w:r>
      <w:r w:rsidR="00C91C91">
        <w:t xml:space="preserve">estabilidade em </w:t>
      </w:r>
      <w:r>
        <w:t xml:space="preserve">três eixos, em que todos os três graus de liberdade rotacionais </w:t>
      </w:r>
      <w:r w:rsidR="004E2AEE">
        <w:t>são controlados.</w:t>
      </w:r>
    </w:p>
    <w:p w:rsidR="00C91C91" w:rsidRDefault="00794621" w:rsidP="00C91C91">
      <w:pPr>
        <w:pStyle w:val="PARAGRAFO"/>
      </w:pPr>
      <w:r>
        <w:t xml:space="preserve">Rodas de reação </w:t>
      </w:r>
      <w:r w:rsidR="00093601">
        <w:t>são normalmente</w:t>
      </w:r>
      <w:r>
        <w:t xml:space="preserve"> </w:t>
      </w:r>
      <w:r w:rsidR="00093601">
        <w:t>adotadas</w:t>
      </w:r>
      <w:r>
        <w:t xml:space="preserve"> como a primeira opção de atuador em sistemas de controle de atitude de satélites </w:t>
      </w:r>
      <w:r w:rsidR="00C91C91">
        <w:t xml:space="preserve">estabilizados em 3 eixos </w:t>
      </w:r>
      <w:r w:rsidR="00786DC0">
        <w:t>(</w:t>
      </w:r>
      <w:r w:rsidR="00786DC0" w:rsidRPr="00786DC0">
        <w:t>CHEON et al</w:t>
      </w:r>
      <w:r w:rsidR="00E63CF9">
        <w:t>.</w:t>
      </w:r>
      <w:r w:rsidR="00786DC0" w:rsidRPr="00786DC0">
        <w:t>, 1999)</w:t>
      </w:r>
      <w:r w:rsidRPr="00897E76">
        <w:t>.</w:t>
      </w:r>
      <w:r>
        <w:t xml:space="preserve"> </w:t>
      </w:r>
      <w:r w:rsidR="00C91C91">
        <w:t>Constituem uma classe de atuadores elétricos para satélites que não necessitam de propulsor</w:t>
      </w:r>
      <w:r w:rsidR="008F6CBA">
        <w:t>es</w:t>
      </w:r>
      <w:r w:rsidR="00C91C91">
        <w:t xml:space="preserve">. A roda de reação é composta por uma massa ou volante de alta inércia que é posto a girar por meio de um motor elétrico. Considerando que uma roda de reação possui um rotor que gira independente da rotação imposta ao satélite, o conjunto satélite e rodas de reação devem obedecer juntos </w:t>
      </w:r>
      <w:r w:rsidR="00BC622C">
        <w:t>à</w:t>
      </w:r>
      <w:r w:rsidR="00C91C91">
        <w:t xml:space="preserve"> lei de conservação do momento angular, dada pela relação:</w:t>
      </w:r>
      <w:r w:rsidR="0098011F" w:rsidRPr="0098011F">
        <w:rPr>
          <w:position w:val="-10"/>
        </w:rPr>
        <w:object w:dxaOrig="180" w:dyaOrig="340">
          <v:shape id="_x0000_i1027" type="#_x0000_t75" style="width:9.1pt;height:16.95pt" o:ole="">
            <v:imagedata r:id="rId15" o:title=""/>
          </v:shape>
          <o:OLEObject Type="Embed" ProgID="Equation.3" ShapeID="_x0000_i1027" DrawAspect="Content" ObjectID="_1479921215" r:id="rId16"/>
        </w:object>
      </w:r>
    </w:p>
    <w:p w:rsidR="00794621" w:rsidRDefault="0098011F" w:rsidP="000D449C">
      <w:pPr>
        <w:pStyle w:val="PARAGRAFO"/>
        <w:tabs>
          <w:tab w:val="center" w:pos="4253"/>
          <w:tab w:val="center" w:pos="8222"/>
        </w:tabs>
        <w:rPr>
          <w:rFonts w:eastAsiaTheme="minorEastAsia"/>
        </w:rPr>
      </w:pPr>
      <w:r>
        <w:tab/>
      </w:r>
      <w:r w:rsidR="00093601" w:rsidRPr="0098011F">
        <w:rPr>
          <w:position w:val="-28"/>
        </w:rPr>
        <w:object w:dxaOrig="2320" w:dyaOrig="680">
          <v:shape id="_x0000_i1028" type="#_x0000_t75" style="width:118pt;height:34.5pt" o:ole="">
            <v:imagedata r:id="rId17" o:title=""/>
          </v:shape>
          <o:OLEObject Type="Embed" ProgID="Equation.3" ShapeID="_x0000_i1028" DrawAspect="Content" ObjectID="_1479921216" r:id="rId18"/>
        </w:object>
      </w:r>
      <w:r>
        <w:tab/>
      </w:r>
      <w:r>
        <w:rPr>
          <w:rFonts w:eastAsiaTheme="minorEastAsia"/>
        </w:rPr>
        <w:t xml:space="preserve"> </w:t>
      </w:r>
      <w:r w:rsidR="002D7E3F">
        <w:rPr>
          <w:rFonts w:eastAsiaTheme="minorEastAsia"/>
        </w:rPr>
        <w:t>(</w:t>
      </w:r>
      <w:r w:rsidR="001425F0">
        <w:rPr>
          <w:rFonts w:eastAsiaTheme="minorEastAsia"/>
        </w:rPr>
        <w:t>2</w:t>
      </w:r>
      <w:r w:rsidR="001A570B">
        <w:rPr>
          <w:rFonts w:eastAsiaTheme="minorEastAsia"/>
        </w:rPr>
        <w:t>.1)</w:t>
      </w:r>
    </w:p>
    <w:p w:rsidR="00794621" w:rsidRDefault="00C91C91" w:rsidP="000905CC">
      <w:pPr>
        <w:pStyle w:val="PARAGRAFO"/>
        <w:rPr>
          <w:lang w:val="pt-PT"/>
        </w:rPr>
      </w:pPr>
      <w:proofErr w:type="gramStart"/>
      <w:r>
        <w:t>sendo</w:t>
      </w:r>
      <w:proofErr w:type="gramEnd"/>
      <w:r>
        <w:t xml:space="preserve"> </w:t>
      </w:r>
      <w:r>
        <w:rPr>
          <w:rFonts w:cs="Times New Roman"/>
          <w:i/>
          <w:iCs/>
        </w:rPr>
        <w:t>i</w:t>
      </w:r>
      <w:r>
        <w:t xml:space="preserve"> o número de rodas de reação presentes no sistema, e tal que</w:t>
      </w:r>
      <w:r w:rsidR="00093601">
        <w:t xml:space="preserve"> </w:t>
      </w:r>
      <w:r w:rsidR="006B76D3" w:rsidRPr="00093601">
        <w:rPr>
          <w:position w:val="-10"/>
        </w:rPr>
        <w:object w:dxaOrig="380" w:dyaOrig="340">
          <v:shape id="_x0000_i1029" type="#_x0000_t75" style="width:21.8pt;height:16.95pt" o:ole="">
            <v:imagedata r:id="rId19" o:title=""/>
          </v:shape>
          <o:OLEObject Type="Embed" ProgID="Equation.3" ShapeID="_x0000_i1029" DrawAspect="Content" ObjectID="_1479921217" r:id="rId20"/>
        </w:object>
      </w:r>
      <w:r>
        <w:t xml:space="preserve">fornece o momento angular total do sistema, </w:t>
      </w:r>
      <w:r w:rsidRPr="000D449C">
        <w:rPr>
          <w:i/>
        </w:rPr>
        <w:fldChar w:fldCharType="begin"/>
      </w:r>
      <w:r w:rsidRPr="000D449C">
        <w:rPr>
          <w:i/>
        </w:rPr>
        <w:instrText xml:space="preserve"> QUOTE </w:instrText>
      </w:r>
      <w:r w:rsidRPr="000D449C">
        <w:rPr>
          <w:i/>
          <w:noProof/>
          <w:lang w:eastAsia="pt-BR"/>
        </w:rPr>
        <w:drawing>
          <wp:inline distT="0" distB="0" distL="0" distR="0" wp14:anchorId="4F9FAE65" wp14:editId="3BF2408B">
            <wp:extent cx="190500" cy="142875"/>
            <wp:effectExtent l="0" t="0" r="0" b="9525"/>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90500" cy="142875"/>
                    </a:xfrm>
                    <a:prstGeom prst="rect">
                      <a:avLst/>
                    </a:prstGeom>
                    <a:noFill/>
                    <a:ln>
                      <a:noFill/>
                    </a:ln>
                  </pic:spPr>
                </pic:pic>
              </a:graphicData>
            </a:graphic>
          </wp:inline>
        </w:drawing>
      </w:r>
      <w:r w:rsidRPr="000D449C">
        <w:rPr>
          <w:i/>
        </w:rPr>
        <w:instrText xml:space="preserve"> </w:instrText>
      </w:r>
      <w:r w:rsidRPr="000D449C">
        <w:rPr>
          <w:i/>
        </w:rPr>
        <w:fldChar w:fldCharType="separate"/>
      </w:r>
      <w:r w:rsidR="000D449C" w:rsidRPr="000D449C">
        <w:rPr>
          <w:i/>
          <w:noProof/>
          <w:lang w:eastAsia="pt-BR"/>
        </w:rPr>
        <w:t>J</w:t>
      </w:r>
      <w:r w:rsidRPr="000D449C">
        <w:rPr>
          <w:i/>
        </w:rPr>
        <w:fldChar w:fldCharType="end"/>
      </w:r>
      <w:r w:rsidR="000D449C" w:rsidRPr="000D449C">
        <w:rPr>
          <w:i/>
          <w:vertAlign w:val="subscript"/>
        </w:rPr>
        <w:t>B</w:t>
      </w:r>
      <w:r w:rsidR="00093601">
        <w:t xml:space="preserve"> é a inércia do satélite, </w:t>
      </w:r>
      <w:r w:rsidR="00093601" w:rsidRPr="00093601">
        <w:rPr>
          <w:position w:val="-10"/>
        </w:rPr>
        <w:object w:dxaOrig="340" w:dyaOrig="340">
          <v:shape id="_x0000_i1030" type="#_x0000_t75" style="width:16.95pt;height:16.95pt" o:ole="">
            <v:imagedata r:id="rId22" o:title=""/>
          </v:shape>
          <o:OLEObject Type="Embed" ProgID="Equation.3" ShapeID="_x0000_i1030" DrawAspect="Content" ObjectID="_1479921218" r:id="rId23"/>
        </w:object>
      </w:r>
      <w:r>
        <w:t xml:space="preserve">é a velocidade angular do satélite, </w:t>
      </w:r>
      <w:r w:rsidR="000D449C" w:rsidRPr="000D449C">
        <w:rPr>
          <w:i/>
        </w:rPr>
        <w:t>J</w:t>
      </w:r>
      <w:r w:rsidR="000D449C" w:rsidRPr="000D449C">
        <w:rPr>
          <w:i/>
          <w:vertAlign w:val="subscript"/>
        </w:rPr>
        <w:t>wi</w:t>
      </w:r>
      <w:r w:rsidR="000D449C">
        <w:rPr>
          <w:i/>
          <w:vertAlign w:val="subscript"/>
        </w:rPr>
        <w:t xml:space="preserve"> </w:t>
      </w:r>
      <w:r>
        <w:t xml:space="preserve">é o momento de inércia da </w:t>
      </w:r>
      <w:r>
        <w:rPr>
          <w:rFonts w:cs="Times New Roman"/>
          <w:i/>
          <w:iCs/>
        </w:rPr>
        <w:t>i</w:t>
      </w:r>
      <w:r>
        <w:t xml:space="preserve">-ésima roda de reação em relação ao seu eixo de rotação, e </w:t>
      </w:r>
      <w:r w:rsidR="00093601" w:rsidRPr="00093601">
        <w:rPr>
          <w:position w:val="-12"/>
        </w:rPr>
        <w:object w:dxaOrig="380" w:dyaOrig="360">
          <v:shape id="_x0000_i1031" type="#_x0000_t75" style="width:21.8pt;height:16.95pt" o:ole="">
            <v:imagedata r:id="rId24" o:title=""/>
          </v:shape>
          <o:OLEObject Type="Embed" ProgID="Equation.3" ShapeID="_x0000_i1031" DrawAspect="Content" ObjectID="_1479921219" r:id="rId25"/>
        </w:object>
      </w:r>
      <w:r>
        <w:fldChar w:fldCharType="begin"/>
      </w:r>
      <w:r>
        <w:instrText xml:space="preserve"> QUOTE </w:instrText>
      </w:r>
      <w:r>
        <w:rPr>
          <w:noProof/>
          <w:lang w:eastAsia="pt-BR"/>
        </w:rPr>
        <w:drawing>
          <wp:inline distT="0" distB="0" distL="0" distR="0" wp14:anchorId="57A2E4E5" wp14:editId="1F33FB36">
            <wp:extent cx="266700" cy="142875"/>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266700" cy="142875"/>
                    </a:xfrm>
                    <a:prstGeom prst="rect">
                      <a:avLst/>
                    </a:prstGeom>
                    <a:noFill/>
                    <a:ln>
                      <a:noFill/>
                    </a:ln>
                  </pic:spPr>
                </pic:pic>
              </a:graphicData>
            </a:graphic>
          </wp:inline>
        </w:drawing>
      </w:r>
      <w:r>
        <w:instrText xml:space="preserve"> </w:instrText>
      </w:r>
      <w:r>
        <w:fldChar w:fldCharType="end"/>
      </w:r>
      <w:r>
        <w:t xml:space="preserve"> é a velocidade angular da </w:t>
      </w:r>
      <w:r>
        <w:rPr>
          <w:rFonts w:cs="Times New Roman"/>
          <w:i/>
          <w:iCs/>
        </w:rPr>
        <w:t>i</w:t>
      </w:r>
      <w:r>
        <w:t>-ésima roda de reação.</w:t>
      </w:r>
    </w:p>
    <w:p w:rsidR="00C91C91" w:rsidRDefault="00C91C91" w:rsidP="00C91C91">
      <w:pPr>
        <w:pStyle w:val="PARAGRAFO"/>
      </w:pPr>
      <w:r>
        <w:t xml:space="preserve">Quando o motor gera um torque, este produz uma aceleração angular no volante em relação ao </w:t>
      </w:r>
      <w:r w:rsidR="00BC622C" w:rsidRPr="00A00B3B">
        <w:t>corpo do satélite</w:t>
      </w:r>
      <w:r>
        <w:t xml:space="preserve">. Um igual e oposto torque, de acordo com o princípio da ação e reação, age sobre o corpo da espaçonave, conferindo-lhe uma aceleração angular </w:t>
      </w:r>
      <w:r>
        <w:lastRenderedPageBreak/>
        <w:t xml:space="preserve">em relação ao espaço inercial, como mostrado esquematicamente na Figura </w:t>
      </w:r>
      <w:r w:rsidR="00B12017">
        <w:t>3</w:t>
      </w:r>
      <w:r>
        <w:t>.1. Este fenômeno pode ser controlado para atingir a atitude desejada do veículo espacial. A velocidade angular relativa entre o rotor da roda de reação e o corpo da espaçonave pode ser utilizada para alterar o momento angular individual.</w:t>
      </w:r>
    </w:p>
    <w:p w:rsidR="00D86098" w:rsidRDefault="0041163F" w:rsidP="00D86098">
      <w:pPr>
        <w:pStyle w:val="PARAGRAFO"/>
        <w:jc w:val="center"/>
        <w:rPr>
          <w:highlight w:val="yellow"/>
        </w:rPr>
      </w:pPr>
      <w:r w:rsidRPr="0041163F">
        <w:rPr>
          <w:noProof/>
          <w:lang w:eastAsia="pt-BR"/>
        </w:rPr>
        <w:drawing>
          <wp:inline distT="0" distB="0" distL="0" distR="0" wp14:anchorId="28390E2D" wp14:editId="2FE199BC">
            <wp:extent cx="2510779" cy="1997645"/>
            <wp:effectExtent l="0" t="0" r="4445" b="317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525525" cy="2009377"/>
                    </a:xfrm>
                    <a:prstGeom prst="rect">
                      <a:avLst/>
                    </a:prstGeom>
                    <a:noFill/>
                    <a:ln>
                      <a:noFill/>
                    </a:ln>
                  </pic:spPr>
                </pic:pic>
              </a:graphicData>
            </a:graphic>
          </wp:inline>
        </w:drawing>
      </w:r>
    </w:p>
    <w:p w:rsidR="001D0739" w:rsidRDefault="000905CC" w:rsidP="000C0198">
      <w:pPr>
        <w:pStyle w:val="FIGURA"/>
        <w:spacing w:after="0"/>
        <w:rPr>
          <w:highlight w:val="yellow"/>
        </w:rPr>
      </w:pPr>
      <w:bookmarkStart w:id="46" w:name="_Toc405764681"/>
      <w:r w:rsidRPr="000905CC">
        <w:t xml:space="preserve">Figura </w:t>
      </w:r>
      <w:r w:rsidR="001425F0">
        <w:t>2</w:t>
      </w:r>
      <w:r w:rsidRPr="000905CC">
        <w:t>.1 - Roda de reação a bordo de uma espaçonave</w:t>
      </w:r>
      <w:bookmarkEnd w:id="46"/>
      <w:r w:rsidR="00683E5D">
        <w:t>.</w:t>
      </w:r>
    </w:p>
    <w:p w:rsidR="000905CC" w:rsidRPr="00F3122F" w:rsidRDefault="00F3122F" w:rsidP="00F3122F">
      <w:pPr>
        <w:rPr>
          <w:sz w:val="22"/>
          <w:szCs w:val="22"/>
        </w:rPr>
      </w:pPr>
      <w:r>
        <w:rPr>
          <w:sz w:val="22"/>
          <w:szCs w:val="22"/>
        </w:rPr>
        <w:t xml:space="preserve">                             </w:t>
      </w:r>
      <w:r w:rsidR="00F10E8F">
        <w:rPr>
          <w:sz w:val="22"/>
          <w:szCs w:val="22"/>
        </w:rPr>
        <w:t xml:space="preserve"> </w:t>
      </w:r>
      <w:r>
        <w:rPr>
          <w:sz w:val="22"/>
          <w:szCs w:val="22"/>
        </w:rPr>
        <w:t xml:space="preserve">        </w:t>
      </w:r>
      <w:r w:rsidR="00683E5D" w:rsidRPr="00F3122F">
        <w:rPr>
          <w:sz w:val="22"/>
          <w:szCs w:val="22"/>
        </w:rPr>
        <w:t xml:space="preserve">            </w:t>
      </w:r>
      <w:r w:rsidR="000C0198" w:rsidRPr="00F3122F">
        <w:rPr>
          <w:sz w:val="22"/>
          <w:szCs w:val="22"/>
        </w:rPr>
        <w:t xml:space="preserve">  </w:t>
      </w:r>
      <w:r w:rsidR="001D0739" w:rsidRPr="00F3122F">
        <w:rPr>
          <w:sz w:val="22"/>
          <w:szCs w:val="22"/>
        </w:rPr>
        <w:t xml:space="preserve">Fonte: </w:t>
      </w:r>
      <w:r w:rsidR="00571ABC" w:rsidRPr="00F3122F">
        <w:rPr>
          <w:sz w:val="22"/>
          <w:szCs w:val="22"/>
        </w:rPr>
        <w:t>A</w:t>
      </w:r>
      <w:r w:rsidR="00786DC0" w:rsidRPr="00F3122F">
        <w:rPr>
          <w:sz w:val="22"/>
          <w:szCs w:val="22"/>
        </w:rPr>
        <w:t>daptada de D</w:t>
      </w:r>
      <w:r w:rsidR="00683E5D" w:rsidRPr="00F3122F">
        <w:rPr>
          <w:sz w:val="22"/>
          <w:szCs w:val="22"/>
        </w:rPr>
        <w:t>odds</w:t>
      </w:r>
      <w:r w:rsidR="00786DC0" w:rsidRPr="00F3122F">
        <w:rPr>
          <w:sz w:val="22"/>
          <w:szCs w:val="22"/>
        </w:rPr>
        <w:t xml:space="preserve"> e V</w:t>
      </w:r>
      <w:r w:rsidR="00683E5D" w:rsidRPr="00F3122F">
        <w:rPr>
          <w:sz w:val="22"/>
          <w:szCs w:val="22"/>
        </w:rPr>
        <w:t>ittek</w:t>
      </w:r>
      <w:r w:rsidR="00786DC0" w:rsidRPr="00F3122F">
        <w:rPr>
          <w:sz w:val="22"/>
          <w:szCs w:val="22"/>
        </w:rPr>
        <w:t xml:space="preserve"> (1998)</w:t>
      </w:r>
      <w:r w:rsidR="00683E5D" w:rsidRPr="00F3122F">
        <w:rPr>
          <w:sz w:val="22"/>
          <w:szCs w:val="22"/>
        </w:rPr>
        <w:t>.</w:t>
      </w:r>
    </w:p>
    <w:p w:rsidR="000C0198" w:rsidRPr="001C67FB" w:rsidRDefault="000C0198" w:rsidP="000C0198">
      <w:pPr>
        <w:pStyle w:val="PARGRAFO1"/>
        <w:spacing w:after="0"/>
        <w:ind w:left="2127"/>
      </w:pPr>
    </w:p>
    <w:p w:rsidR="00E44537" w:rsidRPr="00E44537" w:rsidRDefault="00C91C91" w:rsidP="00794621">
      <w:pPr>
        <w:pStyle w:val="PARAGRAFO"/>
      </w:pPr>
      <w:r>
        <w:t xml:space="preserve">A geração dos torques de controle por meio de rodas de reação </w:t>
      </w:r>
      <w:r w:rsidR="007959F1">
        <w:t>são derivados de meios inerciais, e, por conseguinte, independentes da localização do veículo. N</w:t>
      </w:r>
      <w:r>
        <w:t>ão exige</w:t>
      </w:r>
      <w:r w:rsidR="007959F1">
        <w:t>m</w:t>
      </w:r>
      <w:r>
        <w:t xml:space="preserve"> interação com efeitos gerados por campos ambientais, como o gradiente de gravidade (campo gravitacional) ou o torque magnético (campo geomagnético), que variam com a altitude e posição do veículo espacial.</w:t>
      </w:r>
      <w:r w:rsidR="007959F1">
        <w:t xml:space="preserve"> </w:t>
      </w:r>
      <w:r>
        <w:t xml:space="preserve">O comportamento deste sistema de controle na presença de um torque de perturbação constante é uma aceleração constante na roda de reação. Na ausência de perturbações, uma velocidade angular constante será mantida na roda </w:t>
      </w:r>
      <w:r w:rsidR="00F91550">
        <w:t>(</w:t>
      </w:r>
      <w:r w:rsidR="00F91550" w:rsidRPr="00F91550">
        <w:t>FROELICH; PATAPOFF</w:t>
      </w:r>
      <w:r w:rsidR="00F91550">
        <w:t>, 2001)</w:t>
      </w:r>
      <w:r w:rsidR="00576954">
        <w:t>.</w:t>
      </w:r>
    </w:p>
    <w:p w:rsidR="00A83AE2" w:rsidRDefault="00C91C91" w:rsidP="00A83AE2">
      <w:pPr>
        <w:pStyle w:val="PARAGRAFO"/>
      </w:pPr>
      <w:r>
        <w:t>Desta forma, de modo a executar as manobras para controle de atitude do satélite, a geração de torque ou o controle da velocidade na roda de reação deve ser precis</w:t>
      </w:r>
      <w:r w:rsidR="00FF738A">
        <w:t>o</w:t>
      </w:r>
      <w:r>
        <w:t xml:space="preserve">. Portanto, </w:t>
      </w:r>
      <w:r w:rsidR="007959F1">
        <w:t xml:space="preserve">são necessários </w:t>
      </w:r>
      <w:r>
        <w:t xml:space="preserve">a medição e o controle da velocidade ou do torque do rotor. As medidas da velocidade angular, do torque ou da corrente do motor devem ser disponibilizados para o sistema controlador de atitude (SCA). A velocidade angular pode, por exemplo, ser obtida contando-se o número de pulsos digitais gerados durante o período de revolução do rotor </w:t>
      </w:r>
      <w:r w:rsidR="00786DC0">
        <w:t>(</w:t>
      </w:r>
      <w:r w:rsidR="00786DC0" w:rsidRPr="00786DC0">
        <w:t>CHEON</w:t>
      </w:r>
      <w:r w:rsidR="00786DC0">
        <w:t xml:space="preserve"> et al</w:t>
      </w:r>
      <w:r w:rsidR="00E63CF9">
        <w:t>.</w:t>
      </w:r>
      <w:r w:rsidR="00786DC0">
        <w:t>, 2011)</w:t>
      </w:r>
      <w:r w:rsidR="002509EA">
        <w:t>.</w:t>
      </w:r>
    </w:p>
    <w:p w:rsidR="003375D1" w:rsidRDefault="003375D1" w:rsidP="003375D1">
      <w:pPr>
        <w:pStyle w:val="PARAGRAFO"/>
        <w:rPr>
          <w:rStyle w:val="hps"/>
          <w:color w:val="222222"/>
          <w:lang w:val="pt-PT"/>
        </w:rPr>
      </w:pPr>
      <w:r>
        <w:rPr>
          <w:rStyle w:val="hps"/>
          <w:color w:val="222222"/>
          <w:lang w:val="pt-PT"/>
        </w:rPr>
        <w:lastRenderedPageBreak/>
        <w:t>As equações governantes</w:t>
      </w:r>
      <w:r>
        <w:rPr>
          <w:color w:val="222222"/>
          <w:lang w:val="pt-PT"/>
        </w:rPr>
        <w:t xml:space="preserve"> </w:t>
      </w:r>
      <w:r>
        <w:rPr>
          <w:rStyle w:val="hps"/>
          <w:color w:val="222222"/>
          <w:lang w:val="pt-PT"/>
        </w:rPr>
        <w:t>da</w:t>
      </w:r>
      <w:r>
        <w:rPr>
          <w:color w:val="222222"/>
          <w:lang w:val="pt-PT"/>
        </w:rPr>
        <w:t xml:space="preserve"> </w:t>
      </w:r>
      <w:r>
        <w:rPr>
          <w:rStyle w:val="hps"/>
          <w:color w:val="222222"/>
          <w:lang w:val="pt-PT"/>
        </w:rPr>
        <w:t>atitude do satélite</w:t>
      </w:r>
      <w:r>
        <w:rPr>
          <w:color w:val="222222"/>
          <w:lang w:val="pt-PT"/>
        </w:rPr>
        <w:t xml:space="preserve"> </w:t>
      </w:r>
      <w:r>
        <w:rPr>
          <w:rStyle w:val="hps"/>
          <w:color w:val="222222"/>
          <w:lang w:val="pt-PT"/>
        </w:rPr>
        <w:t>são expressas</w:t>
      </w:r>
      <w:r>
        <w:rPr>
          <w:color w:val="222222"/>
          <w:lang w:val="pt-PT"/>
        </w:rPr>
        <w:t xml:space="preserve"> </w:t>
      </w:r>
      <w:r>
        <w:rPr>
          <w:rStyle w:val="hps"/>
          <w:color w:val="222222"/>
          <w:lang w:val="pt-PT"/>
        </w:rPr>
        <w:t>por</w:t>
      </w:r>
      <w:r>
        <w:rPr>
          <w:color w:val="222222"/>
          <w:lang w:val="pt-PT"/>
        </w:rPr>
        <w:t xml:space="preserve"> </w:t>
      </w:r>
      <w:r>
        <w:rPr>
          <w:rStyle w:val="hps"/>
          <w:color w:val="222222"/>
          <w:lang w:val="pt-PT"/>
        </w:rPr>
        <w:t xml:space="preserve">equações </w:t>
      </w:r>
      <w:r>
        <w:rPr>
          <w:color w:val="222222"/>
          <w:lang w:val="pt-PT"/>
        </w:rPr>
        <w:t>da cinemática e da dinâmica</w:t>
      </w:r>
      <w:r>
        <w:rPr>
          <w:rStyle w:val="hps"/>
          <w:color w:val="222222"/>
          <w:lang w:val="pt-PT"/>
        </w:rPr>
        <w:t xml:space="preserve">. </w:t>
      </w:r>
      <w:r>
        <w:rPr>
          <w:color w:val="222222"/>
          <w:lang w:val="pt-PT"/>
        </w:rPr>
        <w:t xml:space="preserve">As equações da dinâmica </w:t>
      </w:r>
      <w:r>
        <w:rPr>
          <w:rStyle w:val="hps"/>
          <w:color w:val="222222"/>
          <w:lang w:val="pt-PT"/>
        </w:rPr>
        <w:t>(ou</w:t>
      </w:r>
      <w:r>
        <w:rPr>
          <w:color w:val="222222"/>
          <w:lang w:val="pt-PT"/>
        </w:rPr>
        <w:t xml:space="preserve"> </w:t>
      </w:r>
      <w:r>
        <w:rPr>
          <w:rStyle w:val="hps"/>
          <w:color w:val="222222"/>
          <w:lang w:val="pt-PT"/>
        </w:rPr>
        <w:t>equações de Euler</w:t>
      </w:r>
      <w:r>
        <w:rPr>
          <w:color w:val="222222"/>
          <w:lang w:val="pt-PT"/>
        </w:rPr>
        <w:t xml:space="preserve">) </w:t>
      </w:r>
      <w:r>
        <w:rPr>
          <w:rStyle w:val="hps"/>
          <w:color w:val="222222"/>
          <w:lang w:val="pt-PT"/>
        </w:rPr>
        <w:t>expressam</w:t>
      </w:r>
      <w:r>
        <w:rPr>
          <w:color w:val="222222"/>
          <w:lang w:val="pt-PT"/>
        </w:rPr>
        <w:t xml:space="preserve"> </w:t>
      </w:r>
      <w:r>
        <w:rPr>
          <w:rStyle w:val="hps"/>
          <w:color w:val="222222"/>
          <w:lang w:val="pt-PT"/>
        </w:rPr>
        <w:t>a taxa de</w:t>
      </w:r>
      <w:r>
        <w:rPr>
          <w:color w:val="222222"/>
          <w:lang w:val="pt-PT"/>
        </w:rPr>
        <w:t xml:space="preserve"> </w:t>
      </w:r>
      <w:r>
        <w:rPr>
          <w:rStyle w:val="hps"/>
          <w:color w:val="222222"/>
          <w:lang w:val="pt-PT"/>
        </w:rPr>
        <w:t>variação  das</w:t>
      </w:r>
      <w:r>
        <w:rPr>
          <w:color w:val="222222"/>
          <w:lang w:val="pt-PT"/>
        </w:rPr>
        <w:t xml:space="preserve"> </w:t>
      </w:r>
      <w:r>
        <w:rPr>
          <w:rStyle w:val="hps"/>
          <w:color w:val="222222"/>
          <w:lang w:val="pt-PT"/>
        </w:rPr>
        <w:t>velocidades angulares</w:t>
      </w:r>
      <w:r>
        <w:rPr>
          <w:color w:val="222222"/>
          <w:lang w:val="pt-PT"/>
        </w:rPr>
        <w:t xml:space="preserve">, devido </w:t>
      </w:r>
      <w:r>
        <w:rPr>
          <w:rStyle w:val="hps"/>
          <w:color w:val="222222"/>
          <w:lang w:val="pt-PT"/>
        </w:rPr>
        <w:t>a torques</w:t>
      </w:r>
      <w:r>
        <w:rPr>
          <w:color w:val="222222"/>
          <w:lang w:val="pt-PT"/>
        </w:rPr>
        <w:t xml:space="preserve"> </w:t>
      </w:r>
      <w:r>
        <w:rPr>
          <w:rStyle w:val="hps"/>
          <w:color w:val="222222"/>
          <w:lang w:val="pt-PT"/>
        </w:rPr>
        <w:t>ou</w:t>
      </w:r>
      <w:r>
        <w:rPr>
          <w:color w:val="222222"/>
          <w:lang w:val="pt-PT"/>
        </w:rPr>
        <w:t xml:space="preserve"> </w:t>
      </w:r>
      <w:r>
        <w:rPr>
          <w:rStyle w:val="hps"/>
          <w:color w:val="222222"/>
          <w:lang w:val="pt-PT"/>
        </w:rPr>
        <w:t>distúrbios externos</w:t>
      </w:r>
      <w:r>
        <w:rPr>
          <w:color w:val="222222"/>
          <w:lang w:val="pt-PT"/>
        </w:rPr>
        <w:t xml:space="preserve">. </w:t>
      </w:r>
      <w:r>
        <w:rPr>
          <w:rStyle w:val="hps"/>
          <w:color w:val="222222"/>
          <w:lang w:val="pt-PT"/>
        </w:rPr>
        <w:t>As equações</w:t>
      </w:r>
      <w:r>
        <w:rPr>
          <w:color w:val="222222"/>
          <w:lang w:val="pt-PT"/>
        </w:rPr>
        <w:t xml:space="preserve"> </w:t>
      </w:r>
      <w:r>
        <w:rPr>
          <w:rStyle w:val="hps"/>
          <w:color w:val="222222"/>
          <w:lang w:val="pt-PT"/>
        </w:rPr>
        <w:t>cinemáticas</w:t>
      </w:r>
      <w:r>
        <w:rPr>
          <w:color w:val="222222"/>
          <w:lang w:val="pt-PT"/>
        </w:rPr>
        <w:t xml:space="preserve"> </w:t>
      </w:r>
      <w:r>
        <w:rPr>
          <w:rStyle w:val="hps"/>
          <w:color w:val="222222"/>
          <w:lang w:val="pt-PT"/>
        </w:rPr>
        <w:t>determinam o comportamento entre a</w:t>
      </w:r>
      <w:r>
        <w:rPr>
          <w:color w:val="222222"/>
          <w:lang w:val="pt-PT"/>
        </w:rPr>
        <w:t xml:space="preserve"> </w:t>
      </w:r>
      <w:r>
        <w:rPr>
          <w:rStyle w:val="hps"/>
          <w:color w:val="222222"/>
          <w:lang w:val="pt-PT"/>
        </w:rPr>
        <w:t>velocidade angular</w:t>
      </w:r>
      <w:r>
        <w:rPr>
          <w:color w:val="222222"/>
          <w:lang w:val="pt-PT"/>
        </w:rPr>
        <w:t xml:space="preserve"> </w:t>
      </w:r>
      <w:r>
        <w:rPr>
          <w:rStyle w:val="hps"/>
          <w:color w:val="222222"/>
          <w:lang w:val="pt-PT"/>
        </w:rPr>
        <w:t>do satélite</w:t>
      </w:r>
      <w:r>
        <w:rPr>
          <w:color w:val="222222"/>
          <w:lang w:val="pt-PT"/>
        </w:rPr>
        <w:t xml:space="preserve"> </w:t>
      </w:r>
      <w:r>
        <w:rPr>
          <w:rStyle w:val="hps"/>
          <w:color w:val="222222"/>
          <w:lang w:val="pt-PT"/>
        </w:rPr>
        <w:t>e</w:t>
      </w:r>
      <w:r>
        <w:rPr>
          <w:color w:val="222222"/>
          <w:lang w:val="pt-PT"/>
        </w:rPr>
        <w:t xml:space="preserve"> </w:t>
      </w:r>
      <w:r>
        <w:rPr>
          <w:rStyle w:val="hps"/>
          <w:color w:val="222222"/>
          <w:lang w:val="pt-PT"/>
        </w:rPr>
        <w:t>a sua orientação</w:t>
      </w:r>
      <w:r>
        <w:rPr>
          <w:color w:val="222222"/>
          <w:lang w:val="pt-PT"/>
        </w:rPr>
        <w:t xml:space="preserve"> </w:t>
      </w:r>
      <w:r>
        <w:rPr>
          <w:rStyle w:val="hps"/>
          <w:color w:val="222222"/>
          <w:lang w:val="pt-PT"/>
        </w:rPr>
        <w:t>no</w:t>
      </w:r>
      <w:r>
        <w:rPr>
          <w:color w:val="222222"/>
          <w:lang w:val="pt-PT"/>
        </w:rPr>
        <w:t xml:space="preserve"> </w:t>
      </w:r>
      <w:r>
        <w:rPr>
          <w:rStyle w:val="hps"/>
          <w:color w:val="222222"/>
          <w:lang w:val="pt-PT"/>
        </w:rPr>
        <w:t>espaço.</w:t>
      </w:r>
    </w:p>
    <w:p w:rsidR="00C83E58" w:rsidRDefault="003375D1" w:rsidP="00723C5D">
      <w:pPr>
        <w:pStyle w:val="PARAGRAFO"/>
      </w:pPr>
      <w:r>
        <w:rPr>
          <w:rStyle w:val="hps"/>
        </w:rPr>
        <w:t xml:space="preserve">Sejam </w:t>
      </w:r>
      <w:r w:rsidR="00294896">
        <w:rPr>
          <w:rStyle w:val="hps"/>
        </w:rPr>
        <w:t>os componentes</w:t>
      </w:r>
      <w:r>
        <w:rPr>
          <w:rStyle w:val="hps"/>
        </w:rPr>
        <w:t xml:space="preserve"> da velocidade angular no sistema XYZ fixado ao corpo do satélite dad</w:t>
      </w:r>
      <w:r w:rsidR="00294896">
        <w:rPr>
          <w:rStyle w:val="hps"/>
        </w:rPr>
        <w:t>o</w:t>
      </w:r>
      <w:r>
        <w:rPr>
          <w:rStyle w:val="hps"/>
        </w:rPr>
        <w:t xml:space="preserve">s </w:t>
      </w:r>
      <w:proofErr w:type="gramStart"/>
      <w:r>
        <w:rPr>
          <w:rStyle w:val="hps"/>
        </w:rPr>
        <w:t xml:space="preserve">por </w:t>
      </w:r>
      <w:r w:rsidR="006B76D3" w:rsidRPr="006B76D3">
        <w:rPr>
          <w:position w:val="-12"/>
        </w:rPr>
        <w:object w:dxaOrig="1100" w:dyaOrig="360">
          <v:shape id="_x0000_i1032" type="#_x0000_t75" style="width:55.05pt;height:16.95pt" o:ole="">
            <v:imagedata r:id="rId28" o:title=""/>
          </v:shape>
          <o:OLEObject Type="Embed" ProgID="Equation.3" ShapeID="_x0000_i1032" DrawAspect="Content" ObjectID="_1479921220" r:id="rId29"/>
        </w:object>
      </w:r>
      <w:r w:rsidR="006B76D3" w:rsidRPr="00C83E58">
        <w:rPr>
          <w:rStyle w:val="hps"/>
        </w:rPr>
        <w:t xml:space="preserve"> </w:t>
      </w:r>
      <w:r>
        <w:t>,</w:t>
      </w:r>
      <w:proofErr w:type="gramEnd"/>
      <w:r>
        <w:t xml:space="preserve"> como ilustrado na Figura </w:t>
      </w:r>
      <w:r w:rsidR="00154892">
        <w:t>2</w:t>
      </w:r>
      <w:r>
        <w:t>.2. Utilizando os ângulos de Euler para especificar a cinemática angular, o modelo do movimento de atitude do satélite é determinado por:</w:t>
      </w:r>
    </w:p>
    <w:p w:rsidR="0067165B" w:rsidRDefault="00C7248A" w:rsidP="00C7248A">
      <w:pPr>
        <w:tabs>
          <w:tab w:val="center" w:pos="4253"/>
          <w:tab w:val="center" w:pos="8222"/>
        </w:tabs>
        <w:rPr>
          <w:rFonts w:eastAsiaTheme="minorEastAsia"/>
        </w:rPr>
      </w:pPr>
      <w:r>
        <w:tab/>
      </w:r>
      <w:r w:rsidR="00F10E8F" w:rsidRPr="006B76D3">
        <w:rPr>
          <w:position w:val="-12"/>
        </w:rPr>
        <w:object w:dxaOrig="2640" w:dyaOrig="360">
          <v:shape id="_x0000_i1033" type="#_x0000_t75" style="width:133.1pt;height:16.95pt" o:ole="">
            <v:imagedata r:id="rId30" o:title=""/>
          </v:shape>
          <o:OLEObject Type="Embed" ProgID="Equation.3" ShapeID="_x0000_i1033" DrawAspect="Content" ObjectID="_1479921221" r:id="rId31"/>
        </w:object>
      </w:r>
      <w:r>
        <w:tab/>
      </w:r>
      <w:r w:rsidR="002D7E3F">
        <w:rPr>
          <w:rFonts w:eastAsiaTheme="minorEastAsia"/>
        </w:rPr>
        <w:t>(</w:t>
      </w:r>
      <w:r w:rsidR="001425F0">
        <w:rPr>
          <w:rFonts w:eastAsiaTheme="minorEastAsia"/>
        </w:rPr>
        <w:t>2</w:t>
      </w:r>
      <w:r w:rsidR="001A570B" w:rsidRPr="003375D1">
        <w:rPr>
          <w:rFonts w:eastAsiaTheme="minorEastAsia"/>
        </w:rPr>
        <w:t>.2)</w:t>
      </w:r>
    </w:p>
    <w:p w:rsidR="00C7248A" w:rsidRPr="003375D1" w:rsidRDefault="00C7248A" w:rsidP="00C7248A">
      <w:pPr>
        <w:tabs>
          <w:tab w:val="center" w:pos="4253"/>
          <w:tab w:val="center" w:pos="8222"/>
        </w:tabs>
      </w:pPr>
      <w:r>
        <w:tab/>
      </w:r>
      <w:r w:rsidR="00F10E8F" w:rsidRPr="006B76D3">
        <w:rPr>
          <w:position w:val="-12"/>
        </w:rPr>
        <w:object w:dxaOrig="2120" w:dyaOrig="380">
          <v:shape id="_x0000_i1034" type="#_x0000_t75" style="width:106.5pt;height:21.8pt" o:ole="">
            <v:imagedata r:id="rId32" o:title=""/>
          </v:shape>
          <o:OLEObject Type="Embed" ProgID="Equation.3" ShapeID="_x0000_i1034" DrawAspect="Content" ObjectID="_1479921222" r:id="rId33"/>
        </w:object>
      </w:r>
      <w:r>
        <w:tab/>
      </w:r>
      <w:r w:rsidR="001425F0">
        <w:rPr>
          <w:rFonts w:eastAsiaTheme="minorEastAsia"/>
        </w:rPr>
        <w:t>(2</w:t>
      </w:r>
      <w:r>
        <w:rPr>
          <w:rFonts w:eastAsiaTheme="minorEastAsia"/>
        </w:rPr>
        <w:t>.3</w:t>
      </w:r>
      <w:r w:rsidRPr="003375D1">
        <w:rPr>
          <w:rFonts w:eastAsiaTheme="minorEastAsia"/>
        </w:rPr>
        <w:t>)</w:t>
      </w:r>
    </w:p>
    <w:p w:rsidR="00C7248A" w:rsidRPr="003375D1" w:rsidRDefault="00C7248A" w:rsidP="00C7248A">
      <w:pPr>
        <w:tabs>
          <w:tab w:val="center" w:pos="4253"/>
          <w:tab w:val="center" w:pos="8222"/>
        </w:tabs>
      </w:pPr>
      <w:r>
        <w:tab/>
      </w:r>
      <w:r w:rsidR="000746D4" w:rsidRPr="00C7248A">
        <w:rPr>
          <w:position w:val="-10"/>
        </w:rPr>
        <w:object w:dxaOrig="1520" w:dyaOrig="360">
          <v:shape id="_x0000_i1035" type="#_x0000_t75" style="width:77.45pt;height:16.95pt" o:ole="">
            <v:imagedata r:id="rId34" o:title=""/>
          </v:shape>
          <o:OLEObject Type="Embed" ProgID="Equation.3" ShapeID="_x0000_i1035" DrawAspect="Content" ObjectID="_1479921223" r:id="rId35"/>
        </w:object>
      </w:r>
      <w:r>
        <w:tab/>
      </w:r>
      <w:r w:rsidR="001425F0">
        <w:rPr>
          <w:rFonts w:eastAsiaTheme="minorEastAsia"/>
        </w:rPr>
        <w:t>(2</w:t>
      </w:r>
      <w:r>
        <w:rPr>
          <w:rFonts w:eastAsiaTheme="minorEastAsia"/>
        </w:rPr>
        <w:t>.4</w:t>
      </w:r>
      <w:r w:rsidRPr="003375D1">
        <w:rPr>
          <w:rFonts w:eastAsiaTheme="minorEastAsia"/>
        </w:rPr>
        <w:t>)</w:t>
      </w:r>
    </w:p>
    <w:p w:rsidR="00BC21F2" w:rsidRDefault="003375D1" w:rsidP="00723C5D">
      <w:pPr>
        <w:pStyle w:val="PARAGRAFO"/>
      </w:pPr>
      <w:proofErr w:type="gramStart"/>
      <w:r>
        <w:t>o</w:t>
      </w:r>
      <w:r w:rsidR="00BC21F2">
        <w:t xml:space="preserve">nde </w:t>
      </w:r>
      <w:r w:rsidR="000746D4" w:rsidRPr="00C7248A">
        <w:rPr>
          <w:position w:val="-10"/>
        </w:rPr>
        <w:object w:dxaOrig="859" w:dyaOrig="320">
          <v:shape id="_x0000_i1036" type="#_x0000_t75" style="width:42.35pt;height:16.95pt" o:ole="">
            <v:imagedata r:id="rId36" o:title=""/>
          </v:shape>
          <o:OLEObject Type="Embed" ProgID="Equation.3" ShapeID="_x0000_i1036" DrawAspect="Content" ObjectID="_1479921224" r:id="rId37"/>
        </w:object>
      </w:r>
      <w:r w:rsidR="00C7248A" w:rsidRPr="00C83E58">
        <w:rPr>
          <w:rStyle w:val="hps"/>
        </w:rPr>
        <w:t xml:space="preserve"> </w:t>
      </w:r>
      <w:r>
        <w:t>são</w:t>
      </w:r>
      <w:proofErr w:type="gramEnd"/>
      <w:r>
        <w:t xml:space="preserve"> os ângulos de Euler que determinam a posição relativa do satélite no sistema de referência escolhido.</w:t>
      </w:r>
    </w:p>
    <w:p w:rsidR="00D06DCF" w:rsidRDefault="005B7A6D" w:rsidP="00D06DCF">
      <w:pPr>
        <w:pStyle w:val="PARAGRAFO"/>
        <w:jc w:val="center"/>
      </w:pPr>
      <w:r w:rsidRPr="006375C7">
        <w:rPr>
          <w:noProof/>
          <w:lang w:eastAsia="pt-BR"/>
        </w:rPr>
        <w:drawing>
          <wp:inline distT="0" distB="0" distL="0" distR="0" wp14:anchorId="7CD37C69" wp14:editId="5858D469">
            <wp:extent cx="2069431" cy="1432106"/>
            <wp:effectExtent l="0" t="0" r="762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072407" cy="1434165"/>
                    </a:xfrm>
                    <a:prstGeom prst="rect">
                      <a:avLst/>
                    </a:prstGeom>
                    <a:noFill/>
                    <a:ln>
                      <a:noFill/>
                    </a:ln>
                  </pic:spPr>
                </pic:pic>
              </a:graphicData>
            </a:graphic>
          </wp:inline>
        </w:drawing>
      </w:r>
    </w:p>
    <w:p w:rsidR="00EE460B" w:rsidRDefault="000905CC" w:rsidP="000C0198">
      <w:pPr>
        <w:pStyle w:val="FIGURA"/>
        <w:spacing w:after="0"/>
      </w:pPr>
      <w:bookmarkStart w:id="47" w:name="_Toc405764682"/>
      <w:r w:rsidRPr="006375C7">
        <w:t xml:space="preserve">Figura </w:t>
      </w:r>
      <w:r w:rsidR="001425F0">
        <w:t>2</w:t>
      </w:r>
      <w:r w:rsidRPr="006375C7">
        <w:t>.2 – Esquema de um satélite com rodas de reação</w:t>
      </w:r>
      <w:r w:rsidR="00EE460B">
        <w:t>.</w:t>
      </w:r>
      <w:bookmarkEnd w:id="47"/>
    </w:p>
    <w:p w:rsidR="00A83AE2" w:rsidRPr="00F3122F" w:rsidRDefault="00683E5D" w:rsidP="00F3122F">
      <w:pPr>
        <w:rPr>
          <w:sz w:val="22"/>
          <w:szCs w:val="22"/>
        </w:rPr>
      </w:pPr>
      <w:r w:rsidRPr="00F3122F">
        <w:rPr>
          <w:sz w:val="22"/>
          <w:szCs w:val="22"/>
        </w:rPr>
        <w:t xml:space="preserve">                                                 </w:t>
      </w:r>
      <w:r w:rsidR="000C0198" w:rsidRPr="00F3122F">
        <w:rPr>
          <w:sz w:val="22"/>
          <w:szCs w:val="22"/>
        </w:rPr>
        <w:t xml:space="preserve">  </w:t>
      </w:r>
      <w:r w:rsidR="00EE460B" w:rsidRPr="00F3122F">
        <w:rPr>
          <w:sz w:val="22"/>
          <w:szCs w:val="22"/>
        </w:rPr>
        <w:t>Fonte:</w:t>
      </w:r>
      <w:r w:rsidR="006375C7" w:rsidRPr="00F3122F">
        <w:rPr>
          <w:sz w:val="22"/>
          <w:szCs w:val="22"/>
        </w:rPr>
        <w:t xml:space="preserve"> </w:t>
      </w:r>
      <w:r w:rsidRPr="00F3122F">
        <w:rPr>
          <w:sz w:val="22"/>
          <w:szCs w:val="22"/>
        </w:rPr>
        <w:t>A</w:t>
      </w:r>
      <w:r w:rsidR="00F91550" w:rsidRPr="00F3122F">
        <w:rPr>
          <w:sz w:val="22"/>
          <w:szCs w:val="22"/>
        </w:rPr>
        <w:t>daptad</w:t>
      </w:r>
      <w:r w:rsidRPr="00F3122F">
        <w:rPr>
          <w:sz w:val="22"/>
          <w:szCs w:val="22"/>
        </w:rPr>
        <w:t>a</w:t>
      </w:r>
      <w:r w:rsidR="00F91550" w:rsidRPr="00F3122F">
        <w:rPr>
          <w:sz w:val="22"/>
          <w:szCs w:val="22"/>
        </w:rPr>
        <w:t xml:space="preserve"> de F</w:t>
      </w:r>
      <w:r w:rsidRPr="00F3122F">
        <w:rPr>
          <w:sz w:val="22"/>
          <w:szCs w:val="22"/>
        </w:rPr>
        <w:t>arooq</w:t>
      </w:r>
      <w:r w:rsidR="00F91550" w:rsidRPr="00F3122F">
        <w:rPr>
          <w:sz w:val="22"/>
          <w:szCs w:val="22"/>
        </w:rPr>
        <w:t xml:space="preserve"> (2008)</w:t>
      </w:r>
      <w:r w:rsidRPr="00F3122F">
        <w:rPr>
          <w:sz w:val="22"/>
          <w:szCs w:val="22"/>
        </w:rPr>
        <w:t>.</w:t>
      </w:r>
    </w:p>
    <w:p w:rsidR="000C0198" w:rsidRDefault="000C0198" w:rsidP="000C0198">
      <w:pPr>
        <w:pStyle w:val="PARGRAFO1"/>
        <w:spacing w:after="0"/>
      </w:pPr>
    </w:p>
    <w:p w:rsidR="003375D1" w:rsidRDefault="003375D1" w:rsidP="003375D1">
      <w:pPr>
        <w:pStyle w:val="PARAGRAFO"/>
        <w:rPr>
          <w:rStyle w:val="hps"/>
          <w:color w:val="222222"/>
          <w:lang w:val="pt-PT"/>
        </w:rPr>
      </w:pPr>
      <w:r>
        <w:t xml:space="preserve">As equações dinâmicas consistem nas equações do sistema espaçonave com rodas de reação </w:t>
      </w:r>
      <w:r>
        <w:rPr>
          <w:color w:val="222222"/>
          <w:lang w:val="pt-PT"/>
        </w:rPr>
        <w:t>e as equações dos atuadores (</w:t>
      </w:r>
      <w:r>
        <w:rPr>
          <w:rStyle w:val="hps"/>
          <w:color w:val="222222"/>
          <w:lang w:val="pt-PT"/>
        </w:rPr>
        <w:t>rodas de reação</w:t>
      </w:r>
      <w:r>
        <w:rPr>
          <w:color w:val="222222"/>
          <w:lang w:val="pt-PT"/>
        </w:rPr>
        <w:t xml:space="preserve">) </w:t>
      </w:r>
      <w:r>
        <w:rPr>
          <w:rStyle w:val="hps"/>
          <w:color w:val="222222"/>
          <w:lang w:val="pt-PT"/>
        </w:rPr>
        <w:t>da espaçonave, expressas como:</w:t>
      </w:r>
    </w:p>
    <w:p w:rsidR="002D7E3F" w:rsidRDefault="002D7E3F" w:rsidP="002D7E3F">
      <w:pPr>
        <w:tabs>
          <w:tab w:val="center" w:pos="4253"/>
          <w:tab w:val="center" w:pos="8222"/>
        </w:tabs>
        <w:rPr>
          <w:rFonts w:eastAsiaTheme="minorEastAsia"/>
        </w:rPr>
      </w:pPr>
      <w:r>
        <w:tab/>
      </w:r>
      <w:r w:rsidR="00C0587F" w:rsidRPr="002D7E3F">
        <w:rPr>
          <w:position w:val="-10"/>
        </w:rPr>
        <w:object w:dxaOrig="859" w:dyaOrig="420">
          <v:shape id="_x0000_i1037" type="#_x0000_t75" style="width:42.35pt;height:22.4pt" o:ole="">
            <v:imagedata r:id="rId39" o:title=""/>
          </v:shape>
          <o:OLEObject Type="Embed" ProgID="Equation.3" ShapeID="_x0000_i1037" DrawAspect="Content" ObjectID="_1479921225" r:id="rId40"/>
        </w:object>
      </w:r>
      <w:r>
        <w:tab/>
      </w:r>
      <w:r w:rsidR="001425F0">
        <w:rPr>
          <w:rFonts w:eastAsiaTheme="minorEastAsia"/>
        </w:rPr>
        <w:t>(2</w:t>
      </w:r>
      <w:r w:rsidRPr="003375D1">
        <w:rPr>
          <w:rFonts w:eastAsiaTheme="minorEastAsia"/>
        </w:rPr>
        <w:t>.</w:t>
      </w:r>
      <w:r>
        <w:rPr>
          <w:rFonts w:eastAsiaTheme="minorEastAsia"/>
        </w:rPr>
        <w:t>5</w:t>
      </w:r>
      <w:r w:rsidRPr="003375D1">
        <w:rPr>
          <w:rFonts w:eastAsiaTheme="minorEastAsia"/>
        </w:rPr>
        <w:t>)</w:t>
      </w:r>
    </w:p>
    <w:p w:rsidR="002D7E3F" w:rsidRDefault="002D7E3F" w:rsidP="002D7E3F">
      <w:pPr>
        <w:tabs>
          <w:tab w:val="center" w:pos="4253"/>
          <w:tab w:val="center" w:pos="8222"/>
        </w:tabs>
        <w:rPr>
          <w:rFonts w:eastAsiaTheme="minorEastAsia"/>
        </w:rPr>
      </w:pPr>
      <w:r>
        <w:tab/>
      </w:r>
      <w:r w:rsidR="00C0587F" w:rsidRPr="002D7E3F">
        <w:rPr>
          <w:position w:val="-12"/>
        </w:rPr>
        <w:object w:dxaOrig="780" w:dyaOrig="440">
          <v:shape id="_x0000_i1038" type="#_x0000_t75" style="width:39.95pt;height:22.4pt" o:ole="">
            <v:imagedata r:id="rId41" o:title=""/>
          </v:shape>
          <o:OLEObject Type="Embed" ProgID="Equation.3" ShapeID="_x0000_i1038" DrawAspect="Content" ObjectID="_1479921226" r:id="rId42"/>
        </w:object>
      </w:r>
      <w:r>
        <w:tab/>
      </w:r>
      <w:r w:rsidR="001425F0">
        <w:rPr>
          <w:rFonts w:eastAsiaTheme="minorEastAsia"/>
        </w:rPr>
        <w:t>(2</w:t>
      </w:r>
      <w:r w:rsidRPr="003375D1">
        <w:rPr>
          <w:rFonts w:eastAsiaTheme="minorEastAsia"/>
        </w:rPr>
        <w:t>.</w:t>
      </w:r>
      <w:r>
        <w:rPr>
          <w:rFonts w:eastAsiaTheme="minorEastAsia"/>
        </w:rPr>
        <w:t>6</w:t>
      </w:r>
      <w:r w:rsidRPr="003375D1">
        <w:rPr>
          <w:rFonts w:eastAsiaTheme="minorEastAsia"/>
        </w:rPr>
        <w:t>)</w:t>
      </w:r>
    </w:p>
    <w:p w:rsidR="00C878F5" w:rsidRDefault="003375D1" w:rsidP="00187053">
      <w:pPr>
        <w:pStyle w:val="PARAGRAFO"/>
      </w:pPr>
      <w:proofErr w:type="gramStart"/>
      <w:r>
        <w:lastRenderedPageBreak/>
        <w:t>o</w:t>
      </w:r>
      <w:r w:rsidR="009A1251" w:rsidRPr="004B3076">
        <w:t xml:space="preserve">nde </w:t>
      </w:r>
      <w:r w:rsidR="00F3122F" w:rsidRPr="006F0B36">
        <w:rPr>
          <w:position w:val="-10"/>
        </w:rPr>
        <w:object w:dxaOrig="380" w:dyaOrig="420">
          <v:shape id="_x0000_i1039" type="#_x0000_t75" style="width:21.8pt;height:22.4pt" o:ole="">
            <v:imagedata r:id="rId43" o:title=""/>
          </v:shape>
          <o:OLEObject Type="Embed" ProgID="Equation.3" ShapeID="_x0000_i1039" DrawAspect="Content" ObjectID="_1479921227" r:id="rId44"/>
        </w:object>
      </w:r>
      <w:r w:rsidR="009A1251" w:rsidRPr="004B3076">
        <w:t xml:space="preserve"> </w:t>
      </w:r>
      <w:r>
        <w:fldChar w:fldCharType="begin"/>
      </w:r>
      <w:r>
        <w:instrText xml:space="preserve"> QUOTE </w:instrText>
      </w:r>
      <w:r>
        <w:rPr>
          <w:noProof/>
          <w:lang w:eastAsia="pt-BR"/>
        </w:rPr>
        <w:drawing>
          <wp:inline distT="0" distB="0" distL="0" distR="0" wp14:anchorId="62D99B2E" wp14:editId="51232826">
            <wp:extent cx="201930" cy="225425"/>
            <wp:effectExtent l="0" t="0" r="7620" b="3175"/>
            <wp:docPr id="308" name="Image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201930" cy="225425"/>
                    </a:xfrm>
                    <a:prstGeom prst="rect">
                      <a:avLst/>
                    </a:prstGeom>
                    <a:noFill/>
                    <a:ln>
                      <a:noFill/>
                    </a:ln>
                  </pic:spPr>
                </pic:pic>
              </a:graphicData>
            </a:graphic>
          </wp:inline>
        </w:drawing>
      </w:r>
      <w:r>
        <w:instrText xml:space="preserve"> </w:instrText>
      </w:r>
      <w:r>
        <w:fldChar w:fldCharType="end"/>
      </w:r>
      <w:r>
        <w:t>descreve</w:t>
      </w:r>
      <w:proofErr w:type="gramEnd"/>
      <w:r>
        <w:t xml:space="preserve"> o momento angular total do sistema (espaçonave e rodas de reação) em relação ao centro de massa da espaçonave</w:t>
      </w:r>
      <w:r w:rsidR="00D5527B">
        <w:t xml:space="preserve"> e</w:t>
      </w:r>
      <w:r>
        <w:t xml:space="preserve"> </w:t>
      </w:r>
      <w:r w:rsidR="00C0587F" w:rsidRPr="006F0B36">
        <w:rPr>
          <w:position w:val="-12"/>
        </w:rPr>
        <w:object w:dxaOrig="380" w:dyaOrig="440">
          <v:shape id="_x0000_i1040" type="#_x0000_t75" style="width:21.8pt;height:22.4pt" o:ole="">
            <v:imagedata r:id="rId46" o:title=""/>
          </v:shape>
          <o:OLEObject Type="Embed" ProgID="Equation.3" ShapeID="_x0000_i1040" DrawAspect="Content" ObjectID="_1479921228" r:id="rId47"/>
        </w:object>
      </w:r>
      <w:r>
        <w:t xml:space="preserve"> representa o momento angular das rodas de reação relativo ao corpo da espaçonave. O </w:t>
      </w:r>
      <w:proofErr w:type="gramStart"/>
      <w:r>
        <w:t xml:space="preserve">termo </w:t>
      </w:r>
      <w:r w:rsidR="00C0587F" w:rsidRPr="006F0B36">
        <w:rPr>
          <w:position w:val="-12"/>
        </w:rPr>
        <w:object w:dxaOrig="380" w:dyaOrig="440">
          <v:shape id="_x0000_i1041" type="#_x0000_t75" style="width:21.8pt;height:22.4pt" o:ole="">
            <v:imagedata r:id="rId46" o:title=""/>
          </v:shape>
          <o:OLEObject Type="Embed" ProgID="Equation.3" ShapeID="_x0000_i1041" DrawAspect="Content" ObjectID="_1479921229" r:id="rId48"/>
        </w:object>
      </w:r>
      <w:r w:rsidR="009A1251" w:rsidRPr="004B3076">
        <w:t xml:space="preserve"> </w:t>
      </w:r>
      <w:r w:rsidR="00C878F5">
        <w:t>é</w:t>
      </w:r>
      <w:proofErr w:type="gramEnd"/>
      <w:r w:rsidR="00C878F5">
        <w:t xml:space="preserve"> uma composição dos </w:t>
      </w:r>
      <w:r w:rsidR="00C0587F" w:rsidRPr="006F0B36">
        <w:rPr>
          <w:position w:val="-4"/>
        </w:rPr>
        <w:object w:dxaOrig="320" w:dyaOrig="320">
          <v:shape id="_x0000_i1042" type="#_x0000_t75" style="width:16.95pt;height:16.95pt" o:ole="">
            <v:imagedata r:id="rId49" o:title=""/>
          </v:shape>
          <o:OLEObject Type="Embed" ProgID="Equation.3" ShapeID="_x0000_i1042" DrawAspect="Content" ObjectID="_1479921230" r:id="rId50"/>
        </w:object>
      </w:r>
      <w:r w:rsidR="00C0587F">
        <w:t xml:space="preserve"> </w:t>
      </w:r>
      <w:r w:rsidR="00C878F5">
        <w:t xml:space="preserve">torques externos de perturbação e aqueles causados pelo sistema de controle na espaçonave e </w:t>
      </w:r>
      <w:r w:rsidR="00C0587F" w:rsidRPr="006F0B36">
        <w:rPr>
          <w:position w:val="-4"/>
        </w:rPr>
        <w:object w:dxaOrig="220" w:dyaOrig="320">
          <v:shape id="_x0000_i1043" type="#_x0000_t75" style="width:9.1pt;height:16.95pt" o:ole="">
            <v:imagedata r:id="rId51" o:title=""/>
          </v:shape>
          <o:OLEObject Type="Embed" ProgID="Equation.3" ShapeID="_x0000_i1043" DrawAspect="Content" ObjectID="_1479921231" r:id="rId52"/>
        </w:object>
      </w:r>
      <w:r w:rsidR="00C878F5">
        <w:t xml:space="preserve"> é o torque do motor atuando nas rodas de reação.</w:t>
      </w:r>
    </w:p>
    <w:p w:rsidR="002A769D" w:rsidRDefault="002C7207" w:rsidP="00E21210">
      <w:pPr>
        <w:pStyle w:val="DESENVOLVIMENTO2"/>
      </w:pPr>
      <w:bookmarkStart w:id="48" w:name="_Toc406173799"/>
      <w:r>
        <w:t>C</w:t>
      </w:r>
      <w:r w:rsidR="002A769D" w:rsidRPr="002A769D">
        <w:t>aracterísticas</w:t>
      </w:r>
      <w:r>
        <w:t xml:space="preserve"> </w:t>
      </w:r>
      <w:r w:rsidR="007C4320">
        <w:t>construtivas</w:t>
      </w:r>
      <w:bookmarkEnd w:id="48"/>
    </w:p>
    <w:p w:rsidR="007E1F9E" w:rsidRDefault="00563345" w:rsidP="007E1F9E">
      <w:pPr>
        <w:pStyle w:val="PARAGRAFO"/>
      </w:pPr>
      <w:r>
        <w:t xml:space="preserve">As rodas de reação são constituídas, basicamente, por um motor elétrico que aciona um volante, ambos apoiados em mancais e colocados dentro de uma caixa, formando um conjunto compacto e de fácil fixação em qualquer ponto da estrutura do satélite. Os mancais podem ser de rolamentos ou magnéticos. </w:t>
      </w:r>
    </w:p>
    <w:p w:rsidR="00563345" w:rsidRPr="009D0292" w:rsidRDefault="00C878F5" w:rsidP="009D0292">
      <w:pPr>
        <w:pStyle w:val="PARAGRAFO"/>
      </w:pPr>
      <w:r>
        <w:t>As rodas de reação contam com sensores (SOUZA, 1986)</w:t>
      </w:r>
      <w:r w:rsidR="00563345">
        <w:t xml:space="preserve"> </w:t>
      </w:r>
      <w:r>
        <w:t>para medir a velocidade angular do rotor, e com uma eletrônica de controle do motor, capaz de controlar a velocidade angular ou o torque. Essa eletrônica deve ser posteriormente conectada ao SCA do satélite.</w:t>
      </w:r>
    </w:p>
    <w:p w:rsidR="00C878F5" w:rsidRDefault="00C878F5" w:rsidP="00C878F5">
      <w:pPr>
        <w:pStyle w:val="PARAGRAFO"/>
      </w:pPr>
      <w:r>
        <w:t>As exigências fundamentais no projeto de uma roda de reação são, em sua maioria, as mesmas do projeto de qualquer elemento integrante de um satélite, tais como (SOUZA, 1986)</w:t>
      </w:r>
      <w:r w:rsidR="009D0292" w:rsidRPr="009D0292">
        <w:t>:</w:t>
      </w:r>
      <w:r w:rsidR="00191DF8">
        <w:t xml:space="preserve"> </w:t>
      </w:r>
      <w:r>
        <w:t>volume e massa mínimos, alta confiabilidade, baixo consumo de energia e conceito modular. Além disso, é necessário que a roda esteja bem caracterizada, ou seja, devem ser bem conhecidas as características do motor e o atrito da roda não deve sofrer grandes alterações ao longo de sua vida.</w:t>
      </w:r>
    </w:p>
    <w:p w:rsidR="007809B7" w:rsidRDefault="001669CA" w:rsidP="009D0292">
      <w:pPr>
        <w:pStyle w:val="PARAGRAFO"/>
      </w:pPr>
      <w:r>
        <w:t>O</w:t>
      </w:r>
      <w:r w:rsidR="007809B7">
        <w:t>s</w:t>
      </w:r>
      <w:r>
        <w:t xml:space="preserve"> requisito</w:t>
      </w:r>
      <w:r w:rsidR="007809B7">
        <w:t>s</w:t>
      </w:r>
      <w:r>
        <w:t xml:space="preserve"> mínimo</w:t>
      </w:r>
      <w:r w:rsidR="007809B7">
        <w:t>s</w:t>
      </w:r>
      <w:r>
        <w:t xml:space="preserve"> para</w:t>
      </w:r>
      <w:r w:rsidRPr="001669CA">
        <w:t xml:space="preserve"> o </w:t>
      </w:r>
      <w:r w:rsidR="007809B7">
        <w:t>projeto d</w:t>
      </w:r>
      <w:r w:rsidR="00C878F5">
        <w:t>o</w:t>
      </w:r>
      <w:r w:rsidR="007809B7">
        <w:t xml:space="preserve"> </w:t>
      </w:r>
      <w:r w:rsidRPr="001669CA">
        <w:t xml:space="preserve">volante </w:t>
      </w:r>
      <w:r w:rsidR="00C878F5">
        <w:t xml:space="preserve">(massa de inércia) </w:t>
      </w:r>
      <w:r w:rsidR="007809B7">
        <w:t>são</w:t>
      </w:r>
      <w:r w:rsidR="00DA4288">
        <w:t xml:space="preserve"> </w:t>
      </w:r>
      <w:r w:rsidR="00B417D8">
        <w:t>(MIT, 2003)</w:t>
      </w:r>
      <w:r w:rsidR="007809B7">
        <w:t>:</w:t>
      </w:r>
    </w:p>
    <w:p w:rsidR="00C878F5" w:rsidRDefault="00C878F5" w:rsidP="00C878F5">
      <w:pPr>
        <w:pStyle w:val="PARAGRAFO"/>
        <w:numPr>
          <w:ilvl w:val="0"/>
          <w:numId w:val="5"/>
        </w:numPr>
      </w:pPr>
      <w:r>
        <w:t>Armazenar o momento angular necessário para efetuar uma manobra a partir de um estado estacionário;</w:t>
      </w:r>
    </w:p>
    <w:p w:rsidR="00C878F5" w:rsidRDefault="00C878F5" w:rsidP="00C878F5">
      <w:pPr>
        <w:pStyle w:val="PARAGRAFO"/>
        <w:numPr>
          <w:ilvl w:val="0"/>
          <w:numId w:val="5"/>
        </w:numPr>
        <w:rPr>
          <w:rStyle w:val="hps"/>
          <w:color w:val="222222"/>
          <w:lang w:val="pt-PT"/>
        </w:rPr>
      </w:pPr>
      <w:r>
        <w:rPr>
          <w:rStyle w:val="hps"/>
          <w:color w:val="222222"/>
          <w:lang w:val="pt-PT"/>
        </w:rPr>
        <w:t>Não</w:t>
      </w:r>
      <w:r>
        <w:rPr>
          <w:color w:val="222222"/>
          <w:lang w:val="pt-PT"/>
        </w:rPr>
        <w:t xml:space="preserve"> </w:t>
      </w:r>
      <w:r>
        <w:rPr>
          <w:rStyle w:val="hps"/>
          <w:color w:val="222222"/>
          <w:lang w:val="pt-PT"/>
        </w:rPr>
        <w:t>ser</w:t>
      </w:r>
      <w:r>
        <w:rPr>
          <w:color w:val="222222"/>
          <w:lang w:val="pt-PT"/>
        </w:rPr>
        <w:t xml:space="preserve"> </w:t>
      </w:r>
      <w:r>
        <w:rPr>
          <w:rStyle w:val="hps"/>
          <w:color w:val="222222"/>
          <w:lang w:val="pt-PT"/>
        </w:rPr>
        <w:t>produzido a partir de</w:t>
      </w:r>
      <w:r>
        <w:rPr>
          <w:color w:val="222222"/>
          <w:lang w:val="pt-PT"/>
        </w:rPr>
        <w:t xml:space="preserve"> </w:t>
      </w:r>
      <w:r>
        <w:rPr>
          <w:rStyle w:val="hps"/>
          <w:color w:val="222222"/>
          <w:lang w:val="pt-PT"/>
        </w:rPr>
        <w:t>um</w:t>
      </w:r>
      <w:r>
        <w:rPr>
          <w:color w:val="222222"/>
          <w:lang w:val="pt-PT"/>
        </w:rPr>
        <w:t xml:space="preserve"> </w:t>
      </w:r>
      <w:r>
        <w:rPr>
          <w:rStyle w:val="hps"/>
          <w:color w:val="222222"/>
          <w:lang w:val="pt-PT"/>
        </w:rPr>
        <w:t>material electricamente condutor</w:t>
      </w:r>
      <w:r>
        <w:rPr>
          <w:color w:val="222222"/>
          <w:lang w:val="pt-PT"/>
        </w:rPr>
        <w:t xml:space="preserve">. </w:t>
      </w:r>
      <w:r>
        <w:rPr>
          <w:rStyle w:val="hps"/>
          <w:color w:val="222222"/>
          <w:lang w:val="pt-PT"/>
        </w:rPr>
        <w:t>O</w:t>
      </w:r>
      <w:r>
        <w:rPr>
          <w:color w:val="222222"/>
          <w:lang w:val="pt-PT"/>
        </w:rPr>
        <w:t xml:space="preserve"> </w:t>
      </w:r>
      <w:r>
        <w:rPr>
          <w:rStyle w:val="hps"/>
          <w:color w:val="222222"/>
          <w:lang w:val="pt-PT"/>
        </w:rPr>
        <w:t>campo electromagnético</w:t>
      </w:r>
      <w:r>
        <w:rPr>
          <w:color w:val="222222"/>
          <w:lang w:val="pt-PT"/>
        </w:rPr>
        <w:t xml:space="preserve"> no qual o ambiente de operação da </w:t>
      </w:r>
      <w:r>
        <w:rPr>
          <w:rStyle w:val="hps"/>
          <w:color w:val="222222"/>
          <w:lang w:val="pt-PT"/>
        </w:rPr>
        <w:t>roda</w:t>
      </w:r>
      <w:r>
        <w:rPr>
          <w:color w:val="222222"/>
          <w:lang w:val="pt-PT"/>
        </w:rPr>
        <w:t xml:space="preserve"> está submetido </w:t>
      </w:r>
      <w:r>
        <w:rPr>
          <w:rStyle w:val="hps"/>
          <w:color w:val="222222"/>
          <w:lang w:val="pt-PT"/>
        </w:rPr>
        <w:t>induz correntes</w:t>
      </w:r>
      <w:r>
        <w:rPr>
          <w:color w:val="222222"/>
          <w:lang w:val="pt-PT"/>
        </w:rPr>
        <w:t xml:space="preserve"> </w:t>
      </w:r>
      <w:r>
        <w:rPr>
          <w:rStyle w:val="hps"/>
          <w:color w:val="222222"/>
          <w:lang w:val="pt-PT"/>
        </w:rPr>
        <w:t>de Foucault</w:t>
      </w:r>
      <w:r>
        <w:rPr>
          <w:color w:val="222222"/>
          <w:lang w:val="pt-PT"/>
        </w:rPr>
        <w:t xml:space="preserve"> </w:t>
      </w:r>
      <w:r>
        <w:rPr>
          <w:rStyle w:val="hps"/>
          <w:color w:val="222222"/>
          <w:lang w:val="pt-PT"/>
        </w:rPr>
        <w:t>no</w:t>
      </w:r>
      <w:r>
        <w:rPr>
          <w:color w:val="222222"/>
          <w:lang w:val="pt-PT"/>
        </w:rPr>
        <w:t xml:space="preserve"> </w:t>
      </w:r>
      <w:r>
        <w:rPr>
          <w:rStyle w:val="hps"/>
          <w:color w:val="222222"/>
          <w:lang w:val="pt-PT"/>
        </w:rPr>
        <w:t>material condutor</w:t>
      </w:r>
      <w:r>
        <w:rPr>
          <w:color w:val="222222"/>
          <w:lang w:val="pt-PT"/>
        </w:rPr>
        <w:t xml:space="preserve">. As </w:t>
      </w:r>
      <w:r>
        <w:rPr>
          <w:rStyle w:val="hps"/>
          <w:color w:val="222222"/>
          <w:lang w:val="pt-PT"/>
        </w:rPr>
        <w:t>correntes de Foucault</w:t>
      </w:r>
      <w:r>
        <w:rPr>
          <w:color w:val="222222"/>
          <w:lang w:val="pt-PT"/>
        </w:rPr>
        <w:t xml:space="preserve"> </w:t>
      </w:r>
      <w:r>
        <w:rPr>
          <w:rStyle w:val="hps"/>
          <w:color w:val="222222"/>
          <w:lang w:val="pt-PT"/>
        </w:rPr>
        <w:t xml:space="preserve">agiriam </w:t>
      </w:r>
      <w:r>
        <w:rPr>
          <w:rStyle w:val="hps"/>
          <w:color w:val="222222"/>
          <w:lang w:val="pt-PT"/>
        </w:rPr>
        <w:lastRenderedPageBreak/>
        <w:t>como uma</w:t>
      </w:r>
      <w:r>
        <w:rPr>
          <w:color w:val="222222"/>
          <w:lang w:val="pt-PT"/>
        </w:rPr>
        <w:t xml:space="preserve"> </w:t>
      </w:r>
      <w:r>
        <w:rPr>
          <w:rStyle w:val="hps"/>
          <w:color w:val="222222"/>
          <w:lang w:val="pt-PT"/>
        </w:rPr>
        <w:t>força retardadora</w:t>
      </w:r>
      <w:r>
        <w:rPr>
          <w:color w:val="222222"/>
          <w:lang w:val="pt-PT"/>
        </w:rPr>
        <w:t xml:space="preserve"> </w:t>
      </w:r>
      <w:r>
        <w:rPr>
          <w:rStyle w:val="hps"/>
          <w:color w:val="222222"/>
          <w:lang w:val="pt-PT"/>
        </w:rPr>
        <w:t>contra</w:t>
      </w:r>
      <w:r>
        <w:rPr>
          <w:color w:val="222222"/>
          <w:lang w:val="pt-PT"/>
        </w:rPr>
        <w:t xml:space="preserve"> </w:t>
      </w:r>
      <w:r>
        <w:rPr>
          <w:rStyle w:val="hps"/>
          <w:color w:val="222222"/>
          <w:lang w:val="pt-PT"/>
        </w:rPr>
        <w:t>o movimento da</w:t>
      </w:r>
      <w:r>
        <w:rPr>
          <w:color w:val="222222"/>
          <w:lang w:val="pt-PT"/>
        </w:rPr>
        <w:t xml:space="preserve"> </w:t>
      </w:r>
      <w:r>
        <w:rPr>
          <w:rStyle w:val="hps"/>
          <w:color w:val="222222"/>
          <w:lang w:val="pt-PT"/>
        </w:rPr>
        <w:t>roda</w:t>
      </w:r>
      <w:r>
        <w:rPr>
          <w:color w:val="222222"/>
          <w:lang w:val="pt-PT"/>
        </w:rPr>
        <w:t xml:space="preserve"> </w:t>
      </w:r>
      <w:r>
        <w:rPr>
          <w:rStyle w:val="hps"/>
          <w:color w:val="222222"/>
          <w:lang w:val="pt-PT"/>
        </w:rPr>
        <w:t>prejudicando o desempenho</w:t>
      </w:r>
      <w:r>
        <w:rPr>
          <w:color w:val="222222"/>
          <w:lang w:val="pt-PT"/>
        </w:rPr>
        <w:t xml:space="preserve"> </w:t>
      </w:r>
      <w:r>
        <w:rPr>
          <w:rStyle w:val="hps"/>
          <w:color w:val="222222"/>
          <w:lang w:val="pt-PT"/>
        </w:rPr>
        <w:t>do conjunto;</w:t>
      </w:r>
    </w:p>
    <w:p w:rsidR="00C878F5" w:rsidRDefault="00C878F5" w:rsidP="00C878F5">
      <w:pPr>
        <w:pStyle w:val="PARAGRAFO"/>
        <w:numPr>
          <w:ilvl w:val="0"/>
          <w:numId w:val="5"/>
        </w:numPr>
        <w:rPr>
          <w:rStyle w:val="hps"/>
          <w:color w:val="222222"/>
          <w:lang w:val="pt-PT"/>
        </w:rPr>
      </w:pPr>
      <w:r>
        <w:rPr>
          <w:rStyle w:val="hps"/>
          <w:color w:val="222222"/>
          <w:lang w:val="pt-PT"/>
        </w:rPr>
        <w:t>Dimensionar o diâmetro</w:t>
      </w:r>
      <w:r>
        <w:rPr>
          <w:color w:val="222222"/>
          <w:lang w:val="pt-PT"/>
        </w:rPr>
        <w:t xml:space="preserve"> </w:t>
      </w:r>
      <w:r>
        <w:rPr>
          <w:rStyle w:val="hps"/>
          <w:color w:val="222222"/>
          <w:lang w:val="pt-PT"/>
        </w:rPr>
        <w:t>máximo</w:t>
      </w:r>
      <w:r>
        <w:rPr>
          <w:color w:val="222222"/>
          <w:lang w:val="pt-PT"/>
        </w:rPr>
        <w:t xml:space="preserve"> </w:t>
      </w:r>
      <w:r>
        <w:rPr>
          <w:rStyle w:val="hps"/>
          <w:color w:val="222222"/>
          <w:lang w:val="pt-PT"/>
        </w:rPr>
        <w:t>em função do tamanho</w:t>
      </w:r>
      <w:r>
        <w:rPr>
          <w:color w:val="222222"/>
          <w:lang w:val="pt-PT"/>
        </w:rPr>
        <w:t xml:space="preserve"> </w:t>
      </w:r>
      <w:r>
        <w:rPr>
          <w:rStyle w:val="hps"/>
          <w:color w:val="222222"/>
          <w:lang w:val="pt-PT"/>
        </w:rPr>
        <w:t>total disponível para seu alojamento;</w:t>
      </w:r>
    </w:p>
    <w:p w:rsidR="00C878F5" w:rsidRDefault="00C878F5" w:rsidP="00C878F5">
      <w:pPr>
        <w:pStyle w:val="PARAGRAFO"/>
        <w:numPr>
          <w:ilvl w:val="0"/>
          <w:numId w:val="5"/>
        </w:numPr>
      </w:pPr>
      <w:r>
        <w:rPr>
          <w:rStyle w:val="hps"/>
          <w:color w:val="222222"/>
          <w:lang w:val="pt-PT"/>
        </w:rPr>
        <w:t>O material do</w:t>
      </w:r>
      <w:r>
        <w:rPr>
          <w:color w:val="222222"/>
          <w:lang w:val="pt-PT"/>
        </w:rPr>
        <w:t xml:space="preserve"> </w:t>
      </w:r>
      <w:r>
        <w:rPr>
          <w:rStyle w:val="hps"/>
          <w:color w:val="222222"/>
          <w:lang w:val="pt-PT"/>
        </w:rPr>
        <w:t>volante</w:t>
      </w:r>
      <w:r>
        <w:rPr>
          <w:color w:val="222222"/>
          <w:lang w:val="pt-PT"/>
        </w:rPr>
        <w:t xml:space="preserve"> </w:t>
      </w:r>
      <w:r>
        <w:rPr>
          <w:rStyle w:val="hps"/>
          <w:color w:val="222222"/>
          <w:lang w:val="pt-PT"/>
        </w:rPr>
        <w:t>deve possuir característica</w:t>
      </w:r>
      <w:r w:rsidR="00690972">
        <w:rPr>
          <w:rStyle w:val="hps"/>
          <w:color w:val="222222"/>
          <w:lang w:val="pt-PT"/>
        </w:rPr>
        <w:t>s</w:t>
      </w:r>
      <w:r>
        <w:rPr>
          <w:rStyle w:val="hps"/>
          <w:color w:val="222222"/>
          <w:lang w:val="pt-PT"/>
        </w:rPr>
        <w:t xml:space="preserve"> que o capacite</w:t>
      </w:r>
      <w:r w:rsidR="00690972">
        <w:rPr>
          <w:rStyle w:val="hps"/>
          <w:color w:val="222222"/>
          <w:lang w:val="pt-PT"/>
        </w:rPr>
        <w:t>m</w:t>
      </w:r>
      <w:r>
        <w:rPr>
          <w:rStyle w:val="hps"/>
          <w:color w:val="222222"/>
          <w:lang w:val="pt-PT"/>
        </w:rPr>
        <w:t xml:space="preserve"> armazenar</w:t>
      </w:r>
      <w:r>
        <w:rPr>
          <w:color w:val="222222"/>
          <w:lang w:val="pt-PT"/>
        </w:rPr>
        <w:t xml:space="preserve"> </w:t>
      </w:r>
      <w:r>
        <w:rPr>
          <w:rStyle w:val="hps"/>
          <w:color w:val="222222"/>
          <w:lang w:val="pt-PT"/>
        </w:rPr>
        <w:t>o</w:t>
      </w:r>
      <w:r>
        <w:rPr>
          <w:color w:val="222222"/>
          <w:lang w:val="pt-PT"/>
        </w:rPr>
        <w:t xml:space="preserve"> </w:t>
      </w:r>
      <w:r>
        <w:rPr>
          <w:rStyle w:val="hps"/>
          <w:color w:val="222222"/>
          <w:lang w:val="pt-PT"/>
        </w:rPr>
        <w:t>momento angular</w:t>
      </w:r>
      <w:r>
        <w:rPr>
          <w:color w:val="222222"/>
          <w:lang w:val="pt-PT"/>
        </w:rPr>
        <w:t xml:space="preserve"> </w:t>
      </w:r>
      <w:r>
        <w:rPr>
          <w:rStyle w:val="hps"/>
          <w:color w:val="222222"/>
          <w:lang w:val="pt-PT"/>
        </w:rPr>
        <w:t>necessário</w:t>
      </w:r>
      <w:r>
        <w:rPr>
          <w:color w:val="222222"/>
          <w:lang w:val="pt-PT"/>
        </w:rPr>
        <w:t xml:space="preserve"> </w:t>
      </w:r>
      <w:r>
        <w:rPr>
          <w:rStyle w:val="hps"/>
          <w:color w:val="222222"/>
          <w:lang w:val="pt-PT"/>
        </w:rPr>
        <w:t>durante</w:t>
      </w:r>
      <w:r w:rsidR="00DE6486">
        <w:rPr>
          <w:rStyle w:val="hps"/>
          <w:color w:val="222222"/>
          <w:lang w:val="pt-PT"/>
        </w:rPr>
        <w:t xml:space="preserve"> operação</w:t>
      </w:r>
      <w:r>
        <w:rPr>
          <w:color w:val="222222"/>
          <w:lang w:val="pt-PT"/>
        </w:rPr>
        <w:t>.</w:t>
      </w:r>
    </w:p>
    <w:p w:rsidR="00DE6486" w:rsidRDefault="00051B1F" w:rsidP="000D1509">
      <w:pPr>
        <w:pStyle w:val="PARAGRAFO"/>
      </w:pPr>
      <w:r>
        <w:t>O requisito mínimo para</w:t>
      </w:r>
      <w:r w:rsidRPr="001669CA">
        <w:t xml:space="preserve"> o </w:t>
      </w:r>
      <w:r>
        <w:t>projeto de um motor</w:t>
      </w:r>
      <w:r w:rsidRPr="001669CA">
        <w:t xml:space="preserve"> </w:t>
      </w:r>
      <w:r>
        <w:t xml:space="preserve">é </w:t>
      </w:r>
      <w:r w:rsidRPr="00051B1F">
        <w:t>fornecer torque suficiente para acelerar o volante em qualquer direção</w:t>
      </w:r>
      <w:r w:rsidR="00DA4288">
        <w:t xml:space="preserve"> </w:t>
      </w:r>
      <w:r w:rsidR="00B417D8">
        <w:t>(MIT, 2003)</w:t>
      </w:r>
      <w:r w:rsidR="003C36CD">
        <w:t>. R</w:t>
      </w:r>
      <w:r w:rsidR="00CE0E8B" w:rsidRPr="0075120B">
        <w:t xml:space="preserve">odas </w:t>
      </w:r>
      <w:r w:rsidR="00CE0E8B">
        <w:t xml:space="preserve">de reação típicas, oferecem </w:t>
      </w:r>
      <w:r w:rsidR="00CE0E8B" w:rsidRPr="0075120B">
        <w:t>torque</w:t>
      </w:r>
      <w:r w:rsidR="00CE0E8B">
        <w:t>s</w:t>
      </w:r>
      <w:r w:rsidR="00CE0E8B" w:rsidRPr="0075120B">
        <w:t xml:space="preserve"> de 0.2Nm, enquanto </w:t>
      </w:r>
      <w:r w:rsidR="00CE0E8B">
        <w:t>em versões</w:t>
      </w:r>
      <w:r w:rsidR="00CE0E8B" w:rsidRPr="0075120B">
        <w:t xml:space="preserve"> de alto torque </w:t>
      </w:r>
      <w:r w:rsidR="00CE0E8B">
        <w:t>podem alcançar até 0,4</w:t>
      </w:r>
      <w:r w:rsidR="00CE0E8B" w:rsidRPr="0075120B">
        <w:t xml:space="preserve">Nm </w:t>
      </w:r>
      <w:r w:rsidR="00B04894">
        <w:t>(</w:t>
      </w:r>
      <w:r w:rsidR="00B04894" w:rsidRPr="00B04894">
        <w:t>VAN DER HEIDE, 2011)</w:t>
      </w:r>
      <w:r w:rsidR="00B04894">
        <w:t>.</w:t>
      </w:r>
    </w:p>
    <w:p w:rsidR="000D1509" w:rsidRPr="000D1509" w:rsidRDefault="000D1509" w:rsidP="000D1509">
      <w:pPr>
        <w:pStyle w:val="PARAGRAFO"/>
      </w:pPr>
      <w:r w:rsidRPr="0090749D">
        <w:t xml:space="preserve">Em </w:t>
      </w:r>
      <w:r w:rsidR="00B04894" w:rsidRPr="0090749D">
        <w:t>OLAND e SCHLANBUSCH (2011)</w:t>
      </w:r>
      <w:r w:rsidRPr="0090749D">
        <w:t>, o projeto da massa solidária ao rotor de uma</w:t>
      </w:r>
      <w:r>
        <w:t xml:space="preserve"> roda de reação para um satélite CubeSat é apresentado. Observa-se que o modelo de projeto considera as massas dos anéis periféricos aos mancais e a geometria do disco pois essas características determinam a inércia do rotor e a capacidade de atuação do conjunto.</w:t>
      </w:r>
      <w:r w:rsidR="00D73911">
        <w:t xml:space="preserve"> </w:t>
      </w:r>
    </w:p>
    <w:p w:rsidR="00690972" w:rsidRDefault="00D73911" w:rsidP="00690972">
      <w:pPr>
        <w:pStyle w:val="PARAGRAFO"/>
      </w:pPr>
      <w:r>
        <w:t xml:space="preserve">A tendência ao aumento de missões espaciais de maiores durações irão impor uma nova geração de rodas de reação mais confiáveis e capazes de gerar distúrbios menores ao longo de sua via útil; </w:t>
      </w:r>
      <w:r w:rsidR="00F13989">
        <w:t>em determinadas condições</w:t>
      </w:r>
      <w:r>
        <w:t xml:space="preserve"> </w:t>
      </w:r>
      <w:r w:rsidR="00F13989">
        <w:t xml:space="preserve">a </w:t>
      </w:r>
      <w:r>
        <w:t>principal fonte de distúrbios na atitude de satélites são esses atuadores devido</w:t>
      </w:r>
      <w:r w:rsidR="00306AF6">
        <w:t xml:space="preserve"> </w:t>
      </w:r>
      <w:r>
        <w:t xml:space="preserve">ao natural desalinhamento em relação </w:t>
      </w:r>
      <w:r w:rsidR="00FF738A">
        <w:t xml:space="preserve">ao </w:t>
      </w:r>
      <w:r>
        <w:t xml:space="preserve">eixo de atuação e </w:t>
      </w:r>
      <w:r w:rsidR="00DE6486">
        <w:t xml:space="preserve">a </w:t>
      </w:r>
      <w:r>
        <w:t xml:space="preserve">micros desbalanceamentos </w:t>
      </w:r>
      <w:r w:rsidR="00F13989">
        <w:t xml:space="preserve">devido a desgastes mecânicos </w:t>
      </w:r>
      <w:r w:rsidR="00B04894">
        <w:t>(</w:t>
      </w:r>
      <w:r w:rsidR="00B04894" w:rsidRPr="00B04894">
        <w:t>TANIWAKI; OHKAMI</w:t>
      </w:r>
      <w:r w:rsidR="00B04894">
        <w:t>, 2003)</w:t>
      </w:r>
      <w:r w:rsidR="00F71E46">
        <w:t>.</w:t>
      </w:r>
    </w:p>
    <w:p w:rsidR="002A769D" w:rsidRPr="002A769D" w:rsidRDefault="00B13304" w:rsidP="00E21210">
      <w:pPr>
        <w:pStyle w:val="DESENVOLVIMENTO2"/>
      </w:pPr>
      <w:bookmarkStart w:id="49" w:name="_Toc406173800"/>
      <w:r>
        <w:t>Considerações para especificação</w:t>
      </w:r>
      <w:bookmarkEnd w:id="49"/>
    </w:p>
    <w:p w:rsidR="00905754" w:rsidRDefault="0075120B" w:rsidP="0075120B">
      <w:pPr>
        <w:pStyle w:val="PARAGRAFO"/>
      </w:pPr>
      <w:r>
        <w:t xml:space="preserve">O conjunto das principais características especificáveis para uma roda de reação estão listadas na </w:t>
      </w:r>
      <w:r w:rsidR="00DE6486">
        <w:t>T</w:t>
      </w:r>
      <w:r>
        <w:t xml:space="preserve">abela </w:t>
      </w:r>
      <w:r w:rsidR="000161E7">
        <w:t>3</w:t>
      </w:r>
      <w:r w:rsidR="00DE6486">
        <w:t>.1 (</w:t>
      </w:r>
      <w:r w:rsidR="00DE6486" w:rsidRPr="00B04894">
        <w:t>VAN DER HEIDE, 2011)</w:t>
      </w:r>
      <w:r>
        <w:t>.</w:t>
      </w:r>
    </w:p>
    <w:p w:rsidR="00A4567D" w:rsidRDefault="00A4567D" w:rsidP="00A4567D">
      <w:pPr>
        <w:pStyle w:val="PARAGRAFO"/>
      </w:pPr>
      <w:r>
        <w:t>O projetista do sistema também deve levar em conta as questões relacionadas a consumo e eficiência energéticas durante a fase de especificação da roda de reação e que sejam adequadas ao projeto.</w:t>
      </w:r>
    </w:p>
    <w:p w:rsidR="00F3122F" w:rsidRDefault="00F3122F" w:rsidP="00F3122F">
      <w:pPr>
        <w:pStyle w:val="TABELA1"/>
        <w:spacing w:line="360" w:lineRule="auto"/>
      </w:pPr>
      <w:bookmarkStart w:id="50" w:name="_Toc405962489"/>
      <w:r>
        <w:lastRenderedPageBreak/>
        <w:t>Tabela 2.1 - Conjunto das principais características especificáveis para uma roda de reação</w:t>
      </w:r>
      <w:bookmarkEnd w:id="50"/>
      <w:r>
        <w:t>.</w:t>
      </w:r>
    </w:p>
    <w:tbl>
      <w:tblPr>
        <w:tblW w:w="6975" w:type="dxa"/>
        <w:jc w:val="center"/>
        <w:tblBorders>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18"/>
        <w:gridCol w:w="1157"/>
      </w:tblGrid>
      <w:tr w:rsidR="00F3122F" w:rsidTr="003D4188">
        <w:trPr>
          <w:trHeight w:val="293"/>
          <w:jc w:val="center"/>
        </w:trPr>
        <w:tc>
          <w:tcPr>
            <w:tcW w:w="5818" w:type="dxa"/>
            <w:tcBorders>
              <w:top w:val="nil"/>
              <w:left w:val="nil"/>
              <w:bottom w:val="single" w:sz="4" w:space="0" w:color="auto"/>
              <w:right w:val="single" w:sz="4" w:space="0" w:color="auto"/>
            </w:tcBorders>
            <w:noWrap/>
            <w:vAlign w:val="bottom"/>
          </w:tcPr>
          <w:p w:rsidR="00F3122F" w:rsidRDefault="00F3122F" w:rsidP="003D4188">
            <w:pPr>
              <w:spacing w:after="0" w:line="240" w:lineRule="auto"/>
              <w:jc w:val="center"/>
              <w:rPr>
                <w:rFonts w:cs="Calibri"/>
                <w:b/>
                <w:bCs/>
                <w:color w:val="000000"/>
                <w:lang w:eastAsia="pt-BR"/>
              </w:rPr>
            </w:pPr>
            <w:r>
              <w:rPr>
                <w:rFonts w:cs="Calibri"/>
                <w:b/>
                <w:bCs/>
                <w:color w:val="000000"/>
                <w:sz w:val="22"/>
                <w:szCs w:val="22"/>
                <w:lang w:eastAsia="pt-BR"/>
              </w:rPr>
              <w:t>Especificação</w:t>
            </w:r>
          </w:p>
        </w:tc>
        <w:tc>
          <w:tcPr>
            <w:tcW w:w="1157" w:type="dxa"/>
            <w:tcBorders>
              <w:top w:val="nil"/>
              <w:left w:val="single" w:sz="4" w:space="0" w:color="auto"/>
              <w:bottom w:val="single" w:sz="4" w:space="0" w:color="auto"/>
              <w:right w:val="nil"/>
            </w:tcBorders>
            <w:vAlign w:val="bottom"/>
          </w:tcPr>
          <w:p w:rsidR="00F3122F" w:rsidRDefault="00F3122F" w:rsidP="003D4188">
            <w:pPr>
              <w:spacing w:after="0" w:line="240" w:lineRule="auto"/>
              <w:jc w:val="center"/>
              <w:rPr>
                <w:rFonts w:cs="Calibri"/>
                <w:b/>
                <w:bCs/>
                <w:color w:val="000000"/>
                <w:lang w:eastAsia="pt-BR"/>
              </w:rPr>
            </w:pPr>
            <w:r>
              <w:rPr>
                <w:rFonts w:cs="Calibri"/>
                <w:b/>
                <w:bCs/>
                <w:color w:val="000000"/>
                <w:sz w:val="22"/>
                <w:szCs w:val="22"/>
                <w:lang w:eastAsia="pt-BR"/>
              </w:rPr>
              <w:t>Unidade</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Armazenamento de momento em rotação nominal</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Nms</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Velocidade máxima operacional</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RPM</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Torque bruto máximo</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Nm</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Torque máximo em rotação nominal</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Nm</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Torque típico de perdas em rotação nominal</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Nm</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Massa da roda de reação</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proofErr w:type="gramStart"/>
            <w:r>
              <w:rPr>
                <w:rFonts w:cs="Calibri"/>
                <w:color w:val="000000"/>
                <w:sz w:val="22"/>
                <w:szCs w:val="22"/>
                <w:lang w:eastAsia="pt-BR"/>
              </w:rPr>
              <w:t>kg</w:t>
            </w:r>
            <w:proofErr w:type="gramEnd"/>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Massa do volante</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proofErr w:type="gramStart"/>
            <w:r>
              <w:rPr>
                <w:rFonts w:cs="Calibri"/>
                <w:color w:val="000000"/>
                <w:sz w:val="22"/>
                <w:szCs w:val="22"/>
                <w:lang w:eastAsia="pt-BR"/>
              </w:rPr>
              <w:t>kg</w:t>
            </w:r>
            <w:proofErr w:type="gramEnd"/>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Inércia da parte móvel</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Kg m</w:t>
            </w:r>
            <w:r>
              <w:rPr>
                <w:rFonts w:cs="Calibri"/>
                <w:color w:val="000000"/>
                <w:sz w:val="22"/>
                <w:szCs w:val="22"/>
                <w:vertAlign w:val="superscript"/>
                <w:lang w:eastAsia="pt-BR"/>
              </w:rPr>
              <w:t>2</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Potência máxima consumida em torque e velocidade máximas</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W</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Potência máxima consumida em torque e velocidade nulos</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W</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Número de enrolamentos</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Número de pares de polos</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Número de ranhuras no núcleo</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Faixa de tensão de alimentação</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V</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Interface de comando e telemetria</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r>
              <w:rPr>
                <w:rFonts w:cs="Calibri"/>
                <w:color w:val="000000"/>
                <w:sz w:val="22"/>
                <w:szCs w:val="22"/>
                <w:lang w:eastAsia="pt-BR"/>
              </w:rPr>
              <w:t>-</w:t>
            </w:r>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Temperatura de operação</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rFonts w:cs="Calibri"/>
                <w:color w:val="000000"/>
                <w:lang w:eastAsia="pt-BR"/>
              </w:rPr>
            </w:pPr>
            <w:proofErr w:type="gramStart"/>
            <w:r>
              <w:rPr>
                <w:color w:val="000000"/>
                <w:sz w:val="22"/>
                <w:szCs w:val="22"/>
                <w:lang w:eastAsia="pt-BR"/>
              </w:rPr>
              <w:t>º</w:t>
            </w:r>
            <w:r>
              <w:rPr>
                <w:rFonts w:cs="Calibri"/>
                <w:color w:val="000000"/>
                <w:sz w:val="22"/>
                <w:szCs w:val="22"/>
                <w:lang w:eastAsia="pt-BR"/>
              </w:rPr>
              <w:t>C</w:t>
            </w:r>
            <w:proofErr w:type="gramEnd"/>
          </w:p>
        </w:tc>
      </w:tr>
      <w:tr w:rsidR="00F3122F" w:rsidTr="003D4188">
        <w:trPr>
          <w:trHeight w:val="293"/>
          <w:jc w:val="center"/>
        </w:trPr>
        <w:tc>
          <w:tcPr>
            <w:tcW w:w="5818" w:type="dxa"/>
            <w:tcBorders>
              <w:top w:val="single" w:sz="4" w:space="0" w:color="auto"/>
              <w:left w:val="nil"/>
              <w:bottom w:val="single" w:sz="4" w:space="0" w:color="auto"/>
              <w:right w:val="single" w:sz="4" w:space="0" w:color="auto"/>
            </w:tcBorders>
            <w:noWrap/>
            <w:vAlign w:val="bottom"/>
          </w:tcPr>
          <w:p w:rsidR="00F3122F" w:rsidRDefault="00F3122F" w:rsidP="003D4188">
            <w:pPr>
              <w:spacing w:after="0" w:line="240" w:lineRule="auto"/>
              <w:rPr>
                <w:rFonts w:cs="Calibri"/>
                <w:color w:val="000000"/>
                <w:lang w:eastAsia="pt-BR"/>
              </w:rPr>
            </w:pPr>
            <w:r>
              <w:rPr>
                <w:rFonts w:cs="Calibri"/>
                <w:color w:val="000000"/>
                <w:sz w:val="22"/>
                <w:szCs w:val="22"/>
                <w:lang w:eastAsia="pt-BR"/>
              </w:rPr>
              <w:t>Temperatura máxima</w:t>
            </w:r>
          </w:p>
        </w:tc>
        <w:tc>
          <w:tcPr>
            <w:tcW w:w="1157" w:type="dxa"/>
            <w:tcBorders>
              <w:top w:val="single" w:sz="4" w:space="0" w:color="auto"/>
              <w:left w:val="single" w:sz="4" w:space="0" w:color="auto"/>
              <w:bottom w:val="single" w:sz="4" w:space="0" w:color="auto"/>
              <w:right w:val="nil"/>
            </w:tcBorders>
            <w:vAlign w:val="bottom"/>
          </w:tcPr>
          <w:p w:rsidR="00F3122F" w:rsidRDefault="00F3122F" w:rsidP="003D4188">
            <w:pPr>
              <w:spacing w:after="0" w:line="240" w:lineRule="auto"/>
              <w:jc w:val="center"/>
              <w:rPr>
                <w:color w:val="000000"/>
                <w:lang w:eastAsia="pt-BR"/>
              </w:rPr>
            </w:pPr>
            <w:proofErr w:type="gramStart"/>
            <w:r>
              <w:rPr>
                <w:color w:val="000000"/>
                <w:sz w:val="22"/>
                <w:szCs w:val="22"/>
                <w:lang w:eastAsia="pt-BR"/>
              </w:rPr>
              <w:t>º</w:t>
            </w:r>
            <w:r>
              <w:rPr>
                <w:rFonts w:cs="Calibri"/>
                <w:color w:val="000000"/>
                <w:sz w:val="22"/>
                <w:szCs w:val="22"/>
                <w:lang w:eastAsia="pt-BR"/>
              </w:rPr>
              <w:t>C</w:t>
            </w:r>
            <w:proofErr w:type="gramEnd"/>
          </w:p>
        </w:tc>
      </w:tr>
      <w:tr w:rsidR="00F3122F" w:rsidTr="003D4188">
        <w:trPr>
          <w:trHeight w:val="293"/>
          <w:jc w:val="center"/>
        </w:trPr>
        <w:tc>
          <w:tcPr>
            <w:tcW w:w="5818" w:type="dxa"/>
            <w:tcBorders>
              <w:top w:val="single" w:sz="4" w:space="0" w:color="auto"/>
              <w:left w:val="nil"/>
              <w:bottom w:val="nil"/>
              <w:right w:val="single" w:sz="4" w:space="0" w:color="auto"/>
            </w:tcBorders>
            <w:noWrap/>
            <w:vAlign w:val="bottom"/>
          </w:tcPr>
          <w:p w:rsidR="00F3122F" w:rsidRDefault="00F3122F" w:rsidP="003D4188">
            <w:pPr>
              <w:spacing w:after="0" w:line="240" w:lineRule="auto"/>
              <w:rPr>
                <w:rFonts w:cs="Calibri"/>
                <w:color w:val="000000"/>
                <w:sz w:val="22"/>
                <w:szCs w:val="22"/>
                <w:lang w:eastAsia="pt-BR"/>
              </w:rPr>
            </w:pPr>
          </w:p>
        </w:tc>
        <w:tc>
          <w:tcPr>
            <w:tcW w:w="1157" w:type="dxa"/>
            <w:tcBorders>
              <w:top w:val="single" w:sz="4" w:space="0" w:color="auto"/>
              <w:left w:val="single" w:sz="4" w:space="0" w:color="auto"/>
              <w:bottom w:val="nil"/>
              <w:right w:val="nil"/>
            </w:tcBorders>
            <w:vAlign w:val="bottom"/>
          </w:tcPr>
          <w:p w:rsidR="00F3122F" w:rsidRDefault="00F3122F" w:rsidP="003D4188">
            <w:pPr>
              <w:spacing w:after="0" w:line="240" w:lineRule="auto"/>
              <w:jc w:val="center"/>
              <w:rPr>
                <w:color w:val="000000"/>
                <w:sz w:val="22"/>
                <w:szCs w:val="22"/>
                <w:lang w:eastAsia="pt-BR"/>
              </w:rPr>
            </w:pPr>
          </w:p>
        </w:tc>
      </w:tr>
    </w:tbl>
    <w:p w:rsidR="00CA42DA" w:rsidRDefault="00882A79" w:rsidP="00A4567D">
      <w:pPr>
        <w:pStyle w:val="PARAGRAFO"/>
      </w:pPr>
      <w:r>
        <w:t xml:space="preserve">De acordo com </w:t>
      </w:r>
      <w:r w:rsidR="00B04894" w:rsidRPr="00B04894">
        <w:rPr>
          <w:rStyle w:val="DiegoChar"/>
        </w:rPr>
        <w:t>M</w:t>
      </w:r>
      <w:r w:rsidR="001C67FB">
        <w:rPr>
          <w:rStyle w:val="DiegoChar"/>
        </w:rPr>
        <w:t>a</w:t>
      </w:r>
      <w:r w:rsidR="00B04894">
        <w:rPr>
          <w:rStyle w:val="DiegoChar"/>
        </w:rPr>
        <w:t xml:space="preserve"> et al</w:t>
      </w:r>
      <w:r w:rsidR="00E63CF9">
        <w:rPr>
          <w:rStyle w:val="DiegoChar"/>
        </w:rPr>
        <w:t>.</w:t>
      </w:r>
      <w:r w:rsidR="00B04894" w:rsidRPr="00B04894">
        <w:rPr>
          <w:rStyle w:val="DiegoChar"/>
        </w:rPr>
        <w:t xml:space="preserve"> (2003)</w:t>
      </w:r>
      <w:r>
        <w:t xml:space="preserve"> </w:t>
      </w:r>
      <w:r w:rsidR="00A4567D">
        <w:rPr>
          <w:rStyle w:val="hps"/>
          <w:color w:val="222222"/>
          <w:lang w:val="pt-PT"/>
        </w:rPr>
        <w:t>a descoberta</w:t>
      </w:r>
      <w:r w:rsidR="00A4567D">
        <w:rPr>
          <w:color w:val="222222"/>
          <w:lang w:val="pt-PT"/>
        </w:rPr>
        <w:t xml:space="preserve"> </w:t>
      </w:r>
      <w:r w:rsidR="00A4567D">
        <w:rPr>
          <w:rStyle w:val="hps"/>
          <w:color w:val="222222"/>
          <w:lang w:val="pt-PT"/>
        </w:rPr>
        <w:t>de supercondutores</w:t>
      </w:r>
      <w:r w:rsidR="00A4567D">
        <w:rPr>
          <w:color w:val="222222"/>
          <w:lang w:val="pt-PT"/>
        </w:rPr>
        <w:t xml:space="preserve"> </w:t>
      </w:r>
      <w:r w:rsidR="00A4567D">
        <w:rPr>
          <w:rStyle w:val="hps"/>
          <w:color w:val="222222"/>
          <w:lang w:val="pt-PT"/>
        </w:rPr>
        <w:t>cerâmicos</w:t>
      </w:r>
      <w:r w:rsidR="00A4567D">
        <w:rPr>
          <w:color w:val="222222"/>
          <w:lang w:val="pt-PT"/>
        </w:rPr>
        <w:t xml:space="preserve"> </w:t>
      </w:r>
      <w:r w:rsidR="00A4567D">
        <w:rPr>
          <w:rStyle w:val="hps"/>
          <w:color w:val="222222"/>
          <w:lang w:val="pt-PT"/>
        </w:rPr>
        <w:t>de alta temperatura</w:t>
      </w:r>
      <w:r w:rsidR="00A4567D">
        <w:rPr>
          <w:color w:val="222222"/>
          <w:lang w:val="pt-PT"/>
        </w:rPr>
        <w:t xml:space="preserve"> </w:t>
      </w:r>
      <w:r w:rsidR="00A4567D">
        <w:rPr>
          <w:rStyle w:val="hps"/>
          <w:color w:val="222222"/>
          <w:lang w:val="pt-PT"/>
        </w:rPr>
        <w:t>permitem criar ímãs</w:t>
      </w:r>
      <w:r w:rsidR="00A4567D">
        <w:rPr>
          <w:color w:val="222222"/>
          <w:lang w:val="pt-PT"/>
        </w:rPr>
        <w:t xml:space="preserve"> </w:t>
      </w:r>
      <w:r w:rsidR="00A4567D">
        <w:rPr>
          <w:rStyle w:val="hps"/>
          <w:color w:val="222222"/>
          <w:lang w:val="pt-PT"/>
        </w:rPr>
        <w:t>supercondutores que mantêm o espaço constante entre</w:t>
      </w:r>
      <w:r w:rsidR="00A4567D">
        <w:rPr>
          <w:color w:val="222222"/>
          <w:lang w:val="pt-PT"/>
        </w:rPr>
        <w:t xml:space="preserve"> </w:t>
      </w:r>
      <w:r w:rsidR="00A4567D">
        <w:rPr>
          <w:rStyle w:val="hps"/>
          <w:color w:val="222222"/>
          <w:lang w:val="pt-PT"/>
        </w:rPr>
        <w:t>o rotor</w:t>
      </w:r>
      <w:r w:rsidR="00A4567D">
        <w:rPr>
          <w:color w:val="222222"/>
          <w:lang w:val="pt-PT"/>
        </w:rPr>
        <w:t xml:space="preserve"> </w:t>
      </w:r>
      <w:r w:rsidR="00A4567D">
        <w:rPr>
          <w:rStyle w:val="hps"/>
          <w:color w:val="222222"/>
          <w:lang w:val="pt-PT"/>
        </w:rPr>
        <w:t>e</w:t>
      </w:r>
      <w:r w:rsidR="00A4567D">
        <w:rPr>
          <w:color w:val="222222"/>
          <w:lang w:val="pt-PT"/>
        </w:rPr>
        <w:t xml:space="preserve"> </w:t>
      </w:r>
      <w:r w:rsidR="00A4567D">
        <w:rPr>
          <w:rStyle w:val="hps"/>
          <w:color w:val="222222"/>
          <w:lang w:val="pt-PT"/>
        </w:rPr>
        <w:t>estator</w:t>
      </w:r>
      <w:r w:rsidR="00A4567D">
        <w:rPr>
          <w:color w:val="222222"/>
          <w:lang w:val="pt-PT"/>
        </w:rPr>
        <w:t xml:space="preserve"> </w:t>
      </w:r>
      <w:r w:rsidR="00A4567D">
        <w:rPr>
          <w:rStyle w:val="hps"/>
          <w:color w:val="222222"/>
          <w:lang w:val="pt-PT"/>
        </w:rPr>
        <w:t>dentro do motor, e desta forma,</w:t>
      </w:r>
      <w:r w:rsidR="00A4567D">
        <w:rPr>
          <w:color w:val="222222"/>
          <w:lang w:val="pt-PT"/>
        </w:rPr>
        <w:t xml:space="preserve"> </w:t>
      </w:r>
      <w:r w:rsidR="00A4567D">
        <w:rPr>
          <w:rStyle w:val="hps"/>
          <w:color w:val="222222"/>
          <w:lang w:val="pt-PT"/>
        </w:rPr>
        <w:t>eliminam atritos entre essas peças em movimento</w:t>
      </w:r>
      <w:r w:rsidR="00A4567D">
        <w:rPr>
          <w:color w:val="222222"/>
          <w:lang w:val="pt-PT"/>
        </w:rPr>
        <w:t xml:space="preserve">, mantendo </w:t>
      </w:r>
      <w:r w:rsidR="00A4567D">
        <w:rPr>
          <w:rStyle w:val="hps"/>
          <w:color w:val="222222"/>
          <w:lang w:val="pt-PT"/>
        </w:rPr>
        <w:t>a dissipação de energia</w:t>
      </w:r>
      <w:r w:rsidR="00A4567D">
        <w:rPr>
          <w:color w:val="222222"/>
          <w:lang w:val="pt-PT"/>
        </w:rPr>
        <w:t xml:space="preserve"> </w:t>
      </w:r>
      <w:r w:rsidR="00A4567D">
        <w:rPr>
          <w:rStyle w:val="hps"/>
          <w:color w:val="222222"/>
          <w:lang w:val="pt-PT"/>
        </w:rPr>
        <w:t>a um</w:t>
      </w:r>
      <w:r w:rsidR="00A4567D">
        <w:rPr>
          <w:color w:val="222222"/>
          <w:lang w:val="pt-PT"/>
        </w:rPr>
        <w:t xml:space="preserve"> nível </w:t>
      </w:r>
      <w:r w:rsidR="00A4567D">
        <w:rPr>
          <w:rStyle w:val="hps"/>
          <w:color w:val="222222"/>
          <w:lang w:val="pt-PT"/>
        </w:rPr>
        <w:t>quase imperceptível.</w:t>
      </w:r>
      <w:r w:rsidR="00306AF6">
        <w:rPr>
          <w:rStyle w:val="hps"/>
          <w:color w:val="222222"/>
          <w:lang w:val="pt-PT"/>
        </w:rPr>
        <w:t xml:space="preserve"> </w:t>
      </w:r>
      <w:r w:rsidR="00306AF6" w:rsidRPr="00A00B3B">
        <w:rPr>
          <w:rStyle w:val="hps"/>
          <w:color w:val="222222"/>
          <w:lang w:val="pt-PT"/>
        </w:rPr>
        <w:t>Este fato destaca a importância da substituição da especificação do mancal por rolamento ou pivô pelo mancal magnético, de forma a garantir um motor que não exija manutenção e possua um ciclo de vida longo, além de mitigar os efeitos de atrito no mancal.</w:t>
      </w:r>
    </w:p>
    <w:p w:rsidR="002A769D" w:rsidRPr="002A769D" w:rsidRDefault="00303FDC" w:rsidP="00F71E46">
      <w:pPr>
        <w:pStyle w:val="DESENVOLVIMENTO1"/>
        <w:keepNext/>
      </w:pPr>
      <w:bookmarkStart w:id="51" w:name="_Toc406173801"/>
      <w:r w:rsidRPr="002A769D">
        <w:t>M</w:t>
      </w:r>
      <w:r w:rsidR="003740E5" w:rsidRPr="002A769D">
        <w:t xml:space="preserve">otores </w:t>
      </w:r>
      <w:r w:rsidR="003740E5">
        <w:t>BLDC</w:t>
      </w:r>
      <w:bookmarkEnd w:id="51"/>
    </w:p>
    <w:p w:rsidR="00C2532D" w:rsidRDefault="00C2532D" w:rsidP="00C2532D">
      <w:pPr>
        <w:pStyle w:val="PARAGRAFO"/>
      </w:pPr>
      <w:r w:rsidRPr="00C2532D">
        <w:t xml:space="preserve">Na natureza a energia </w:t>
      </w:r>
      <w:r w:rsidR="00306AF6" w:rsidRPr="00A00B3B">
        <w:t>é encontrada na forma de</w:t>
      </w:r>
      <w:r w:rsidR="00306AF6">
        <w:t xml:space="preserve"> </w:t>
      </w:r>
      <w:r w:rsidRPr="00C2532D">
        <w:t>energia mecânica, térmica, luminosa e outras formas; no entanto a energia mecânica é a mais conhecida forma de energia e na qual o homem tem mais domínio</w:t>
      </w:r>
      <w:r>
        <w:t xml:space="preserve"> </w:t>
      </w:r>
      <w:r w:rsidRPr="00B04894">
        <w:t>(DEL TORO</w:t>
      </w:r>
      <w:r w:rsidR="00B04894" w:rsidRPr="00B04894">
        <w:t>, 1999</w:t>
      </w:r>
      <w:r w:rsidRPr="00B04894">
        <w:t>)</w:t>
      </w:r>
      <w:r w:rsidRPr="00C2532D">
        <w:t xml:space="preserve">. </w:t>
      </w:r>
    </w:p>
    <w:p w:rsidR="00C2532D" w:rsidRPr="00C2532D" w:rsidRDefault="00C2532D" w:rsidP="00C2532D">
      <w:pPr>
        <w:pStyle w:val="PARAGRAFO"/>
      </w:pPr>
      <w:r w:rsidRPr="00C2532D">
        <w:t>A energia mecânica, tal como ela está disponível na natureza</w:t>
      </w:r>
      <w:r w:rsidR="00D47975">
        <w:t>,</w:t>
      </w:r>
      <w:r w:rsidRPr="00C2532D">
        <w:t xml:space="preserve"> é de difícil utilização prática, além de ser uma energia variável no tempo</w:t>
      </w:r>
      <w:r>
        <w:t xml:space="preserve"> </w:t>
      </w:r>
      <w:r w:rsidRPr="00B04894">
        <w:t>(DEL TORO</w:t>
      </w:r>
      <w:r w:rsidR="00B04894">
        <w:t>, 1999</w:t>
      </w:r>
      <w:r w:rsidRPr="00B04894">
        <w:t>)</w:t>
      </w:r>
      <w:r w:rsidRPr="00C2532D">
        <w:t>. Então, con</w:t>
      </w:r>
      <w:r w:rsidR="009E1577">
        <w:t>verte-se a energia mecânica em e</w:t>
      </w:r>
      <w:r w:rsidRPr="00C2532D">
        <w:t xml:space="preserve">nergia </w:t>
      </w:r>
      <w:r w:rsidR="009E1577">
        <w:t>e</w:t>
      </w:r>
      <w:r w:rsidRPr="00C2532D">
        <w:t xml:space="preserve">létrica </w:t>
      </w:r>
      <w:r w:rsidR="00A4567D">
        <w:t>por meio</w:t>
      </w:r>
      <w:r w:rsidRPr="00C2532D">
        <w:t xml:space="preserve"> das </w:t>
      </w:r>
      <w:r w:rsidR="009E1577">
        <w:t>m</w:t>
      </w:r>
      <w:r w:rsidRPr="00C2532D">
        <w:t xml:space="preserve">áquinas </w:t>
      </w:r>
      <w:r w:rsidR="009E1577">
        <w:t>e</w:t>
      </w:r>
      <w:r w:rsidRPr="00C2532D">
        <w:t>létr</w:t>
      </w:r>
      <w:r w:rsidR="0068308E">
        <w:t>icas conhecidas como geradores.</w:t>
      </w:r>
      <w:r w:rsidR="00A4567D">
        <w:t xml:space="preserve"> </w:t>
      </w:r>
      <w:r w:rsidRPr="00C2532D">
        <w:t xml:space="preserve">A energia elétrica possui as vantagens de ser uma energia limpa, de fácil transporte e de fácil manuseio, podendo ser reconvertida em energia </w:t>
      </w:r>
      <w:r w:rsidRPr="00C2532D">
        <w:lastRenderedPageBreak/>
        <w:t xml:space="preserve">térmica, luminosa, eletromagnética, e também em energia mecânica. Quem efetua esta última transformação são as </w:t>
      </w:r>
      <w:r w:rsidR="009E1577">
        <w:t>m</w:t>
      </w:r>
      <w:r w:rsidRPr="00C2532D">
        <w:t xml:space="preserve">áquinas </w:t>
      </w:r>
      <w:r w:rsidR="009E1577">
        <w:t>e</w:t>
      </w:r>
      <w:r w:rsidRPr="00C2532D">
        <w:t>létricas conhecidas como motores.</w:t>
      </w:r>
      <w:r w:rsidR="00D94B11">
        <w:t xml:space="preserve"> </w:t>
      </w:r>
      <w:r>
        <w:t>Portanto</w:t>
      </w:r>
      <w:r w:rsidRPr="00C2532D">
        <w:t>, o motor é um elemento de trabalho que converte energia elétrica em energia mecânica de rotação. Já o gerador é uma máquina que converte energia mecânica de rotação em energia elétrica.</w:t>
      </w:r>
    </w:p>
    <w:p w:rsidR="00D94B11" w:rsidRDefault="00C2532D" w:rsidP="00D94B11">
      <w:pPr>
        <w:pStyle w:val="PARAGRAFO"/>
      </w:pPr>
      <w:r w:rsidRPr="00C2532D">
        <w:t xml:space="preserve">Num motor elétrico, distinguem-se essencialmente duas peças: </w:t>
      </w:r>
      <w:r w:rsidR="00FF738A" w:rsidRPr="00C2532D">
        <w:t>o rotor</w:t>
      </w:r>
      <w:r w:rsidR="00FF738A">
        <w:t>, Figura 2.3</w:t>
      </w:r>
      <w:r w:rsidR="00FF738A" w:rsidRPr="00C2532D">
        <w:t>, conjunto de elem</w:t>
      </w:r>
      <w:r w:rsidR="00FF738A">
        <w:t xml:space="preserve">entos fixados em torno do eixo e </w:t>
      </w:r>
      <w:r w:rsidRPr="00C2532D">
        <w:t>o estator,</w:t>
      </w:r>
      <w:r w:rsidR="00A7188A">
        <w:t xml:space="preserve"> Figura </w:t>
      </w:r>
      <w:r w:rsidR="001425F0">
        <w:t>2</w:t>
      </w:r>
      <w:r w:rsidR="00A4567D">
        <w:t>.</w:t>
      </w:r>
      <w:r w:rsidR="00A7188A">
        <w:t>4</w:t>
      </w:r>
      <w:r w:rsidR="00A4567D">
        <w:t>,</w:t>
      </w:r>
      <w:r w:rsidRPr="00C2532D">
        <w:t xml:space="preserve"> conjunto de elementos fixados à carcaça da máquina.</w:t>
      </w:r>
      <w:r w:rsidR="00FF738A">
        <w:t xml:space="preserve"> Os principais tipos de motores elétricos são apresentados na Figura 2.5.</w:t>
      </w:r>
    </w:p>
    <w:p w:rsidR="00D94B11" w:rsidRDefault="00D94B11" w:rsidP="00D94B11">
      <w:pPr>
        <w:pStyle w:val="PARAGRAFO"/>
        <w:jc w:val="center"/>
      </w:pPr>
      <w:r w:rsidRPr="00D94B11">
        <w:rPr>
          <w:noProof/>
          <w:lang w:eastAsia="pt-BR"/>
        </w:rPr>
        <mc:AlternateContent>
          <mc:Choice Requires="wps">
            <w:drawing>
              <wp:anchor distT="0" distB="0" distL="114300" distR="114300" simplePos="0" relativeHeight="251662336" behindDoc="0" locked="0" layoutInCell="1" allowOverlap="1" wp14:anchorId="4CC81DFC" wp14:editId="343320C4">
                <wp:simplePos x="0" y="0"/>
                <wp:positionH relativeFrom="column">
                  <wp:posOffset>2806995</wp:posOffset>
                </wp:positionH>
                <wp:positionV relativeFrom="paragraph">
                  <wp:posOffset>1392392</wp:posOffset>
                </wp:positionV>
                <wp:extent cx="217170" cy="217170"/>
                <wp:effectExtent l="13335" t="10160" r="7620" b="10795"/>
                <wp:wrapNone/>
                <wp:docPr id="289" name="Caixa de texto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217170"/>
                        </a:xfrm>
                        <a:prstGeom prst="rect">
                          <a:avLst/>
                        </a:prstGeom>
                        <a:solidFill>
                          <a:srgbClr val="FFFFFF"/>
                        </a:solidFill>
                        <a:ln w="9525">
                          <a:solidFill>
                            <a:srgbClr val="000000"/>
                          </a:solidFill>
                          <a:miter lim="800000"/>
                          <a:headEnd/>
                          <a:tailEnd/>
                        </a:ln>
                      </wps:spPr>
                      <wps:txbx>
                        <w:txbxContent>
                          <w:p w:rsidR="000C0198" w:rsidRDefault="000C0198" w:rsidP="00D94B11">
                            <w:pPr>
                              <w:spacing w:after="0" w:line="240" w:lineRule="auto"/>
                              <w:jc w:val="center"/>
                              <w:rPr>
                                <w:lang w:val="en-US"/>
                              </w:rPr>
                            </w:pPr>
                            <w:proofErr w:type="gramStart"/>
                            <w:r>
                              <w:rPr>
                                <w:lang w:val="en-US"/>
                              </w:rPr>
                              <w:t>b</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81DFC" id="Caixa de texto 289" o:spid="_x0000_s1027" type="#_x0000_t202" style="position:absolute;left:0;text-align:left;margin-left:221pt;margin-top:109.65pt;width:17.1pt;height:17.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">
                <v:textbox inset="0,0,0,0">
                  <w:txbxContent>
                    <w:p w:rsidR="000C0198" w:rsidRDefault="000C0198" w:rsidP="00D94B11">
                      <w:pPr>
                        <w:spacing w:after="0" w:line="240" w:lineRule="auto"/>
                        <w:jc w:val="center"/>
                        <w:rPr>
                          <w:lang w:val="en-US"/>
                        </w:rPr>
                      </w:pPr>
                      <w:proofErr w:type="gramStart"/>
                      <w:r>
                        <w:rPr>
                          <w:lang w:val="en-US"/>
                        </w:rPr>
                        <w:t>b</w:t>
                      </w:r>
                      <w:proofErr w:type="gramEnd"/>
                    </w:p>
                  </w:txbxContent>
                </v:textbox>
              </v:shape>
            </w:pict>
          </mc:Fallback>
        </mc:AlternateContent>
      </w:r>
      <w:r>
        <w:rPr>
          <w:noProof/>
          <w:lang w:eastAsia="pt-BR"/>
        </w:rPr>
        <mc:AlternateContent>
          <mc:Choice Requires="wps">
            <w:drawing>
              <wp:anchor distT="0" distB="0" distL="114300" distR="114300" simplePos="0" relativeHeight="251656192" behindDoc="0" locked="0" layoutInCell="1" allowOverlap="1" wp14:anchorId="287CDF56" wp14:editId="5990C1CE">
                <wp:simplePos x="0" y="0"/>
                <wp:positionH relativeFrom="column">
                  <wp:posOffset>1024846</wp:posOffset>
                </wp:positionH>
                <wp:positionV relativeFrom="paragraph">
                  <wp:posOffset>1346097</wp:posOffset>
                </wp:positionV>
                <wp:extent cx="255181" cy="276446"/>
                <wp:effectExtent l="0" t="0" r="12065" b="28575"/>
                <wp:wrapNone/>
                <wp:docPr id="293" name="Caixa de texto 293"/>
                <wp:cNvGraphicFramePr/>
                <a:graphic xmlns:a="http://schemas.openxmlformats.org/drawingml/2006/main">
                  <a:graphicData uri="http://schemas.microsoft.com/office/word/2010/wordprocessingShape">
                    <wps:wsp>
                      <wps:cNvSpPr txBox="1"/>
                      <wps:spPr>
                        <a:xfrm>
                          <a:off x="0" y="0"/>
                          <a:ext cx="255181" cy="2764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0198" w:rsidRDefault="000C0198">
                            <w:proofErr w:type="gramStart"/>
                            <w: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CDF56" id="Caixa de texto 293" o:spid="_x0000_s1028" type="#_x0000_t202" style="position:absolute;left:0;text-align:left;margin-left:80.7pt;margin-top:106pt;width:20.1pt;height:2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" fillcolor="white [3201]" strokeweight=".5pt">
                <v:textbox>
                  <w:txbxContent>
                    <w:p w:rsidR="000C0198" w:rsidRDefault="000C0198">
                      <w:proofErr w:type="gramStart"/>
                      <w:r>
                        <w:t>a</w:t>
                      </w:r>
                      <w:proofErr w:type="gramEnd"/>
                    </w:p>
                  </w:txbxContent>
                </v:textbox>
              </v:shape>
            </w:pict>
          </mc:Fallback>
        </mc:AlternateContent>
      </w:r>
      <w:r w:rsidRPr="00D94B11">
        <w:rPr>
          <w:noProof/>
          <w:lang w:eastAsia="pt-BR"/>
        </w:rPr>
        <w:drawing>
          <wp:inline distT="0" distB="0" distL="0" distR="0" wp14:anchorId="2167D454" wp14:editId="274961D9">
            <wp:extent cx="3423684" cy="1697878"/>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435797" cy="1703885"/>
                    </a:xfrm>
                    <a:prstGeom prst="rect">
                      <a:avLst/>
                    </a:prstGeom>
                    <a:noFill/>
                    <a:ln>
                      <a:noFill/>
                    </a:ln>
                  </pic:spPr>
                </pic:pic>
              </a:graphicData>
            </a:graphic>
          </wp:inline>
        </w:drawing>
      </w:r>
    </w:p>
    <w:p w:rsidR="00D94B11" w:rsidRDefault="008F212D" w:rsidP="00120097">
      <w:pPr>
        <w:pStyle w:val="FIGURA"/>
        <w:rPr>
          <w:highlight w:val="yellow"/>
        </w:rPr>
      </w:pPr>
      <w:bookmarkStart w:id="52" w:name="_Toc405764683"/>
      <w:r>
        <w:t xml:space="preserve">Figura </w:t>
      </w:r>
      <w:r w:rsidR="001425F0">
        <w:t>2</w:t>
      </w:r>
      <w:r w:rsidR="00EE460B">
        <w:t>.</w:t>
      </w:r>
      <w:r>
        <w:t>3</w:t>
      </w:r>
      <w:r w:rsidR="00EE460B">
        <w:t xml:space="preserve"> - </w:t>
      </w:r>
      <w:r w:rsidR="00EE460B" w:rsidRPr="00120097">
        <w:t>Rotor de um motor DC sem escovas com 4 (a) e 8 (b) polos</w:t>
      </w:r>
      <w:bookmarkEnd w:id="52"/>
      <w:r w:rsidR="00683E5D">
        <w:t>.</w:t>
      </w:r>
    </w:p>
    <w:p w:rsidR="00E0687F" w:rsidRDefault="00C2532D" w:rsidP="00F10E8F">
      <w:pPr>
        <w:pStyle w:val="PARAGRAFO"/>
      </w:pPr>
      <w:r>
        <w:t>De modo geral, um</w:t>
      </w:r>
      <w:r w:rsidRPr="00C2532D">
        <w:t xml:space="preserve"> circuito que alimenta um motor deve </w:t>
      </w:r>
      <w:r w:rsidR="00A4567D" w:rsidRPr="00A00B3B">
        <w:t>cumpri</w:t>
      </w:r>
      <w:r w:rsidR="00B16306" w:rsidRPr="00A00B3B">
        <w:t>r</w:t>
      </w:r>
      <w:r w:rsidRPr="00C2532D">
        <w:t xml:space="preserve"> as regras estab</w:t>
      </w:r>
      <w:r>
        <w:t xml:space="preserve">elecidas no padrão IEC 947-4-1, </w:t>
      </w:r>
      <w:r w:rsidRPr="00C2532D">
        <w:t>destacando-se:</w:t>
      </w:r>
      <w:r>
        <w:t xml:space="preserve"> </w:t>
      </w:r>
      <w:r w:rsidRPr="00C2532D">
        <w:t>coordenação dos componentes do circuito do motor,</w:t>
      </w:r>
      <w:r>
        <w:t xml:space="preserve"> </w:t>
      </w:r>
      <w:r w:rsidRPr="00C2532D">
        <w:t>classes de desligamento,</w:t>
      </w:r>
      <w:r>
        <w:t xml:space="preserve"> </w:t>
      </w:r>
      <w:r w:rsidRPr="00C2532D">
        <w:t xml:space="preserve">categorias de utilização de </w:t>
      </w:r>
      <w:r>
        <w:t>chaves eletroeletrônicas e</w:t>
      </w:r>
      <w:r w:rsidRPr="00C2532D">
        <w:t xml:space="preserve"> </w:t>
      </w:r>
      <w:r>
        <w:t xml:space="preserve">grau de </w:t>
      </w:r>
      <w:r w:rsidRPr="00C2532D">
        <w:t>isolaç</w:t>
      </w:r>
      <w:r>
        <w:t>ã</w:t>
      </w:r>
      <w:r w:rsidRPr="00C2532D">
        <w:t>o.</w:t>
      </w:r>
    </w:p>
    <w:p w:rsidR="00E0687F" w:rsidRDefault="00E0687F" w:rsidP="00E0687F">
      <w:pPr>
        <w:jc w:val="center"/>
      </w:pPr>
      <w:r>
        <w:rPr>
          <w:noProof/>
          <w:lang w:eastAsia="pt-BR"/>
        </w:rPr>
        <w:drawing>
          <wp:inline distT="0" distB="0" distL="0" distR="0" wp14:anchorId="453B98AD" wp14:editId="1A5CEC55">
            <wp:extent cx="2720128" cy="1949116"/>
            <wp:effectExtent l="0" t="0" r="4445" b="0"/>
            <wp:docPr id="294" name="Imagem 294" descr="C:\Users\Diego\Desktop\F7Y9Q9XG51G5RZX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iego\Desktop\F7Y9Q9XG51G5RZX_MEDIUM.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39768" cy="1963189"/>
                    </a:xfrm>
                    <a:prstGeom prst="rect">
                      <a:avLst/>
                    </a:prstGeom>
                    <a:noFill/>
                    <a:ln>
                      <a:noFill/>
                    </a:ln>
                  </pic:spPr>
                </pic:pic>
              </a:graphicData>
            </a:graphic>
          </wp:inline>
        </w:drawing>
      </w:r>
    </w:p>
    <w:p w:rsidR="00E0687F" w:rsidRDefault="00C02676" w:rsidP="00C02676">
      <w:pPr>
        <w:pStyle w:val="FIGURA"/>
      </w:pPr>
      <w:bookmarkStart w:id="53" w:name="_Toc405764684"/>
      <w:r w:rsidRPr="00C02676">
        <w:t xml:space="preserve">Figura </w:t>
      </w:r>
      <w:r w:rsidR="001425F0">
        <w:t>2</w:t>
      </w:r>
      <w:r w:rsidRPr="00C02676">
        <w:t>.</w:t>
      </w:r>
      <w:r w:rsidR="008F212D">
        <w:t>4</w:t>
      </w:r>
      <w:r w:rsidRPr="00C02676">
        <w:t xml:space="preserve"> - </w:t>
      </w:r>
      <w:r w:rsidR="00E0687F" w:rsidRPr="00C02676">
        <w:t>Estator de um motor DC sem escovas</w:t>
      </w:r>
      <w:bookmarkEnd w:id="53"/>
      <w:r w:rsidR="00683E5D">
        <w:t>.</w:t>
      </w:r>
    </w:p>
    <w:p w:rsidR="00E0687F" w:rsidRDefault="00E0687F" w:rsidP="00E0687F">
      <w:pPr>
        <w:pStyle w:val="PARAGRAFO"/>
      </w:pPr>
      <w:r>
        <w:rPr>
          <w:noProof/>
          <w:lang w:eastAsia="pt-BR"/>
        </w:rPr>
        <w:lastRenderedPageBreak/>
        <w:drawing>
          <wp:inline distT="0" distB="0" distL="0" distR="0" wp14:anchorId="79E3374A" wp14:editId="1CCD1DDA">
            <wp:extent cx="5857721" cy="254317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51096" cy="2583714"/>
                    </a:xfrm>
                    <a:prstGeom prst="rect">
                      <a:avLst/>
                    </a:prstGeom>
                    <a:noFill/>
                    <a:ln>
                      <a:noFill/>
                    </a:ln>
                  </pic:spPr>
                </pic:pic>
              </a:graphicData>
            </a:graphic>
          </wp:inline>
        </w:drawing>
      </w:r>
    </w:p>
    <w:p w:rsidR="00C02676" w:rsidRDefault="008F212D" w:rsidP="000C0198">
      <w:pPr>
        <w:pStyle w:val="FIGURA"/>
        <w:spacing w:after="0"/>
      </w:pPr>
      <w:bookmarkStart w:id="54" w:name="_Toc405764685"/>
      <w:r>
        <w:t xml:space="preserve">Figura </w:t>
      </w:r>
      <w:r w:rsidR="001425F0">
        <w:t>2</w:t>
      </w:r>
      <w:r w:rsidR="00C02676" w:rsidRPr="00C02676">
        <w:t>.</w:t>
      </w:r>
      <w:r>
        <w:t>5</w:t>
      </w:r>
      <w:r w:rsidR="00C02676" w:rsidRPr="00C02676">
        <w:t xml:space="preserve"> – Tipos de motores elétricos</w:t>
      </w:r>
      <w:bookmarkEnd w:id="54"/>
      <w:r w:rsidR="00683E5D">
        <w:t>.</w:t>
      </w:r>
    </w:p>
    <w:p w:rsidR="000C0198" w:rsidRPr="00D94B11" w:rsidRDefault="00F71E46" w:rsidP="00F3122F">
      <w:r w:rsidRPr="00F3122F">
        <w:rPr>
          <w:sz w:val="22"/>
          <w:szCs w:val="22"/>
        </w:rPr>
        <w:t xml:space="preserve">                                      </w:t>
      </w:r>
      <w:r w:rsidR="001C67FB" w:rsidRPr="00F3122F">
        <w:rPr>
          <w:sz w:val="22"/>
          <w:szCs w:val="22"/>
        </w:rPr>
        <w:t xml:space="preserve">                            </w:t>
      </w:r>
      <w:r w:rsidR="00C02676" w:rsidRPr="00F3122F">
        <w:rPr>
          <w:sz w:val="22"/>
          <w:szCs w:val="22"/>
        </w:rPr>
        <w:t xml:space="preserve">Fonte: </w:t>
      </w:r>
      <w:r w:rsidR="00683E5D" w:rsidRPr="00F3122F">
        <w:rPr>
          <w:sz w:val="22"/>
          <w:szCs w:val="22"/>
        </w:rPr>
        <w:t>A</w:t>
      </w:r>
      <w:r w:rsidR="00B04894" w:rsidRPr="00F3122F">
        <w:rPr>
          <w:sz w:val="22"/>
          <w:szCs w:val="22"/>
        </w:rPr>
        <w:t>daptad</w:t>
      </w:r>
      <w:r w:rsidR="00683E5D" w:rsidRPr="00F3122F">
        <w:rPr>
          <w:sz w:val="22"/>
          <w:szCs w:val="22"/>
        </w:rPr>
        <w:t>a</w:t>
      </w:r>
      <w:r w:rsidR="00B04894" w:rsidRPr="00F3122F">
        <w:rPr>
          <w:sz w:val="22"/>
          <w:szCs w:val="22"/>
        </w:rPr>
        <w:t xml:space="preserve"> de IEE (2001)</w:t>
      </w:r>
      <w:r w:rsidR="00683E5D" w:rsidRPr="00F3122F">
        <w:rPr>
          <w:sz w:val="22"/>
          <w:szCs w:val="22"/>
        </w:rPr>
        <w:t>.</w:t>
      </w:r>
    </w:p>
    <w:p w:rsidR="0010508D" w:rsidRPr="0010508D" w:rsidRDefault="009B2BA6" w:rsidP="00E21210">
      <w:pPr>
        <w:pStyle w:val="DESENVOLVIMENTO2"/>
      </w:pPr>
      <w:bookmarkStart w:id="55" w:name="_Toc406173802"/>
      <w:r>
        <w:t>Princípio de funcionamento</w:t>
      </w:r>
      <w:bookmarkEnd w:id="55"/>
    </w:p>
    <w:p w:rsidR="00A4567D" w:rsidRDefault="00A4567D" w:rsidP="00C1746E">
      <w:pPr>
        <w:pStyle w:val="PARAGRAFO"/>
        <w:rPr>
          <w:rStyle w:val="hps"/>
          <w:color w:val="222222"/>
          <w:lang w:val="pt-PT"/>
        </w:rPr>
      </w:pPr>
      <w:r w:rsidRPr="00A4567D">
        <w:rPr>
          <w:rStyle w:val="hps"/>
          <w:color w:val="222222"/>
          <w:lang w:val="pt-PT"/>
        </w:rPr>
        <w:t xml:space="preserve">Em um típico motor DC, o estator é um ímã permanente e o rotor possui enrolamentos, que serão excitados por uma corrente. </w:t>
      </w:r>
      <w:r w:rsidR="00D47975">
        <w:rPr>
          <w:rStyle w:val="hps"/>
          <w:color w:val="222222"/>
          <w:lang w:val="pt-PT"/>
        </w:rPr>
        <w:t>À</w:t>
      </w:r>
      <w:r w:rsidRPr="00A4567D">
        <w:rPr>
          <w:rStyle w:val="hps"/>
          <w:color w:val="222222"/>
          <w:lang w:val="pt-PT"/>
        </w:rPr>
        <w:t xml:space="preserve"> medida em que a corrente é imposta através de um contato gerado pelo comutador, o rotor cria o movimento ou rotação por meio da interação com o campo magnético. Por outro lado, em um motor BLDC os enrolamentos estão no estator</w:t>
      </w:r>
      <w:r>
        <w:rPr>
          <w:rStyle w:val="hps"/>
          <w:color w:val="222222"/>
          <w:lang w:val="pt-PT"/>
        </w:rPr>
        <w:t xml:space="preserve"> e o rotor é um imã permanente.</w:t>
      </w:r>
    </w:p>
    <w:p w:rsidR="00C1746E" w:rsidRDefault="00A4567D" w:rsidP="00C1746E">
      <w:pPr>
        <w:pStyle w:val="PARAGRAFO"/>
      </w:pPr>
      <w:r>
        <w:rPr>
          <w:rStyle w:val="hps"/>
          <w:color w:val="222222"/>
          <w:lang w:val="pt-PT"/>
        </w:rPr>
        <w:t>Muitos</w:t>
      </w:r>
      <w:r>
        <w:t xml:space="preserve"> </w:t>
      </w:r>
      <w:r>
        <w:rPr>
          <w:rStyle w:val="hps"/>
          <w:color w:val="222222"/>
          <w:lang w:val="pt-PT"/>
        </w:rPr>
        <w:t>tipos de motores</w:t>
      </w:r>
      <w:r>
        <w:t xml:space="preserve"> </w:t>
      </w:r>
      <w:r>
        <w:rPr>
          <w:rStyle w:val="hps"/>
          <w:color w:val="222222"/>
          <w:lang w:val="pt-PT"/>
        </w:rPr>
        <w:t>podem</w:t>
      </w:r>
      <w:r>
        <w:t xml:space="preserve"> </w:t>
      </w:r>
      <w:r>
        <w:rPr>
          <w:rStyle w:val="hps"/>
          <w:color w:val="222222"/>
          <w:lang w:val="pt-PT"/>
        </w:rPr>
        <w:t>ser</w:t>
      </w:r>
      <w:r>
        <w:t xml:space="preserve"> </w:t>
      </w:r>
      <w:r>
        <w:rPr>
          <w:rStyle w:val="hps"/>
          <w:color w:val="222222"/>
          <w:lang w:val="pt-PT"/>
        </w:rPr>
        <w:t>considerado</w:t>
      </w:r>
      <w:r>
        <w:t xml:space="preserve"> </w:t>
      </w:r>
      <w:r>
        <w:rPr>
          <w:rStyle w:val="hps"/>
          <w:color w:val="222222"/>
          <w:lang w:val="pt-PT"/>
        </w:rPr>
        <w:t>brushless</w:t>
      </w:r>
      <w:r>
        <w:t xml:space="preserve">, </w:t>
      </w:r>
      <w:r>
        <w:rPr>
          <w:rStyle w:val="hps"/>
          <w:color w:val="222222"/>
          <w:lang w:val="pt-PT"/>
        </w:rPr>
        <w:t>incluindo</w:t>
      </w:r>
      <w:r>
        <w:t xml:space="preserve"> os motores de </w:t>
      </w:r>
      <w:r>
        <w:rPr>
          <w:rStyle w:val="hps"/>
          <w:color w:val="222222"/>
          <w:lang w:val="pt-PT"/>
        </w:rPr>
        <w:t>passo</w:t>
      </w:r>
      <w:r>
        <w:t xml:space="preserve"> </w:t>
      </w:r>
      <w:r>
        <w:rPr>
          <w:rStyle w:val="hps"/>
          <w:color w:val="222222"/>
          <w:lang w:val="pt-PT"/>
        </w:rPr>
        <w:t>e</w:t>
      </w:r>
      <w:r>
        <w:t xml:space="preserve"> os </w:t>
      </w:r>
      <w:r>
        <w:rPr>
          <w:rStyle w:val="hps"/>
          <w:color w:val="222222"/>
          <w:lang w:val="pt-PT"/>
        </w:rPr>
        <w:t>motores</w:t>
      </w:r>
      <w:r>
        <w:t xml:space="preserve"> </w:t>
      </w:r>
      <w:r>
        <w:rPr>
          <w:rStyle w:val="hps"/>
          <w:color w:val="222222"/>
          <w:lang w:val="pt-PT"/>
        </w:rPr>
        <w:t>de indução</w:t>
      </w:r>
      <w:r>
        <w:t xml:space="preserve"> </w:t>
      </w:r>
      <w:r>
        <w:rPr>
          <w:rStyle w:val="hps"/>
          <w:color w:val="222222"/>
          <w:lang w:val="pt-PT"/>
        </w:rPr>
        <w:t>AC</w:t>
      </w:r>
      <w:r>
        <w:t xml:space="preserve">, porém, </w:t>
      </w:r>
      <w:r>
        <w:rPr>
          <w:rStyle w:val="hps"/>
          <w:color w:val="222222"/>
          <w:lang w:val="pt-PT"/>
        </w:rPr>
        <w:t>o termo</w:t>
      </w:r>
      <w:r>
        <w:t xml:space="preserve"> </w:t>
      </w:r>
      <w:r>
        <w:rPr>
          <w:rStyle w:val="hps"/>
          <w:color w:val="222222"/>
          <w:lang w:val="pt-PT"/>
        </w:rPr>
        <w:t>"</w:t>
      </w:r>
      <w:r>
        <w:t xml:space="preserve">sem escovas" </w:t>
      </w:r>
      <w:r>
        <w:rPr>
          <w:rStyle w:val="hps"/>
          <w:color w:val="222222"/>
          <w:lang w:val="pt-PT"/>
        </w:rPr>
        <w:t>é conferido ao grupo</w:t>
      </w:r>
      <w:r>
        <w:t xml:space="preserve"> </w:t>
      </w:r>
      <w:r>
        <w:rPr>
          <w:rStyle w:val="hps"/>
          <w:color w:val="222222"/>
          <w:lang w:val="pt-PT"/>
        </w:rPr>
        <w:t>de</w:t>
      </w:r>
      <w:r>
        <w:t xml:space="preserve"> </w:t>
      </w:r>
      <w:r>
        <w:rPr>
          <w:rStyle w:val="hps"/>
          <w:color w:val="222222"/>
          <w:lang w:val="pt-PT"/>
        </w:rPr>
        <w:t>motores</w:t>
      </w:r>
      <w:r>
        <w:t xml:space="preserve"> </w:t>
      </w:r>
      <w:r>
        <w:rPr>
          <w:rStyle w:val="hps"/>
          <w:color w:val="222222"/>
          <w:lang w:val="pt-PT"/>
        </w:rPr>
        <w:t>que</w:t>
      </w:r>
      <w:r>
        <w:t xml:space="preserve"> </w:t>
      </w:r>
      <w:r>
        <w:rPr>
          <w:rStyle w:val="hps"/>
          <w:color w:val="222222"/>
          <w:lang w:val="pt-PT"/>
        </w:rPr>
        <w:t>possuem os mesmos princípios de funcionamento</w:t>
      </w:r>
      <w:r>
        <w:t xml:space="preserve"> </w:t>
      </w:r>
      <w:r>
        <w:rPr>
          <w:rStyle w:val="hps"/>
          <w:color w:val="222222"/>
          <w:lang w:val="pt-PT"/>
        </w:rPr>
        <w:t>dos motores</w:t>
      </w:r>
      <w:r>
        <w:t xml:space="preserve"> </w:t>
      </w:r>
      <w:r>
        <w:rPr>
          <w:rStyle w:val="hps"/>
          <w:color w:val="222222"/>
          <w:lang w:val="pt-PT"/>
        </w:rPr>
        <w:t>de corrente contínua</w:t>
      </w:r>
      <w:r>
        <w:t xml:space="preserve"> </w:t>
      </w:r>
      <w:r>
        <w:rPr>
          <w:rStyle w:val="hps"/>
          <w:color w:val="222222"/>
          <w:lang w:val="pt-PT"/>
        </w:rPr>
        <w:t xml:space="preserve">com escova </w:t>
      </w:r>
      <w:r>
        <w:t xml:space="preserve">sem </w:t>
      </w:r>
      <w:r>
        <w:rPr>
          <w:rStyle w:val="hps"/>
          <w:color w:val="222222"/>
          <w:lang w:val="pt-PT"/>
        </w:rPr>
        <w:t>as</w:t>
      </w:r>
      <w:r>
        <w:t xml:space="preserve"> </w:t>
      </w:r>
      <w:r>
        <w:rPr>
          <w:rStyle w:val="hps"/>
          <w:color w:val="222222"/>
          <w:lang w:val="pt-PT"/>
        </w:rPr>
        <w:t>limitações</w:t>
      </w:r>
      <w:r>
        <w:t xml:space="preserve"> </w:t>
      </w:r>
      <w:r>
        <w:rPr>
          <w:rStyle w:val="hps"/>
          <w:color w:val="222222"/>
          <w:lang w:val="pt-PT"/>
        </w:rPr>
        <w:t>de</w:t>
      </w:r>
      <w:r>
        <w:t xml:space="preserve"> </w:t>
      </w:r>
      <w:r>
        <w:rPr>
          <w:rStyle w:val="hps"/>
          <w:color w:val="222222"/>
          <w:lang w:val="pt-PT"/>
        </w:rPr>
        <w:t>um</w:t>
      </w:r>
      <w:r>
        <w:t xml:space="preserve"> </w:t>
      </w:r>
      <w:r>
        <w:rPr>
          <w:rStyle w:val="hps"/>
          <w:color w:val="222222"/>
          <w:lang w:val="pt-PT"/>
        </w:rPr>
        <w:t>comutador</w:t>
      </w:r>
      <w:r>
        <w:t xml:space="preserve"> </w:t>
      </w:r>
      <w:r>
        <w:rPr>
          <w:rStyle w:val="hps"/>
          <w:color w:val="222222"/>
          <w:lang w:val="pt-PT"/>
        </w:rPr>
        <w:t xml:space="preserve">físico </w:t>
      </w:r>
      <w:r w:rsidR="00B04894">
        <w:rPr>
          <w:rStyle w:val="hps"/>
          <w:color w:val="222222"/>
          <w:lang w:val="pt-PT"/>
        </w:rPr>
        <w:t>(IEE, 2001)</w:t>
      </w:r>
      <w:r w:rsidR="00E35C58">
        <w:t>.</w:t>
      </w:r>
    </w:p>
    <w:p w:rsidR="00A4567D" w:rsidRDefault="00C1746E" w:rsidP="00A4567D">
      <w:pPr>
        <w:pStyle w:val="PARAGRAFO"/>
      </w:pPr>
      <w:r>
        <w:t>A classe de máquinas elétricas síncronas dotadas de imãs permanentes (PM) que apresentam uma força contra eletromotriz induzida na forma trapezoidal são chamadas de PMBLDC (</w:t>
      </w:r>
      <w:r w:rsidRPr="00F10E8F">
        <w:rPr>
          <w:i/>
        </w:rPr>
        <w:t>Permanent Magnet Brushless</w:t>
      </w:r>
      <w:r>
        <w:t xml:space="preserve"> </w:t>
      </w:r>
      <w:r w:rsidRPr="00F10E8F">
        <w:rPr>
          <w:i/>
        </w:rPr>
        <w:t>DC</w:t>
      </w:r>
      <w:r>
        <w:t xml:space="preserve"> </w:t>
      </w:r>
      <w:r w:rsidRPr="00F10E8F">
        <w:rPr>
          <w:i/>
        </w:rPr>
        <w:t>Motor</w:t>
      </w:r>
      <w:r>
        <w:t xml:space="preserve">) </w:t>
      </w:r>
      <w:r w:rsidR="00C5463C">
        <w:t>(</w:t>
      </w:r>
      <w:r w:rsidR="00C5463C" w:rsidRPr="00C5463C">
        <w:t>KRISHNAN, 2012)</w:t>
      </w:r>
      <w:r>
        <w:t>.</w:t>
      </w:r>
      <w:r w:rsidR="001C67FB">
        <w:t xml:space="preserve"> </w:t>
      </w:r>
      <w:r w:rsidR="00A4567D">
        <w:t xml:space="preserve">Nos motores, a transformação da energia elétrica para mecânica é realizada por meio da interação magnética. Um único condutor de corrente submetido a um campo magnético uniforme, conforme ilustra a Figura </w:t>
      </w:r>
      <w:r w:rsidR="001425F0">
        <w:t>2</w:t>
      </w:r>
      <w:r w:rsidR="00A4567D">
        <w:t>.</w:t>
      </w:r>
      <w:r w:rsidR="00A7188A">
        <w:t>6</w:t>
      </w:r>
      <w:r w:rsidR="00A4567D">
        <w:t>, e sofrendo influências de uma força atuante, denominada força de Lorentz, é modelado conforme a relação:</w:t>
      </w:r>
    </w:p>
    <w:p w:rsidR="0090749D" w:rsidRDefault="0090749D" w:rsidP="0090749D">
      <w:pPr>
        <w:tabs>
          <w:tab w:val="center" w:pos="4253"/>
          <w:tab w:val="center" w:pos="8222"/>
        </w:tabs>
        <w:rPr>
          <w:rFonts w:eastAsiaTheme="minorEastAsia"/>
        </w:rPr>
      </w:pPr>
      <w:r>
        <w:lastRenderedPageBreak/>
        <w:tab/>
      </w:r>
      <w:r w:rsidR="00DC0128" w:rsidRPr="0090749D">
        <w:rPr>
          <w:position w:val="-10"/>
        </w:rPr>
        <w:object w:dxaOrig="1100" w:dyaOrig="380">
          <v:shape id="_x0000_i1044" type="#_x0000_t75" style="width:55.05pt;height:21.8pt" o:ole="">
            <v:imagedata r:id="rId56" o:title=""/>
          </v:shape>
          <o:OLEObject Type="Embed" ProgID="Equation.3" ShapeID="_x0000_i1044" DrawAspect="Content" ObjectID="_1479921232" r:id="rId57"/>
        </w:object>
      </w:r>
      <w:r>
        <w:tab/>
      </w:r>
      <w:r>
        <w:rPr>
          <w:rFonts w:eastAsiaTheme="minorEastAsia"/>
        </w:rPr>
        <w:t>(</w:t>
      </w:r>
      <w:r w:rsidR="001425F0">
        <w:rPr>
          <w:rFonts w:eastAsiaTheme="minorEastAsia"/>
        </w:rPr>
        <w:t>2</w:t>
      </w:r>
      <w:r w:rsidRPr="003375D1">
        <w:rPr>
          <w:rFonts w:eastAsiaTheme="minorEastAsia"/>
        </w:rPr>
        <w:t>.</w:t>
      </w:r>
      <w:r>
        <w:rPr>
          <w:rFonts w:eastAsiaTheme="minorEastAsia"/>
        </w:rPr>
        <w:t>7</w:t>
      </w:r>
      <w:r w:rsidRPr="003375D1">
        <w:rPr>
          <w:rFonts w:eastAsiaTheme="minorEastAsia"/>
        </w:rPr>
        <w:t>)</w:t>
      </w:r>
    </w:p>
    <w:p w:rsidR="00E35C58" w:rsidRPr="006E6753" w:rsidRDefault="00A4567D" w:rsidP="00B837B4">
      <w:pPr>
        <w:pStyle w:val="PARAGRAFO"/>
        <w:rPr>
          <w:rFonts w:ascii="Arial" w:hAnsi="Arial"/>
        </w:rPr>
      </w:pPr>
      <w:proofErr w:type="gramStart"/>
      <w:r>
        <w:t>o</w:t>
      </w:r>
      <w:r w:rsidR="00850A0C" w:rsidRPr="006E6753">
        <w:t>nde</w:t>
      </w:r>
      <w:r>
        <w:t xml:space="preserve"> </w:t>
      </w:r>
      <w:r w:rsidR="0090749D" w:rsidRPr="006F0B36">
        <w:rPr>
          <w:position w:val="-4"/>
        </w:rPr>
        <w:object w:dxaOrig="200" w:dyaOrig="320">
          <v:shape id="_x0000_i1045" type="#_x0000_t75" style="width:9.1pt;height:16.95pt" o:ole="">
            <v:imagedata r:id="rId58" o:title=""/>
          </v:shape>
          <o:OLEObject Type="Embed" ProgID="Equation.3" ShapeID="_x0000_i1045" DrawAspect="Content" ObjectID="_1479921233" r:id="rId59"/>
        </w:object>
      </w:r>
      <w:r w:rsidR="00850A0C" w:rsidRPr="006E6753">
        <w:t xml:space="preserve"> </w:t>
      </w:r>
      <w:r w:rsidR="00370542" w:rsidRPr="006E6753">
        <w:t>e</w:t>
      </w:r>
      <w:proofErr w:type="gramEnd"/>
      <w:r w:rsidR="0090749D">
        <w:t xml:space="preserve"> </w:t>
      </w:r>
      <w:r w:rsidR="0090749D" w:rsidRPr="006F0B36">
        <w:rPr>
          <w:position w:val="-6"/>
        </w:rPr>
        <w:object w:dxaOrig="139" w:dyaOrig="279">
          <v:shape id="_x0000_i1046" type="#_x0000_t75" style="width:5.45pt;height:15.15pt" o:ole="">
            <v:imagedata r:id="rId60" o:title=""/>
          </v:shape>
          <o:OLEObject Type="Embed" ProgID="Equation.3" ShapeID="_x0000_i1046" DrawAspect="Content" ObjectID="_1479921234" r:id="rId61"/>
        </w:object>
      </w:r>
      <w:r w:rsidR="00370542" w:rsidRPr="006E6753">
        <w:t xml:space="preserve"> são respectivamente </w:t>
      </w:r>
      <w:r w:rsidR="00850A0C" w:rsidRPr="006E6753">
        <w:t>a corrente que flui</w:t>
      </w:r>
      <w:r w:rsidR="00370542" w:rsidRPr="006E6753">
        <w:t xml:space="preserve"> e</w:t>
      </w:r>
      <w:r w:rsidR="00850A0C" w:rsidRPr="006E6753">
        <w:t xml:space="preserve"> o comprimento d</w:t>
      </w:r>
      <w:r w:rsidR="00E35C58" w:rsidRPr="006E6753">
        <w:t>o condutor</w:t>
      </w:r>
      <w:r>
        <w:t xml:space="preserve"> e </w:t>
      </w:r>
      <w:r w:rsidR="0090749D" w:rsidRPr="006F0B36">
        <w:rPr>
          <w:position w:val="-4"/>
        </w:rPr>
        <w:object w:dxaOrig="240" w:dyaOrig="320">
          <v:shape id="_x0000_i1047" type="#_x0000_t75" style="width:12.7pt;height:16.95pt" o:ole="">
            <v:imagedata r:id="rId62" o:title=""/>
          </v:shape>
          <o:OLEObject Type="Embed" ProgID="Equation.3" ShapeID="_x0000_i1047" DrawAspect="Content" ObjectID="_1479921235" r:id="rId63"/>
        </w:object>
      </w:r>
      <w:r w:rsidR="00850A0C" w:rsidRPr="006E6753">
        <w:t xml:space="preserve"> é o </w:t>
      </w:r>
      <w:r w:rsidR="00E35C58" w:rsidRPr="006E6753">
        <w:t>campo magnético</w:t>
      </w:r>
      <w:r w:rsidR="004C1584">
        <w:t>.</w:t>
      </w:r>
    </w:p>
    <w:p w:rsidR="00A41E30" w:rsidRDefault="00A41E30" w:rsidP="00A41E30">
      <w:pPr>
        <w:pStyle w:val="PARAGRAFO"/>
        <w:jc w:val="center"/>
      </w:pPr>
      <w:r>
        <w:rPr>
          <w:noProof/>
          <w:lang w:eastAsia="pt-BR"/>
        </w:rPr>
        <w:drawing>
          <wp:inline distT="0" distB="0" distL="0" distR="0" wp14:anchorId="03FEF35D" wp14:editId="66CAEEFB">
            <wp:extent cx="3300841" cy="1327638"/>
            <wp:effectExtent l="0" t="0" r="0" b="635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385437" cy="1361664"/>
                    </a:xfrm>
                    <a:prstGeom prst="rect">
                      <a:avLst/>
                    </a:prstGeom>
                    <a:noFill/>
                    <a:ln>
                      <a:noFill/>
                    </a:ln>
                  </pic:spPr>
                </pic:pic>
              </a:graphicData>
            </a:graphic>
          </wp:inline>
        </w:drawing>
      </w:r>
    </w:p>
    <w:p w:rsidR="00683E5D" w:rsidRDefault="00A41E30" w:rsidP="000C0198">
      <w:pPr>
        <w:pStyle w:val="FIGURA"/>
        <w:spacing w:after="0"/>
      </w:pPr>
      <w:bookmarkStart w:id="56" w:name="_Toc405764686"/>
      <w:r w:rsidRPr="00CB6905">
        <w:t xml:space="preserve">Figura </w:t>
      </w:r>
      <w:r w:rsidR="001425F0" w:rsidRPr="00CB6905">
        <w:t>2</w:t>
      </w:r>
      <w:r w:rsidR="00813F93" w:rsidRPr="00CB6905">
        <w:t>.</w:t>
      </w:r>
      <w:r w:rsidR="008F212D" w:rsidRPr="00CB6905">
        <w:t>6</w:t>
      </w:r>
      <w:r w:rsidR="00813F93" w:rsidRPr="00CB6905">
        <w:t xml:space="preserve"> - R</w:t>
      </w:r>
      <w:r w:rsidRPr="00CB6905">
        <w:t>epresentação do comutador e enrolamento do motor DC</w:t>
      </w:r>
      <w:r w:rsidR="00CB6905">
        <w:t xml:space="preserve"> </w:t>
      </w:r>
      <w:r w:rsidRPr="00CB6905">
        <w:t xml:space="preserve">submetidos </w:t>
      </w:r>
      <w:r w:rsidR="00D6540E" w:rsidRPr="00CB6905">
        <w:t>à</w:t>
      </w:r>
      <w:r w:rsidR="00683E5D">
        <w:t>s linhas de</w:t>
      </w:r>
    </w:p>
    <w:p w:rsidR="00813F93" w:rsidRPr="00CB6905" w:rsidRDefault="00683E5D" w:rsidP="000C0198">
      <w:pPr>
        <w:pStyle w:val="FIGURA"/>
        <w:spacing w:after="0"/>
        <w:jc w:val="left"/>
      </w:pPr>
      <w:r>
        <w:t xml:space="preserve">            </w:t>
      </w:r>
      <w:r w:rsidR="00F3122F">
        <w:t xml:space="preserve"> </w:t>
      </w:r>
      <w:r>
        <w:t xml:space="preserve">      </w:t>
      </w:r>
      <w:r w:rsidR="000C0198">
        <w:t xml:space="preserve">  </w:t>
      </w:r>
      <w:proofErr w:type="gramStart"/>
      <w:r w:rsidR="00A41E30" w:rsidRPr="00CB6905">
        <w:t>campo</w:t>
      </w:r>
      <w:proofErr w:type="gramEnd"/>
      <w:r w:rsidR="00A41E30" w:rsidRPr="00CB6905">
        <w:t xml:space="preserve"> magnético</w:t>
      </w:r>
      <w:bookmarkEnd w:id="56"/>
      <w:r>
        <w:t>.</w:t>
      </w:r>
    </w:p>
    <w:p w:rsidR="00B837B4" w:rsidRPr="00F3122F" w:rsidRDefault="00683E5D" w:rsidP="00F3122F">
      <w:pPr>
        <w:rPr>
          <w:rStyle w:val="DiegoChar"/>
          <w:sz w:val="22"/>
          <w:szCs w:val="22"/>
        </w:rPr>
      </w:pPr>
      <w:r w:rsidRPr="00F3122F">
        <w:rPr>
          <w:sz w:val="22"/>
          <w:szCs w:val="22"/>
        </w:rPr>
        <w:t xml:space="preserve">                   </w:t>
      </w:r>
      <w:r w:rsidR="000C0198" w:rsidRPr="00F3122F">
        <w:rPr>
          <w:sz w:val="22"/>
          <w:szCs w:val="22"/>
        </w:rPr>
        <w:t xml:space="preserve">  </w:t>
      </w:r>
      <w:r w:rsidR="00813F93" w:rsidRPr="00F3122F">
        <w:rPr>
          <w:sz w:val="22"/>
          <w:szCs w:val="22"/>
        </w:rPr>
        <w:t xml:space="preserve">Fonte: </w:t>
      </w:r>
      <w:r w:rsidRPr="00F3122F">
        <w:rPr>
          <w:sz w:val="22"/>
          <w:szCs w:val="22"/>
        </w:rPr>
        <w:t>A</w:t>
      </w:r>
      <w:r w:rsidR="00A41E30" w:rsidRPr="00F3122F">
        <w:rPr>
          <w:sz w:val="22"/>
          <w:szCs w:val="22"/>
        </w:rPr>
        <w:t>daptad</w:t>
      </w:r>
      <w:r w:rsidRPr="00F3122F">
        <w:rPr>
          <w:sz w:val="22"/>
          <w:szCs w:val="22"/>
        </w:rPr>
        <w:t>a</w:t>
      </w:r>
      <w:r w:rsidR="00A41E30" w:rsidRPr="00F3122F">
        <w:rPr>
          <w:sz w:val="22"/>
          <w:szCs w:val="22"/>
        </w:rPr>
        <w:t xml:space="preserve"> de </w:t>
      </w:r>
      <w:r w:rsidR="00C5463C" w:rsidRPr="00F3122F">
        <w:rPr>
          <w:rStyle w:val="DiegoChar"/>
          <w:sz w:val="22"/>
          <w:szCs w:val="22"/>
        </w:rPr>
        <w:t>S</w:t>
      </w:r>
      <w:r w:rsidRPr="00F3122F">
        <w:rPr>
          <w:rStyle w:val="DiegoChar"/>
          <w:sz w:val="22"/>
          <w:szCs w:val="22"/>
        </w:rPr>
        <w:t xml:space="preserve">reekala </w:t>
      </w:r>
      <w:r w:rsidR="00C5463C" w:rsidRPr="00F3122F">
        <w:rPr>
          <w:rStyle w:val="DiegoChar"/>
          <w:sz w:val="22"/>
          <w:szCs w:val="22"/>
        </w:rPr>
        <w:t>e J</w:t>
      </w:r>
      <w:r w:rsidRPr="00F3122F">
        <w:rPr>
          <w:rStyle w:val="DiegoChar"/>
          <w:sz w:val="22"/>
          <w:szCs w:val="22"/>
        </w:rPr>
        <w:t>ose</w:t>
      </w:r>
      <w:r w:rsidR="00C5463C" w:rsidRPr="00F3122F">
        <w:rPr>
          <w:rStyle w:val="DiegoChar"/>
          <w:sz w:val="22"/>
          <w:szCs w:val="22"/>
        </w:rPr>
        <w:t xml:space="preserve"> (2012)</w:t>
      </w:r>
      <w:r w:rsidRPr="00F3122F">
        <w:rPr>
          <w:rStyle w:val="DiegoChar"/>
          <w:sz w:val="22"/>
          <w:szCs w:val="22"/>
        </w:rPr>
        <w:t>.</w:t>
      </w:r>
    </w:p>
    <w:p w:rsidR="000C0198" w:rsidRPr="00F3122F" w:rsidRDefault="000C0198" w:rsidP="000C0198">
      <w:pPr>
        <w:pStyle w:val="PARGRAFO1"/>
        <w:spacing w:after="0"/>
        <w:rPr>
          <w:rStyle w:val="DiegoChar"/>
          <w:lang w:val="pt-BR"/>
        </w:rPr>
      </w:pPr>
    </w:p>
    <w:p w:rsidR="00BB1213" w:rsidRDefault="00BB1213" w:rsidP="00193820">
      <w:pPr>
        <w:pStyle w:val="PARAGRAFO"/>
      </w:pPr>
      <w:r>
        <w:t>A</w:t>
      </w:r>
      <w:r w:rsidRPr="00BB1213">
        <w:t xml:space="preserve"> </w:t>
      </w:r>
      <w:r>
        <w:t>f</w:t>
      </w:r>
      <w:r w:rsidRPr="00BB1213">
        <w:t xml:space="preserve">orça </w:t>
      </w:r>
      <w:r>
        <w:t xml:space="preserve">contra eletromotriz </w:t>
      </w:r>
      <w:r w:rsidRPr="00BB1213">
        <w:t>(</w:t>
      </w:r>
      <w:r>
        <w:t>B</w:t>
      </w:r>
      <w:r w:rsidRPr="00BB1213">
        <w:t>EMF)</w:t>
      </w:r>
      <w:r>
        <w:t xml:space="preserve"> num motor ocorre</w:t>
      </w:r>
      <w:r w:rsidRPr="00BB1213">
        <w:t xml:space="preserve"> quando </w:t>
      </w:r>
      <w:r>
        <w:t>um circuito fechado condutor</w:t>
      </w:r>
      <w:r w:rsidRPr="00BB1213">
        <w:t xml:space="preserve"> </w:t>
      </w:r>
      <w:r>
        <w:t>portador de uma corrente constante movimenta-se</w:t>
      </w:r>
      <w:r w:rsidRPr="00BB1213">
        <w:t xml:space="preserve"> através de um campo magnético </w:t>
      </w:r>
      <w:r>
        <w:t>variante</w:t>
      </w:r>
      <w:r w:rsidR="00433285">
        <w:t>,</w:t>
      </w:r>
      <w:r>
        <w:t xml:space="preserve"> ou uma corrente variante é submersa a um campo magnético constante</w:t>
      </w:r>
      <w:r w:rsidRPr="00BB1213">
        <w:t xml:space="preserve">. </w:t>
      </w:r>
      <w:r w:rsidR="00193820">
        <w:t xml:space="preserve">A partir da lei de Faraday, desenvolvendo-se a </w:t>
      </w:r>
      <w:r w:rsidR="00193820" w:rsidRPr="004B3076">
        <w:t>equação para um motor com condutores</w:t>
      </w:r>
      <w:r w:rsidR="00D6540E">
        <w:t xml:space="preserve"> de comprimento </w:t>
      </w:r>
      <w:r w:rsidR="00D6540E" w:rsidRPr="00D6540E">
        <w:rPr>
          <w:i/>
        </w:rPr>
        <w:t>l</w:t>
      </w:r>
      <w:r w:rsidR="00193820" w:rsidRPr="004B3076">
        <w:t>, têm-se</w:t>
      </w:r>
      <w:r w:rsidR="0088673B" w:rsidRPr="004B3076">
        <w:t xml:space="preserve"> </w:t>
      </w:r>
      <w:r w:rsidR="00C5463C">
        <w:t>(</w:t>
      </w:r>
      <w:r w:rsidR="00C5463C" w:rsidRPr="00C5463C">
        <w:t>KRISHNAN, 2012)</w:t>
      </w:r>
      <w:r w:rsidRPr="004B3076">
        <w:t>:</w:t>
      </w:r>
    </w:p>
    <w:p w:rsidR="00DC0128" w:rsidRDefault="00DC0128" w:rsidP="00DC0128">
      <w:pPr>
        <w:tabs>
          <w:tab w:val="center" w:pos="4253"/>
          <w:tab w:val="center" w:pos="8222"/>
        </w:tabs>
        <w:rPr>
          <w:rFonts w:eastAsiaTheme="minorEastAsia"/>
        </w:rPr>
      </w:pPr>
      <w:r>
        <w:tab/>
      </w:r>
      <w:r w:rsidRPr="00DC0128">
        <w:rPr>
          <w:position w:val="-24"/>
        </w:rPr>
        <w:object w:dxaOrig="1840" w:dyaOrig="620">
          <v:shape id="_x0000_i1048" type="#_x0000_t75" style="width:92.55pt;height:29.65pt" o:ole="">
            <v:imagedata r:id="rId65" o:title=""/>
          </v:shape>
          <o:OLEObject Type="Embed" ProgID="Equation.3" ShapeID="_x0000_i1048" DrawAspect="Content" ObjectID="_1479921236" r:id="rId66"/>
        </w:object>
      </w:r>
      <w:r>
        <w:tab/>
      </w:r>
      <w:r>
        <w:rPr>
          <w:rFonts w:eastAsiaTheme="minorEastAsia"/>
        </w:rPr>
        <w:t>(</w:t>
      </w:r>
      <w:r w:rsidR="001425F0">
        <w:rPr>
          <w:rFonts w:eastAsiaTheme="minorEastAsia"/>
        </w:rPr>
        <w:t>2</w:t>
      </w:r>
      <w:r w:rsidRPr="003375D1">
        <w:rPr>
          <w:rFonts w:eastAsiaTheme="minorEastAsia"/>
        </w:rPr>
        <w:t>.</w:t>
      </w:r>
      <w:r>
        <w:rPr>
          <w:rFonts w:eastAsiaTheme="minorEastAsia"/>
        </w:rPr>
        <w:t>8</w:t>
      </w:r>
      <w:r w:rsidRPr="003375D1">
        <w:rPr>
          <w:rFonts w:eastAsiaTheme="minorEastAsia"/>
        </w:rPr>
        <w:t>)</w:t>
      </w:r>
    </w:p>
    <w:p w:rsidR="00370542" w:rsidRDefault="00DC0128" w:rsidP="00A7188A">
      <w:pPr>
        <w:pStyle w:val="PARAGRAFO"/>
      </w:pPr>
      <w:proofErr w:type="gramStart"/>
      <w:r>
        <w:t>o</w:t>
      </w:r>
      <w:r w:rsidR="005D3C2B" w:rsidRPr="006E6753">
        <w:t>nde</w:t>
      </w:r>
      <w:r w:rsidR="00433285">
        <w:t xml:space="preserve"> </w:t>
      </w:r>
      <m:oMath>
        <m:r>
          <w:rPr>
            <w:rFonts w:ascii="Cambria Math" w:hAnsi="Cambria Math"/>
          </w:rPr>
          <m:t>e</m:t>
        </m:r>
      </m:oMath>
      <w:r w:rsidR="005D3C2B" w:rsidRPr="006E6753">
        <w:t xml:space="preserve"> </w:t>
      </w:r>
      <w:r w:rsidR="00433285">
        <w:t>é</w:t>
      </w:r>
      <w:proofErr w:type="gramEnd"/>
      <w:r w:rsidR="00433285">
        <w:t xml:space="preserve"> força contra eletromotriz, </w:t>
      </w:r>
      <w:r w:rsidR="00DC4C8D" w:rsidRPr="00DC0128">
        <w:rPr>
          <w:position w:val="-10"/>
        </w:rPr>
        <w:object w:dxaOrig="200" w:dyaOrig="320">
          <v:shape id="_x0000_i1049" type="#_x0000_t75" style="width:9.1pt;height:16.95pt" o:ole="">
            <v:imagedata r:id="rId67" o:title=""/>
          </v:shape>
          <o:OLEObject Type="Embed" ProgID="Equation.3" ShapeID="_x0000_i1049" DrawAspect="Content" ObjectID="_1479921237" r:id="rId68"/>
        </w:object>
      </w:r>
      <w:r w:rsidR="005D3C2B" w:rsidRPr="006E6753">
        <w:t xml:space="preserve"> </w:t>
      </w:r>
      <w:r>
        <w:t>o</w:t>
      </w:r>
      <w:r w:rsidR="005D3C2B" w:rsidRPr="006E6753">
        <w:t xml:space="preserve"> fluxo magnéti</w:t>
      </w:r>
      <w:r w:rsidR="00433285">
        <w:t xml:space="preserve">co submetido a um polo do motor e </w:t>
      </w:r>
      <w:r w:rsidRPr="006F0B36">
        <w:rPr>
          <w:position w:val="-6"/>
        </w:rPr>
        <w:object w:dxaOrig="200" w:dyaOrig="279">
          <v:shape id="_x0000_i1050" type="#_x0000_t75" style="width:9.1pt;height:15.15pt" o:ole="">
            <v:imagedata r:id="rId69" o:title=""/>
          </v:shape>
          <o:OLEObject Type="Embed" ProgID="Equation.3" ShapeID="_x0000_i1050" DrawAspect="Content" ObjectID="_1479921238" r:id="rId70"/>
        </w:object>
      </w:r>
      <w:r w:rsidR="00370542" w:rsidRPr="006E6753">
        <w:t xml:space="preserve"> e </w:t>
      </w:r>
      <w:r w:rsidRPr="00DC0128">
        <w:rPr>
          <w:position w:val="-12"/>
        </w:rPr>
        <w:object w:dxaOrig="340" w:dyaOrig="360">
          <v:shape id="_x0000_i1051" type="#_x0000_t75" style="width:16.95pt;height:16.95pt" o:ole="">
            <v:imagedata r:id="rId71" o:title=""/>
          </v:shape>
          <o:OLEObject Type="Embed" ProgID="Equation.3" ShapeID="_x0000_i1051" DrawAspect="Content" ObjectID="_1479921239" r:id="rId72"/>
        </w:object>
      </w:r>
      <w:r w:rsidR="00370542" w:rsidRPr="006E6753">
        <w:t xml:space="preserve"> são respectivamente a constante de proporcionalidade e a velocidade </w:t>
      </w:r>
      <w:r>
        <w:t>angular</w:t>
      </w:r>
      <w:r w:rsidR="00370542" w:rsidRPr="006E6753">
        <w:t xml:space="preserve"> </w:t>
      </w:r>
      <w:r>
        <w:t xml:space="preserve">do </w:t>
      </w:r>
      <w:r w:rsidR="00370542" w:rsidRPr="006E6753">
        <w:t>motor.</w:t>
      </w:r>
    </w:p>
    <w:p w:rsidR="00C77252" w:rsidRDefault="0032793E" w:rsidP="00D61A47">
      <w:pPr>
        <w:pStyle w:val="PARAGRAFO"/>
      </w:pPr>
      <w:r w:rsidRPr="00A00B3B">
        <w:t>Conforme apresenta Krishinan (2012) a forma como os enrolamentos dos motores BLDC são montados determinam diretamente a característica do sinal contra-eletromotriz fruto d</w:t>
      </w:r>
      <w:r w:rsidR="00C77252" w:rsidRPr="00A00B3B">
        <w:t>e seu</w:t>
      </w:r>
      <w:r w:rsidRPr="00A00B3B">
        <w:t xml:space="preserve"> acionamento. </w:t>
      </w:r>
      <w:r w:rsidR="00C77252" w:rsidRPr="00A00B3B">
        <w:t xml:space="preserve">O modo como </w:t>
      </w:r>
      <w:r w:rsidRPr="00A00B3B">
        <w:t xml:space="preserve">é </w:t>
      </w:r>
      <w:r w:rsidR="00C77252" w:rsidRPr="00A00B3B">
        <w:t>concebida</w:t>
      </w:r>
      <w:r w:rsidRPr="00A00B3B">
        <w:t xml:space="preserve"> a </w:t>
      </w:r>
      <w:r w:rsidR="00C77252" w:rsidRPr="00A00B3B">
        <w:t xml:space="preserve">distribuição e a </w:t>
      </w:r>
      <w:r w:rsidRPr="00A00B3B">
        <w:t xml:space="preserve">interligação dos enrolamentos </w:t>
      </w:r>
      <w:r w:rsidR="00C77252" w:rsidRPr="00A00B3B">
        <w:t>no interior dos</w:t>
      </w:r>
      <w:r w:rsidRPr="00A00B3B">
        <w:t xml:space="preserve"> motores </w:t>
      </w:r>
      <w:r w:rsidR="00C77252" w:rsidRPr="00A00B3B">
        <w:t>define</w:t>
      </w:r>
      <w:r w:rsidRPr="00A00B3B">
        <w:t xml:space="preserve"> </w:t>
      </w:r>
      <w:r w:rsidR="00C77252" w:rsidRPr="00A00B3B">
        <w:t>sua</w:t>
      </w:r>
      <w:r w:rsidRPr="00A00B3B">
        <w:t xml:space="preserve"> classifica</w:t>
      </w:r>
      <w:r w:rsidR="00C77252" w:rsidRPr="00A00B3B">
        <w:t>ção</w:t>
      </w:r>
      <w:r w:rsidRPr="00A00B3B">
        <w:t xml:space="preserve"> segundo suas características de sinal </w:t>
      </w:r>
      <w:r w:rsidR="00776500" w:rsidRPr="00A00B3B">
        <w:t xml:space="preserve">da força </w:t>
      </w:r>
      <w:r w:rsidRPr="00A00B3B">
        <w:t>contra</w:t>
      </w:r>
      <w:r w:rsidR="00776500" w:rsidRPr="00A00B3B">
        <w:t>-</w:t>
      </w:r>
      <w:r w:rsidRPr="00A00B3B">
        <w:t xml:space="preserve">eletromotriz como </w:t>
      </w:r>
      <w:r w:rsidR="00776500" w:rsidRPr="00A00B3B">
        <w:t xml:space="preserve">sendo </w:t>
      </w:r>
      <w:r w:rsidRPr="00A00B3B">
        <w:t>trapezoida</w:t>
      </w:r>
      <w:r w:rsidR="00C77252" w:rsidRPr="00A00B3B">
        <w:t>l</w:t>
      </w:r>
      <w:r w:rsidRPr="00A00B3B">
        <w:t xml:space="preserve"> ou sinusoida</w:t>
      </w:r>
      <w:r w:rsidR="00C77252" w:rsidRPr="00A00B3B">
        <w:t>l</w:t>
      </w:r>
      <w:r w:rsidRPr="00A00B3B">
        <w:t xml:space="preserve">. </w:t>
      </w:r>
      <w:r w:rsidR="004A3640" w:rsidRPr="00A00B3B">
        <w:t>Um</w:t>
      </w:r>
      <w:r w:rsidRPr="00A00B3B">
        <w:t xml:space="preserve"> enrolamento </w:t>
      </w:r>
      <w:r w:rsidR="004A3640" w:rsidRPr="00A00B3B">
        <w:t xml:space="preserve">que provê </w:t>
      </w:r>
      <w:r w:rsidR="00776500" w:rsidRPr="00A00B3B">
        <w:t>características da</w:t>
      </w:r>
      <w:r w:rsidRPr="00A00B3B">
        <w:t xml:space="preserve"> contra</w:t>
      </w:r>
      <w:r w:rsidR="00776500" w:rsidRPr="00A00B3B">
        <w:t>-</w:t>
      </w:r>
      <w:r w:rsidRPr="00A00B3B">
        <w:t xml:space="preserve">eletromotriz trapezoidal é obtido concentrando </w:t>
      </w:r>
      <w:r w:rsidR="002A73D4" w:rsidRPr="00A00B3B">
        <w:t xml:space="preserve">grande parte das </w:t>
      </w:r>
      <w:r w:rsidRPr="00A00B3B">
        <w:t xml:space="preserve">derivações dos enrolamentos </w:t>
      </w:r>
      <w:r w:rsidR="002A73D4" w:rsidRPr="00A00B3B">
        <w:t xml:space="preserve">em poucas </w:t>
      </w:r>
      <w:r w:rsidRPr="00A00B3B">
        <w:lastRenderedPageBreak/>
        <w:t xml:space="preserve">ranhuras do motor. Um motor com características de </w:t>
      </w:r>
      <w:r w:rsidR="00776500" w:rsidRPr="00A00B3B">
        <w:t xml:space="preserve">força </w:t>
      </w:r>
      <w:r w:rsidRPr="00A00B3B">
        <w:t>contra</w:t>
      </w:r>
      <w:r w:rsidR="00776500" w:rsidRPr="00A00B3B">
        <w:t>-</w:t>
      </w:r>
      <w:r w:rsidRPr="00A00B3B">
        <w:t xml:space="preserve">eletromotriz senoidal é obtido quando ao contrário de aumentar a concentração de enrolamento </w:t>
      </w:r>
      <w:r w:rsidR="004A3640" w:rsidRPr="00A00B3B">
        <w:t>em poucas</w:t>
      </w:r>
      <w:r w:rsidRPr="00A00B3B">
        <w:t xml:space="preserve"> ranhuras</w:t>
      </w:r>
      <w:r w:rsidR="00776500" w:rsidRPr="00A00B3B">
        <w:t>,</w:t>
      </w:r>
      <w:r w:rsidRPr="00A00B3B">
        <w:t xml:space="preserve"> os enrolamentos são uniformemente distribuídos </w:t>
      </w:r>
      <w:r w:rsidR="00776500" w:rsidRPr="00A00B3B">
        <w:t>n</w:t>
      </w:r>
      <w:r w:rsidR="00671B80" w:rsidRPr="00A00B3B">
        <w:t xml:space="preserve">um número maior de </w:t>
      </w:r>
      <w:r w:rsidRPr="00A00B3B">
        <w:t>ranhuras adjacentes. A principal característica entre as duas forças contra</w:t>
      </w:r>
      <w:r w:rsidR="00776500" w:rsidRPr="00A00B3B">
        <w:t>-</w:t>
      </w:r>
      <w:r w:rsidRPr="00A00B3B">
        <w:t xml:space="preserve">elemotrizes reside no fado de que a </w:t>
      </w:r>
      <w:r w:rsidR="00776500" w:rsidRPr="00A00B3B">
        <w:t xml:space="preserve">forma </w:t>
      </w:r>
      <w:r w:rsidRPr="00A00B3B">
        <w:t>senoidal possui uma transição mais suave d</w:t>
      </w:r>
      <w:r w:rsidR="002A73D4" w:rsidRPr="00A00B3B">
        <w:t>e</w:t>
      </w:r>
      <w:r w:rsidRPr="00A00B3B">
        <w:t xml:space="preserve"> sinal e portanto contribui no sentido de atenuar as oscilações no torque de controle inseridas durante a comutação</w:t>
      </w:r>
      <w:r w:rsidR="00C77252" w:rsidRPr="00A00B3B">
        <w:t xml:space="preserve"> do motor, sobretudo em baixas rotações</w:t>
      </w:r>
      <w:r w:rsidR="002A73D4">
        <w:t>.</w:t>
      </w:r>
    </w:p>
    <w:p w:rsidR="003C6DEF" w:rsidRDefault="003C6DEF" w:rsidP="00E21210">
      <w:pPr>
        <w:pStyle w:val="DESENVOLVIMENTO2"/>
      </w:pPr>
      <w:bookmarkStart w:id="57" w:name="_Toc406173803"/>
      <w:r>
        <w:t>Imãs permanentes</w:t>
      </w:r>
      <w:bookmarkEnd w:id="57"/>
    </w:p>
    <w:p w:rsidR="003C6DEF" w:rsidRDefault="003C6DEF" w:rsidP="003C6DEF">
      <w:pPr>
        <w:pStyle w:val="PARAGRAFO"/>
      </w:pPr>
      <w:r>
        <w:t>O uso de ímãs permanentes na construção de máquinas elétricas traz os seguintes benefícios: nenhuma energia elétrica é absorvida pel</w:t>
      </w:r>
      <w:r w:rsidR="00D6540E">
        <w:t>o sistema de excitação de campo</w:t>
      </w:r>
      <w:r>
        <w:t xml:space="preserve"> e, assim, não há perdas de excitação, o que significa aumento substancial na eficiência</w:t>
      </w:r>
      <w:r w:rsidR="00D6540E">
        <w:t>;</w:t>
      </w:r>
      <w:r>
        <w:t xml:space="preserve"> maior torque ou potência por volume do que </w:t>
      </w:r>
      <w:r w:rsidR="00C77252">
        <w:t xml:space="preserve">quando </w:t>
      </w:r>
      <w:r>
        <w:t>o se utiliza excitação eletromagnética, melhor desempenho dinâmico do que os motores com excitação eletromagnética (maior densidade de fluxo magnético no entreferro), simplificação da construção e manutenção e redução de preços para alguns tipos de máquinas (</w:t>
      </w:r>
      <w:r w:rsidRPr="00C5463C">
        <w:t>GIERAS; WING</w:t>
      </w:r>
      <w:r>
        <w:t>, 2002).Os primeiros sistemas de excitação com imãs permanentes, PM, foram aplicados em máquinas elétricas no século 19 por Henry (1831), Pixii (1832), Ritchie (1833), Yatkins (</w:t>
      </w:r>
      <w:r w:rsidRPr="001D4FD7">
        <w:t>1835)</w:t>
      </w:r>
      <w:r>
        <w:t>, Davenport (1837) e</w:t>
      </w:r>
      <w:r w:rsidRPr="001D4FD7">
        <w:t xml:space="preserve"> Jacobi (1839). </w:t>
      </w:r>
      <w:r>
        <w:t>A utilização de materiais de baixa qualidade (aço ou aço de tungstênio), materiais magnéticos duros, rapidamente desencorajaram o uso de imãs permanentes favorecendo a adoção da excitação eletromagnética. O desenvolvimento do Alnico em 1932 reviveu a excitação através de PM em máquinas elétricas, no entanto, a sua aplicação foi limitada a sistemas menores e de baixa potência.</w:t>
      </w:r>
    </w:p>
    <w:p w:rsidR="003C6DEF" w:rsidRDefault="003C6DEF" w:rsidP="003C6DEF">
      <w:pPr>
        <w:pStyle w:val="PARAGRAFO"/>
        <w:rPr>
          <w:lang w:val="pt-PT"/>
        </w:rPr>
      </w:pPr>
      <w:r>
        <w:rPr>
          <w:lang w:val="pt-PT"/>
        </w:rPr>
        <w:t>O mais antigo registro científico a respeito de imãs foi o trabalho de Gilbert em 1600. Gilbert descreveu como manipular pedras-imãs com polos do tipo ferro macio aumentando a força atrativa no contato e como magnetizar peças de ferro e aço. O próximo grande avanço foi a invenção do eletro-imã por Sturgeon em 1825.</w:t>
      </w:r>
    </w:p>
    <w:p w:rsidR="003C6DEF" w:rsidRDefault="003C6DEF" w:rsidP="003C6DEF">
      <w:pPr>
        <w:pStyle w:val="PARAGRAFO"/>
        <w:rPr>
          <w:lang w:val="pt-PT"/>
        </w:rPr>
      </w:pPr>
      <w:r>
        <w:rPr>
          <w:lang w:val="pt-PT"/>
        </w:rPr>
        <w:t xml:space="preserve">Em 1867, os alemães registraram em seus manuais que ligas ferromagnéticas podiam ser feitas a partir de materiais não ferromagnéticos e ligas não ferromagnéticas a partir de materiais ferromagnéticos, principalmente o ferro. Em 1901, por exemplo, a liga </w:t>
      </w:r>
      <w:r w:rsidRPr="00E40901">
        <w:rPr>
          <w:i/>
          <w:lang w:val="pt-PT"/>
        </w:rPr>
        <w:lastRenderedPageBreak/>
        <w:t>Heusler</w:t>
      </w:r>
      <w:r>
        <w:rPr>
          <w:lang w:val="pt-PT"/>
        </w:rPr>
        <w:t>, que possuía excelentes propriedades comparada aos imãs antecessores, apresentava um composição de 10% a 30% de manganês ,15% a 19% alumínio e o restante em cobre.</w:t>
      </w:r>
    </w:p>
    <w:p w:rsidR="002339F5" w:rsidRDefault="003C6DEF" w:rsidP="002339F5">
      <w:pPr>
        <w:pStyle w:val="PARAGRAFO"/>
        <w:rPr>
          <w:lang w:val="pt-PT"/>
        </w:rPr>
      </w:pPr>
      <w:r>
        <w:rPr>
          <w:lang w:val="pt-PT"/>
        </w:rPr>
        <w:t xml:space="preserve">Nos anos de 1917 foi desenvolvido a liga de cobalto aço e </w:t>
      </w:r>
      <w:r w:rsidR="004C1584">
        <w:rPr>
          <w:lang w:val="pt-PT"/>
        </w:rPr>
        <w:t xml:space="preserve">em </w:t>
      </w:r>
      <w:r>
        <w:rPr>
          <w:lang w:val="pt-PT"/>
        </w:rPr>
        <w:t>1931 o Alnico foi descoberto no Japão. Em 1938, também no Japão, foram feitos imãs de óxido pulverizado, o precursor do ferrite.</w:t>
      </w:r>
    </w:p>
    <w:p w:rsidR="003C6DEF" w:rsidRDefault="003C6DEF" w:rsidP="003C6DEF">
      <w:pPr>
        <w:pStyle w:val="PARAGRAFO"/>
        <w:rPr>
          <w:lang w:val="pt-PT"/>
        </w:rPr>
      </w:pPr>
      <w:r>
        <w:rPr>
          <w:lang w:val="pt-PT"/>
        </w:rPr>
        <w:t xml:space="preserve">Um nova geração de imãs contendo terras-raras foi anunciada em 1983 durante o </w:t>
      </w:r>
      <w:r w:rsidRPr="00AA44F9">
        <w:rPr>
          <w:i/>
          <w:lang w:val="pt-PT"/>
        </w:rPr>
        <w:t>29th Annual Conference of Magnetism and Magnetic Materials</w:t>
      </w:r>
      <w:r>
        <w:rPr>
          <w:lang w:val="pt-PT"/>
        </w:rPr>
        <w:t xml:space="preserve">, realizado na cidade de Pittsburgh – </w:t>
      </w:r>
      <w:r w:rsidRPr="00AA44F9">
        <w:rPr>
          <w:bCs/>
        </w:rPr>
        <w:t>Pennsylvania</w:t>
      </w:r>
      <w:r>
        <w:rPr>
          <w:lang w:val="pt-PT"/>
        </w:rPr>
        <w:t xml:space="preserve"> - Estados Unidos, e denominado imã neodímio-ferro-boro (NdFeB). </w:t>
      </w:r>
    </w:p>
    <w:p w:rsidR="003C6DEF" w:rsidRDefault="003C6DEF" w:rsidP="003C6DEF">
      <w:pPr>
        <w:pStyle w:val="PARAGRAFO"/>
      </w:pPr>
      <w:r>
        <w:t>Existem três classes de imãs permanentes atualmente utilizados na construção de motores elétricos (IEE, 2001):</w:t>
      </w:r>
    </w:p>
    <w:p w:rsidR="003C6DEF" w:rsidRPr="00DB55C1" w:rsidRDefault="003C6DEF" w:rsidP="003C6DEF">
      <w:pPr>
        <w:pStyle w:val="PARAGRAFO"/>
        <w:numPr>
          <w:ilvl w:val="0"/>
          <w:numId w:val="8"/>
        </w:numPr>
      </w:pPr>
      <w:r w:rsidRPr="00DB55C1">
        <w:t>Alnicos (Al, Ni, Co, Fe)</w:t>
      </w:r>
    </w:p>
    <w:p w:rsidR="003C6DEF" w:rsidRDefault="003C6DEF" w:rsidP="003C6DEF">
      <w:pPr>
        <w:pStyle w:val="PARAGRAFO"/>
        <w:numPr>
          <w:ilvl w:val="0"/>
          <w:numId w:val="8"/>
        </w:numPr>
      </w:pPr>
      <w:r w:rsidRPr="00DB55C1">
        <w:t>Cerâmicos (ferrites), exemplo ferrite de bário BaOx6Fe</w:t>
      </w:r>
      <w:r w:rsidRPr="00DB55C1">
        <w:rPr>
          <w:vertAlign w:val="subscript"/>
        </w:rPr>
        <w:t>2</w:t>
      </w:r>
      <w:r w:rsidRPr="00DB55C1">
        <w:t>O</w:t>
      </w:r>
      <w:r w:rsidRPr="00DB55C1">
        <w:rPr>
          <w:vertAlign w:val="subscript"/>
        </w:rPr>
        <w:t>3</w:t>
      </w:r>
      <w:r w:rsidRPr="00DB55C1">
        <w:t xml:space="preserve"> e ferrite de estrôncio SrOx6Fe</w:t>
      </w:r>
      <w:r w:rsidRPr="00DB55C1">
        <w:rPr>
          <w:vertAlign w:val="subscript"/>
        </w:rPr>
        <w:t>2</w:t>
      </w:r>
      <w:r w:rsidRPr="00DB55C1">
        <w:t>+O</w:t>
      </w:r>
      <w:r w:rsidRPr="00DB55C1">
        <w:rPr>
          <w:vertAlign w:val="subscript"/>
        </w:rPr>
        <w:t>3</w:t>
      </w:r>
      <w:r w:rsidRPr="00DB55C1">
        <w:t>.</w:t>
      </w:r>
    </w:p>
    <w:p w:rsidR="003C6DEF" w:rsidRPr="00DB55C1" w:rsidRDefault="003C6DEF" w:rsidP="003C6DEF">
      <w:pPr>
        <w:pStyle w:val="PARAGRAFO"/>
        <w:numPr>
          <w:ilvl w:val="0"/>
          <w:numId w:val="8"/>
        </w:numPr>
      </w:pPr>
      <w:r w:rsidRPr="00DB55C1">
        <w:t>Materiais terra-rara, exemplo samário-cobalto SmCo e neodímio-ferro-boro NdFeB.</w:t>
      </w:r>
    </w:p>
    <w:p w:rsidR="004C1584" w:rsidRDefault="003C6DEF" w:rsidP="004C1584">
      <w:pPr>
        <w:pStyle w:val="PARAGRAFO"/>
      </w:pPr>
      <w:r>
        <w:t>As principais vantagens do Alnico estão em seu alto fluxo magnético residual e baixo coeficiente de temperatura. O coeficiente de temperatura é 0,02%/ ºC e a temperatura máxima de trabalho é de 520º. Essas vantagens permitem um considerável aumento na densidade de fluxo no entrefer</w:t>
      </w:r>
      <w:r w:rsidR="004C1584">
        <w:t>ro e na temperatura de operação, e</w:t>
      </w:r>
      <w:r>
        <w:t>ntretanto, sua força coercitiva é muito baixa e a curva de desmagnetização extremamente não linear</w:t>
      </w:r>
      <w:r w:rsidR="004C1584">
        <w:t xml:space="preserve">. </w:t>
      </w:r>
    </w:p>
    <w:p w:rsidR="004C1584" w:rsidRDefault="004C1584" w:rsidP="003C6DEF">
      <w:pPr>
        <w:pStyle w:val="PARAGRAFO"/>
      </w:pPr>
      <w:r w:rsidRPr="00A00B3B">
        <w:t xml:space="preserve">A força coercitiva refere-se </w:t>
      </w:r>
      <w:r w:rsidR="00776500" w:rsidRPr="00A00B3B">
        <w:t>à</w:t>
      </w:r>
      <w:r w:rsidRPr="00A00B3B">
        <w:t xml:space="preserve"> intensidade do campo magnético </w:t>
      </w:r>
      <w:r w:rsidR="00776500" w:rsidRPr="00A00B3B">
        <w:t xml:space="preserve">que é </w:t>
      </w:r>
      <w:r w:rsidRPr="00A00B3B">
        <w:t xml:space="preserve">necessário aplicar ao material para que a densidade de fluxo magnético remanescente seja cancelada quando o campo magnético excitante for </w:t>
      </w:r>
      <w:r w:rsidR="00776500" w:rsidRPr="00A00B3B">
        <w:t>reduzido</w:t>
      </w:r>
      <w:r w:rsidRPr="00A00B3B">
        <w:t xml:space="preserve"> a zero. Esse fenômeno ocorre devido </w:t>
      </w:r>
      <w:r w:rsidR="00776500" w:rsidRPr="00A00B3B">
        <w:rPr>
          <w:lang w:val="pt-PT"/>
        </w:rPr>
        <w:t>à</w:t>
      </w:r>
      <w:r w:rsidRPr="00A00B3B">
        <w:rPr>
          <w:lang w:val="pt-PT"/>
        </w:rPr>
        <w:t xml:space="preserve"> tendência do material em conservar suas propriedades na ausência do campo magnético de excitação.</w:t>
      </w:r>
    </w:p>
    <w:p w:rsidR="002339F5" w:rsidRDefault="003C6DEF" w:rsidP="000161E7">
      <w:pPr>
        <w:pStyle w:val="PARAGRAFO"/>
      </w:pPr>
      <w:r>
        <w:lastRenderedPageBreak/>
        <w:t>Portanto, é muito simples não somente magnetizar, mas também desmagnetizar o Alnico. Recentemente tem sido aplicado em discos de motores DC com entreferros relativamente altos. Isso resulta em uma irrelevante reação de fluxo da armadura atuando no PM. Algumas vezes, PM`s de Alnico são protegidos do fluxo provenientes da armadura dos motores, e consequente desmagnetização, utilizando-se polos adicionais de ferro macio. Ferrites de bário e estrôncio foram inventados na década de 1950. Um ferrite possui uma força coercitiva maior do que o Alnico, mas ao mesmo tempo tem um fluxo magnético residual menor. Os coeficientes de temperatura são relativamente altos, por exemplo, o coeficiente de Br é 0,20%/ºC e o coeficiente do Hc é 0.27%/ºC.</w:t>
      </w:r>
    </w:p>
    <w:p w:rsidR="002339F5" w:rsidRDefault="003C6DEF" w:rsidP="000161E7">
      <w:pPr>
        <w:pStyle w:val="PARAGRAFO"/>
      </w:pPr>
      <w:r>
        <w:t xml:space="preserve">A temperatura máxima de trabalho é 400ºC. As principais vantagens do ferrite residem em seu baixo custo e resistência elétrica muito alta, o que significa perdas por corrente de Foucault praticamente nulas em seu volume. </w:t>
      </w:r>
    </w:p>
    <w:p w:rsidR="00D61A47" w:rsidRDefault="003C6DEF" w:rsidP="000161E7">
      <w:pPr>
        <w:pStyle w:val="PARAGRAFO"/>
      </w:pPr>
      <w:r>
        <w:t>Imãs de ferrite são mais econômicos por apresentarem uma taxa de custo por unidades de potência menor que em relação ao Alnico alcançando o valor de 7,5</w:t>
      </w:r>
      <w:r w:rsidR="00D61A47">
        <w:t>kW a mais por unidade de custo.</w:t>
      </w:r>
    </w:p>
    <w:p w:rsidR="002339F5" w:rsidRDefault="003C6DEF" w:rsidP="000161E7">
      <w:pPr>
        <w:pStyle w:val="PARAGRAFO"/>
      </w:pPr>
      <w:r>
        <w:t xml:space="preserve">Imãs permanentes de ferrite de bário são mais comuns em aplicações com motores DC comutados menores como os brinquedos eletrônicos; os de ferrite de estrôncio possuem uma força coercitiva maior que o ferrite de bário. Imãs de ferrite estão disponíveis nas categorias isotrópica e anisotrópica; isotropia </w:t>
      </w:r>
      <w:r w:rsidR="00D6540E">
        <w:t>é</w:t>
      </w:r>
      <w:r>
        <w:t xml:space="preserve"> uma característica das substâncias que possuem as mesmas propriedades físicas independentemente da direção considerada.</w:t>
      </w:r>
    </w:p>
    <w:p w:rsidR="002339F5" w:rsidRDefault="003C6DEF" w:rsidP="000161E7">
      <w:pPr>
        <w:pStyle w:val="PARAGRAFO"/>
      </w:pPr>
      <w:r>
        <w:t xml:space="preserve">Os elementos de terras-raras, de modo geral, apresentam-se em minérios naturais compostos. Durante as duas últimas décadas grandes progressos relativos a densidade de energia disponível tem sido </w:t>
      </w:r>
      <w:r w:rsidR="00A7188A">
        <w:t>alcançada</w:t>
      </w:r>
      <w:r>
        <w:t xml:space="preserve"> com o desenvolvimento deste tipo de PM. </w:t>
      </w:r>
    </w:p>
    <w:p w:rsidR="002339F5" w:rsidRDefault="003C6DEF" w:rsidP="000161E7">
      <w:pPr>
        <w:pStyle w:val="PARAGRAFO"/>
      </w:pPr>
      <w:r>
        <w:t>Para produzir um metal part</w:t>
      </w:r>
      <w:r w:rsidR="00A7188A">
        <w:t>i</w:t>
      </w:r>
      <w:r>
        <w:t>cula</w:t>
      </w:r>
      <w:r w:rsidR="00A7188A">
        <w:t>r</w:t>
      </w:r>
      <w:r>
        <w:t xml:space="preserve"> composto por terras-raras, diversos outros, para os quais não existem aplicações comerciais, devem ser refinados no processo. Isso limita a disponibilidade desses metais.</w:t>
      </w:r>
    </w:p>
    <w:p w:rsidR="006650FA" w:rsidRDefault="002339F5" w:rsidP="003C6DEF">
      <w:pPr>
        <w:pStyle w:val="PARAGRAFO"/>
      </w:pPr>
      <w:r>
        <w:t>A</w:t>
      </w:r>
      <w:r w:rsidR="003C6DEF">
        <w:t xml:space="preserve"> primeira geração dessa nova liga baseia-se na composição de SmCo</w:t>
      </w:r>
      <w:r w:rsidR="003C6DEF" w:rsidRPr="003C0465">
        <w:rPr>
          <w:vertAlign w:val="subscript"/>
        </w:rPr>
        <w:t>5</w:t>
      </w:r>
      <w:r w:rsidR="003C6DEF">
        <w:t>, foi descoberta na década de 1960 e tem sido comercialmente</w:t>
      </w:r>
      <w:r w:rsidR="001C67FB">
        <w:t xml:space="preserve"> </w:t>
      </w:r>
      <w:r w:rsidR="003C6DEF">
        <w:t>produzida desde 1970. O SmCo</w:t>
      </w:r>
      <w:r w:rsidR="003C6DEF" w:rsidRPr="00477543">
        <w:rPr>
          <w:vertAlign w:val="subscript"/>
        </w:rPr>
        <w:t>5</w:t>
      </w:r>
      <w:r w:rsidR="003C6DEF">
        <w:t xml:space="preserve"> possui </w:t>
      </w:r>
      <w:r w:rsidR="003C6DEF">
        <w:lastRenderedPageBreak/>
        <w:t>alto fluxo residual, alta força coercitiva, alta energia, boa curva de desmagnetização e ba</w:t>
      </w:r>
      <w:r w:rsidR="006650FA">
        <w:t>ixo coeficiente de temperatura.</w:t>
      </w:r>
    </w:p>
    <w:p w:rsidR="003C6DEF" w:rsidRPr="003F3CB2" w:rsidRDefault="003C6DEF" w:rsidP="003C6DEF">
      <w:pPr>
        <w:pStyle w:val="PARAGRAFO"/>
      </w:pPr>
      <w:r>
        <w:t>Materiais com características de ímãs permanentes mais comumente utilizados na construção de motores têm os limites máximos de temperatura muito abaixo de 538ºC (1000ºF):  neodímio-ferro-boro, temperatura máxima típica de 149ºC (300ºF) e samário-cobalto, temperatura máxima típica de 316ºC (600ºF). Estas classificações de temperatura evitam qualquer um desses dois materiais magnéticos de alta energia ser adotados em aplicações de alta temperatura. Atualmente, existe apenas um tipo de material capaz de operar a uma temperatura de 538ºC. Entretanto, este material em particular, Alnico, é aproximadamente 3 a 4 vezes menos potente, em termos de energia magnética, implicando significativamente no tamanho do dispositivo para manter o mesmo desempenho de um dispositivo projetado com os imãs citados anteriormente (MOSER, 2003).</w:t>
      </w:r>
    </w:p>
    <w:p w:rsidR="003C6DEF" w:rsidRDefault="003C6DEF" w:rsidP="003C6DEF">
      <w:pPr>
        <w:pStyle w:val="PARAGRAFO"/>
      </w:pPr>
      <w:r>
        <w:t>Uma roda de reação típica, projetada com motor brushless utilizando imãs permanentes, é especificada a uma temperatura máxima interna de 85ºC (185ºF) (SUNSPACE, 2005).</w:t>
      </w:r>
    </w:p>
    <w:p w:rsidR="006650FA" w:rsidRDefault="0060431B" w:rsidP="000161E7">
      <w:pPr>
        <w:pStyle w:val="PARAGRAFO"/>
        <w:rPr>
          <w:rStyle w:val="hps"/>
          <w:color w:val="222222"/>
          <w:lang w:val="pt-PT"/>
        </w:rPr>
      </w:pPr>
      <w:r>
        <w:rPr>
          <w:rStyle w:val="hps"/>
          <w:color w:val="222222"/>
          <w:lang w:val="pt-PT"/>
        </w:rPr>
        <w:t>M</w:t>
      </w:r>
      <w:r w:rsidR="00EF3BFB">
        <w:rPr>
          <w:rStyle w:val="hps"/>
          <w:color w:val="222222"/>
          <w:lang w:val="pt-PT"/>
        </w:rPr>
        <w:t>otores de imã permanente apresentam muitas variações construtivas</w:t>
      </w:r>
      <w:r w:rsidR="002C3012">
        <w:rPr>
          <w:rStyle w:val="hps"/>
          <w:color w:val="222222"/>
          <w:lang w:val="pt-PT"/>
        </w:rPr>
        <w:t>, entretanto,</w:t>
      </w:r>
      <w:r w:rsidR="00543A56">
        <w:rPr>
          <w:color w:val="222222"/>
          <w:lang w:val="pt-PT"/>
        </w:rPr>
        <w:t xml:space="preserve"> </w:t>
      </w:r>
      <w:r w:rsidR="00543A56">
        <w:rPr>
          <w:rStyle w:val="hps"/>
          <w:color w:val="222222"/>
          <w:lang w:val="pt-PT"/>
        </w:rPr>
        <w:t xml:space="preserve">uma vez </w:t>
      </w:r>
      <w:r w:rsidR="009E1CC1">
        <w:rPr>
          <w:rStyle w:val="hps"/>
          <w:color w:val="222222"/>
          <w:lang w:val="pt-PT"/>
        </w:rPr>
        <w:t xml:space="preserve">compreendidos </w:t>
      </w:r>
      <w:r w:rsidR="00EF3BFB">
        <w:rPr>
          <w:rStyle w:val="hps"/>
          <w:color w:val="222222"/>
          <w:lang w:val="pt-PT"/>
        </w:rPr>
        <w:t>os tipos construtivos elementares</w:t>
      </w:r>
      <w:r w:rsidR="00543A56">
        <w:rPr>
          <w:color w:val="222222"/>
          <w:lang w:val="pt-PT"/>
        </w:rPr>
        <w:t xml:space="preserve">, as avaliações </w:t>
      </w:r>
      <w:r w:rsidR="00543A56">
        <w:rPr>
          <w:rStyle w:val="hps"/>
          <w:color w:val="222222"/>
          <w:lang w:val="pt-PT"/>
        </w:rPr>
        <w:t>dos</w:t>
      </w:r>
      <w:r w:rsidR="00543A56">
        <w:rPr>
          <w:color w:val="222222"/>
          <w:lang w:val="pt-PT"/>
        </w:rPr>
        <w:t xml:space="preserve"> </w:t>
      </w:r>
      <w:r w:rsidR="00543A56">
        <w:rPr>
          <w:rStyle w:val="hps"/>
          <w:color w:val="222222"/>
          <w:lang w:val="pt-PT"/>
        </w:rPr>
        <w:t>outros arranjos</w:t>
      </w:r>
      <w:r w:rsidR="00543A56">
        <w:rPr>
          <w:color w:val="222222"/>
          <w:lang w:val="pt-PT"/>
        </w:rPr>
        <w:t xml:space="preserve"> </w:t>
      </w:r>
      <w:r w:rsidR="00EF3BFB">
        <w:rPr>
          <w:rStyle w:val="hps"/>
          <w:color w:val="222222"/>
          <w:lang w:val="pt-PT"/>
        </w:rPr>
        <w:t>ser</w:t>
      </w:r>
      <w:r w:rsidR="00522234">
        <w:rPr>
          <w:rStyle w:val="hps"/>
          <w:color w:val="222222"/>
          <w:lang w:val="pt-PT"/>
        </w:rPr>
        <w:t>ão</w:t>
      </w:r>
      <w:r w:rsidR="00EF3BFB">
        <w:rPr>
          <w:rStyle w:val="hps"/>
          <w:color w:val="222222"/>
          <w:lang w:val="pt-PT"/>
        </w:rPr>
        <w:t xml:space="preserve"> </w:t>
      </w:r>
      <w:r w:rsidR="002C3012">
        <w:rPr>
          <w:rStyle w:val="hps"/>
          <w:color w:val="222222"/>
          <w:lang w:val="pt-PT"/>
        </w:rPr>
        <w:t>simplificada</w:t>
      </w:r>
      <w:r w:rsidR="00522234">
        <w:rPr>
          <w:rStyle w:val="hps"/>
          <w:color w:val="222222"/>
          <w:lang w:val="pt-PT"/>
        </w:rPr>
        <w:t>s</w:t>
      </w:r>
      <w:r w:rsidR="00EF3BFB">
        <w:rPr>
          <w:rStyle w:val="hps"/>
          <w:color w:val="222222"/>
          <w:lang w:val="pt-PT"/>
        </w:rPr>
        <w:t xml:space="preserve"> </w:t>
      </w:r>
      <w:r w:rsidR="00C5463C">
        <w:rPr>
          <w:rStyle w:val="hps"/>
          <w:color w:val="222222"/>
          <w:lang w:val="pt-PT"/>
        </w:rPr>
        <w:t>(</w:t>
      </w:r>
      <w:r w:rsidR="00C5463C" w:rsidRPr="00C5463C">
        <w:t>KIRTLEY, 2011</w:t>
      </w:r>
      <w:r w:rsidR="00C5463C">
        <w:t>)</w:t>
      </w:r>
      <w:r w:rsidR="00C5463C">
        <w:rPr>
          <w:rStyle w:val="hps"/>
          <w:color w:val="222222"/>
          <w:lang w:val="pt-PT"/>
        </w:rPr>
        <w:t>.</w:t>
      </w:r>
      <w:r w:rsidR="000161E7">
        <w:rPr>
          <w:rStyle w:val="hps"/>
          <w:color w:val="222222"/>
          <w:lang w:val="pt-PT"/>
        </w:rPr>
        <w:t xml:space="preserve"> </w:t>
      </w:r>
    </w:p>
    <w:p w:rsidR="00EF3BFB" w:rsidRPr="00EF3BFB" w:rsidRDefault="00EF3BFB" w:rsidP="00EF3BFB">
      <w:pPr>
        <w:pStyle w:val="PARAGRAFO"/>
        <w:rPr>
          <w:color w:val="222222"/>
          <w:lang w:val="pt-PT"/>
        </w:rPr>
      </w:pPr>
      <w:r>
        <w:rPr>
          <w:color w:val="222222"/>
          <w:lang w:val="pt-PT"/>
        </w:rPr>
        <w:t xml:space="preserve">Os </w:t>
      </w:r>
      <w:r w:rsidRPr="00EF3BFB">
        <w:rPr>
          <w:color w:val="222222"/>
          <w:lang w:val="pt-PT"/>
        </w:rPr>
        <w:t xml:space="preserve">três arranjos geométricos </w:t>
      </w:r>
      <w:r w:rsidR="00522234">
        <w:rPr>
          <w:color w:val="222222"/>
          <w:lang w:val="pt-PT"/>
        </w:rPr>
        <w:t xml:space="preserve">construtivos, </w:t>
      </w:r>
      <w:r>
        <w:rPr>
          <w:color w:val="222222"/>
          <w:lang w:val="pt-PT"/>
        </w:rPr>
        <w:t>básicos</w:t>
      </w:r>
      <w:r w:rsidR="00522234">
        <w:rPr>
          <w:color w:val="222222"/>
          <w:lang w:val="pt-PT"/>
        </w:rPr>
        <w:t>,</w:t>
      </w:r>
      <w:r w:rsidRPr="00EF3BFB">
        <w:rPr>
          <w:color w:val="222222"/>
          <w:lang w:val="pt-PT"/>
        </w:rPr>
        <w:t xml:space="preserve"> para motores de ímã permanente</w:t>
      </w:r>
      <w:r>
        <w:rPr>
          <w:color w:val="222222"/>
          <w:lang w:val="pt-PT"/>
        </w:rPr>
        <w:t xml:space="preserve"> são </w:t>
      </w:r>
      <w:r w:rsidR="00C5463C">
        <w:rPr>
          <w:rStyle w:val="hps"/>
          <w:color w:val="222222"/>
          <w:lang w:val="pt-PT"/>
        </w:rPr>
        <w:t>(</w:t>
      </w:r>
      <w:r w:rsidR="00C5463C" w:rsidRPr="00C5463C">
        <w:t>KIRTLEY, 2011</w:t>
      </w:r>
      <w:r w:rsidR="00C5463C">
        <w:t>)</w:t>
      </w:r>
      <w:r>
        <w:rPr>
          <w:color w:val="222222"/>
          <w:lang w:val="pt-PT"/>
        </w:rPr>
        <w:t>:</w:t>
      </w:r>
    </w:p>
    <w:p w:rsidR="00EF3BFB" w:rsidRPr="00EF3BFB" w:rsidRDefault="00EF3BFB" w:rsidP="007B447B">
      <w:pPr>
        <w:pStyle w:val="PARAGRAFO"/>
        <w:numPr>
          <w:ilvl w:val="0"/>
          <w:numId w:val="6"/>
        </w:numPr>
        <w:rPr>
          <w:color w:val="222222"/>
          <w:lang w:val="pt-PT"/>
        </w:rPr>
      </w:pPr>
      <w:r>
        <w:rPr>
          <w:color w:val="222222"/>
          <w:lang w:val="pt-PT"/>
        </w:rPr>
        <w:t>Imãs montados na superfície</w:t>
      </w:r>
      <w:r w:rsidRPr="00EF3BFB">
        <w:rPr>
          <w:color w:val="222222"/>
          <w:lang w:val="pt-PT"/>
        </w:rPr>
        <w:t xml:space="preserve">, </w:t>
      </w:r>
      <w:r w:rsidR="00433285">
        <w:rPr>
          <w:color w:val="222222"/>
          <w:lang w:val="pt-PT"/>
        </w:rPr>
        <w:t xml:space="preserve">com </w:t>
      </w:r>
      <w:r w:rsidRPr="00EF3BFB">
        <w:rPr>
          <w:color w:val="222222"/>
          <w:lang w:val="pt-PT"/>
        </w:rPr>
        <w:t>estator</w:t>
      </w:r>
      <w:r>
        <w:rPr>
          <w:color w:val="222222"/>
          <w:lang w:val="pt-PT"/>
        </w:rPr>
        <w:t xml:space="preserve"> convencional.</w:t>
      </w:r>
    </w:p>
    <w:p w:rsidR="00EF3BFB" w:rsidRPr="00EF3BFB" w:rsidRDefault="00EF3BFB" w:rsidP="007B447B">
      <w:pPr>
        <w:pStyle w:val="PARAGRAFO"/>
        <w:numPr>
          <w:ilvl w:val="0"/>
          <w:numId w:val="6"/>
        </w:numPr>
        <w:rPr>
          <w:color w:val="222222"/>
          <w:lang w:val="pt-PT"/>
        </w:rPr>
      </w:pPr>
      <w:r>
        <w:rPr>
          <w:color w:val="222222"/>
          <w:lang w:val="pt-PT"/>
        </w:rPr>
        <w:t xml:space="preserve">Imãs montados na superfície, </w:t>
      </w:r>
      <w:r w:rsidR="00433285">
        <w:rPr>
          <w:color w:val="222222"/>
          <w:lang w:val="pt-PT"/>
        </w:rPr>
        <w:t xml:space="preserve">com </w:t>
      </w:r>
      <w:r>
        <w:rPr>
          <w:color w:val="222222"/>
          <w:lang w:val="pt-PT"/>
        </w:rPr>
        <w:t>espaçamentro de ar entre estator e enrolamento.</w:t>
      </w:r>
    </w:p>
    <w:p w:rsidR="000161E7" w:rsidRPr="00D61A47" w:rsidRDefault="00EF3BFB" w:rsidP="000C0198">
      <w:pPr>
        <w:pStyle w:val="PARAGRAFO"/>
        <w:numPr>
          <w:ilvl w:val="0"/>
          <w:numId w:val="6"/>
        </w:numPr>
        <w:rPr>
          <w:color w:val="222222"/>
          <w:lang w:val="pt-PT"/>
        </w:rPr>
      </w:pPr>
      <w:r w:rsidRPr="00D61A47">
        <w:rPr>
          <w:color w:val="222222"/>
          <w:lang w:val="pt-PT"/>
        </w:rPr>
        <w:t xml:space="preserve">Imãs internos, </w:t>
      </w:r>
      <w:r w:rsidR="00433285" w:rsidRPr="00D61A47">
        <w:rPr>
          <w:color w:val="222222"/>
          <w:lang w:val="pt-PT"/>
        </w:rPr>
        <w:t xml:space="preserve">com </w:t>
      </w:r>
      <w:r w:rsidRPr="00D61A47">
        <w:rPr>
          <w:color w:val="222222"/>
          <w:lang w:val="pt-PT"/>
        </w:rPr>
        <w:t>concentração de fluxo.</w:t>
      </w:r>
    </w:p>
    <w:p w:rsidR="00382D7C" w:rsidRPr="00EF3BFB" w:rsidRDefault="00382D7C" w:rsidP="00E21210">
      <w:pPr>
        <w:pStyle w:val="DESENVOLVIMENTO3"/>
        <w:rPr>
          <w:lang w:val="pt-PT"/>
        </w:rPr>
      </w:pPr>
      <w:bookmarkStart w:id="58" w:name="_Toc406173804"/>
      <w:r>
        <w:rPr>
          <w:lang w:val="pt-PT"/>
        </w:rPr>
        <w:t>Imãs montados na superfície -</w:t>
      </w:r>
      <w:r w:rsidRPr="00EF3BFB">
        <w:rPr>
          <w:lang w:val="pt-PT"/>
        </w:rPr>
        <w:t xml:space="preserve"> estator</w:t>
      </w:r>
      <w:r>
        <w:rPr>
          <w:lang w:val="pt-PT"/>
        </w:rPr>
        <w:t xml:space="preserve"> convencional</w:t>
      </w:r>
      <w:bookmarkEnd w:id="58"/>
    </w:p>
    <w:p w:rsidR="000703FC" w:rsidRDefault="000703FC" w:rsidP="00543A56">
      <w:pPr>
        <w:pStyle w:val="PARAGRAFO"/>
        <w:rPr>
          <w:highlight w:val="yellow"/>
        </w:rPr>
      </w:pPr>
      <w:r>
        <w:rPr>
          <w:rStyle w:val="hps"/>
          <w:color w:val="222222"/>
          <w:lang w:val="pt-PT"/>
        </w:rPr>
        <w:t xml:space="preserve">A </w:t>
      </w:r>
      <w:r w:rsidRPr="00C5463C">
        <w:rPr>
          <w:rStyle w:val="hps"/>
          <w:color w:val="222222"/>
          <w:lang w:val="pt-PT"/>
        </w:rPr>
        <w:t>Figura</w:t>
      </w:r>
      <w:r w:rsidRPr="00C5463C">
        <w:rPr>
          <w:color w:val="222222"/>
          <w:lang w:val="pt-PT"/>
        </w:rPr>
        <w:t xml:space="preserve"> </w:t>
      </w:r>
      <w:r w:rsidR="001425F0">
        <w:rPr>
          <w:color w:val="222222"/>
          <w:lang w:val="pt-PT"/>
        </w:rPr>
        <w:t>2</w:t>
      </w:r>
      <w:r w:rsidR="00C5463C" w:rsidRPr="00C5463C">
        <w:rPr>
          <w:rStyle w:val="hps"/>
          <w:color w:val="222222"/>
          <w:lang w:val="pt-PT"/>
        </w:rPr>
        <w:t>.</w:t>
      </w:r>
      <w:r w:rsidR="00A7188A">
        <w:rPr>
          <w:rStyle w:val="hps"/>
          <w:color w:val="222222"/>
          <w:lang w:val="pt-PT"/>
        </w:rPr>
        <w:t>7</w:t>
      </w:r>
      <w:r>
        <w:rPr>
          <w:color w:val="222222"/>
          <w:lang w:val="pt-PT"/>
        </w:rPr>
        <w:t xml:space="preserve"> </w:t>
      </w:r>
      <w:r w:rsidR="00ED7FA2">
        <w:rPr>
          <w:rStyle w:val="hps"/>
          <w:color w:val="222222"/>
          <w:lang w:val="pt-PT"/>
        </w:rPr>
        <w:t>esboça</w:t>
      </w:r>
      <w:r>
        <w:rPr>
          <w:rStyle w:val="hps"/>
          <w:color w:val="222222"/>
          <w:lang w:val="pt-PT"/>
        </w:rPr>
        <w:t xml:space="preserve"> o</w:t>
      </w:r>
      <w:r w:rsidR="00ED7FA2">
        <w:rPr>
          <w:rStyle w:val="hps"/>
          <w:color w:val="222222"/>
          <w:lang w:val="pt-PT"/>
        </w:rPr>
        <w:t>s</w:t>
      </w:r>
      <w:r>
        <w:rPr>
          <w:rStyle w:val="hps"/>
          <w:color w:val="222222"/>
          <w:lang w:val="pt-PT"/>
        </w:rPr>
        <w:t xml:space="preserve"> </w:t>
      </w:r>
      <w:r w:rsidR="00ED7FA2">
        <w:rPr>
          <w:rStyle w:val="hps"/>
          <w:color w:val="222222"/>
          <w:lang w:val="pt-PT"/>
        </w:rPr>
        <w:t>aspectos</w:t>
      </w:r>
      <w:r>
        <w:rPr>
          <w:rStyle w:val="hps"/>
          <w:color w:val="222222"/>
          <w:lang w:val="pt-PT"/>
        </w:rPr>
        <w:t xml:space="preserve"> construtivo</w:t>
      </w:r>
      <w:r w:rsidR="00ED7FA2">
        <w:rPr>
          <w:rStyle w:val="hps"/>
          <w:color w:val="222222"/>
          <w:lang w:val="pt-PT"/>
        </w:rPr>
        <w:t>s</w:t>
      </w:r>
      <w:r>
        <w:rPr>
          <w:color w:val="222222"/>
          <w:lang w:val="pt-PT"/>
        </w:rPr>
        <w:t xml:space="preserve"> </w:t>
      </w:r>
      <w:r>
        <w:rPr>
          <w:rStyle w:val="hps"/>
          <w:color w:val="222222"/>
          <w:lang w:val="pt-PT"/>
        </w:rPr>
        <w:t xml:space="preserve">de </w:t>
      </w:r>
      <w:r w:rsidR="00ED7FA2">
        <w:rPr>
          <w:rStyle w:val="hps"/>
          <w:color w:val="222222"/>
          <w:lang w:val="pt-PT"/>
        </w:rPr>
        <w:t>um</w:t>
      </w:r>
      <w:r>
        <w:rPr>
          <w:rStyle w:val="hps"/>
          <w:color w:val="222222"/>
          <w:lang w:val="pt-PT"/>
        </w:rPr>
        <w:t xml:space="preserve"> motor</w:t>
      </w:r>
      <w:r>
        <w:rPr>
          <w:color w:val="222222"/>
          <w:lang w:val="pt-PT"/>
        </w:rPr>
        <w:t xml:space="preserve"> </w:t>
      </w:r>
      <w:r>
        <w:rPr>
          <w:rStyle w:val="hps"/>
          <w:color w:val="222222"/>
          <w:lang w:val="pt-PT"/>
        </w:rPr>
        <w:t>com</w:t>
      </w:r>
      <w:r>
        <w:rPr>
          <w:color w:val="222222"/>
          <w:lang w:val="pt-PT"/>
        </w:rPr>
        <w:t xml:space="preserve"> </w:t>
      </w:r>
      <w:r w:rsidR="00ED7FA2">
        <w:rPr>
          <w:rStyle w:val="hps"/>
          <w:color w:val="222222"/>
          <w:lang w:val="pt-PT"/>
        </w:rPr>
        <w:t>im</w:t>
      </w:r>
      <w:r w:rsidR="00433285">
        <w:rPr>
          <w:rStyle w:val="hps"/>
          <w:color w:val="222222"/>
          <w:lang w:val="pt-PT"/>
        </w:rPr>
        <w:t>ã</w:t>
      </w:r>
      <w:r w:rsidR="00ED7FA2">
        <w:rPr>
          <w:rStyle w:val="hps"/>
          <w:color w:val="222222"/>
          <w:lang w:val="pt-PT"/>
        </w:rPr>
        <w:t>s</w:t>
      </w:r>
      <w:r>
        <w:rPr>
          <w:rStyle w:val="hps"/>
          <w:color w:val="222222"/>
          <w:lang w:val="pt-PT"/>
        </w:rPr>
        <w:t xml:space="preserve"> montados</w:t>
      </w:r>
      <w:r>
        <w:rPr>
          <w:color w:val="222222"/>
          <w:lang w:val="pt-PT"/>
        </w:rPr>
        <w:t xml:space="preserve"> </w:t>
      </w:r>
      <w:r>
        <w:rPr>
          <w:rStyle w:val="hps"/>
          <w:color w:val="222222"/>
          <w:lang w:val="pt-PT"/>
        </w:rPr>
        <w:t>na superfície</w:t>
      </w:r>
      <w:r>
        <w:rPr>
          <w:color w:val="222222"/>
          <w:lang w:val="pt-PT"/>
        </w:rPr>
        <w:t xml:space="preserve"> </w:t>
      </w:r>
      <w:r>
        <w:rPr>
          <w:rStyle w:val="hps"/>
          <w:color w:val="222222"/>
          <w:lang w:val="pt-PT"/>
        </w:rPr>
        <w:t>do rotor</w:t>
      </w:r>
      <w:r>
        <w:rPr>
          <w:color w:val="222222"/>
          <w:lang w:val="pt-PT"/>
        </w:rPr>
        <w:t xml:space="preserve"> </w:t>
      </w:r>
      <w:r>
        <w:rPr>
          <w:rStyle w:val="hps"/>
          <w:color w:val="222222"/>
          <w:lang w:val="pt-PT"/>
        </w:rPr>
        <w:t>e</w:t>
      </w:r>
      <w:r>
        <w:rPr>
          <w:color w:val="222222"/>
          <w:lang w:val="pt-PT"/>
        </w:rPr>
        <w:t xml:space="preserve"> </w:t>
      </w:r>
      <w:r>
        <w:rPr>
          <w:rStyle w:val="hps"/>
          <w:color w:val="222222"/>
          <w:lang w:val="pt-PT"/>
        </w:rPr>
        <w:t>um</w:t>
      </w:r>
      <w:r>
        <w:rPr>
          <w:color w:val="222222"/>
          <w:lang w:val="pt-PT"/>
        </w:rPr>
        <w:t xml:space="preserve"> </w:t>
      </w:r>
      <w:r>
        <w:rPr>
          <w:rStyle w:val="hps"/>
          <w:color w:val="222222"/>
          <w:lang w:val="pt-PT"/>
        </w:rPr>
        <w:t>estator</w:t>
      </w:r>
      <w:r>
        <w:rPr>
          <w:color w:val="222222"/>
          <w:lang w:val="pt-PT"/>
        </w:rPr>
        <w:t xml:space="preserve"> </w:t>
      </w:r>
      <w:r>
        <w:rPr>
          <w:rStyle w:val="hps"/>
          <w:color w:val="222222"/>
          <w:lang w:val="pt-PT"/>
        </w:rPr>
        <w:t>de enrolamento</w:t>
      </w:r>
      <w:r w:rsidR="00ED7FA2">
        <w:rPr>
          <w:rStyle w:val="hps"/>
          <w:color w:val="222222"/>
          <w:lang w:val="pt-PT"/>
        </w:rPr>
        <w:t xml:space="preserve"> convencional</w:t>
      </w:r>
      <w:r>
        <w:rPr>
          <w:color w:val="222222"/>
          <w:lang w:val="pt-PT"/>
        </w:rPr>
        <w:t xml:space="preserve">. </w:t>
      </w:r>
      <w:r>
        <w:rPr>
          <w:rStyle w:val="hps"/>
          <w:color w:val="222222"/>
          <w:lang w:val="pt-PT"/>
        </w:rPr>
        <w:t>Este esboço</w:t>
      </w:r>
      <w:r>
        <w:rPr>
          <w:color w:val="222222"/>
          <w:lang w:val="pt-PT"/>
        </w:rPr>
        <w:t xml:space="preserve"> </w:t>
      </w:r>
      <w:r>
        <w:rPr>
          <w:rStyle w:val="hps"/>
          <w:color w:val="222222"/>
          <w:lang w:val="pt-PT"/>
        </w:rPr>
        <w:t>não mostra</w:t>
      </w:r>
      <w:r>
        <w:rPr>
          <w:color w:val="222222"/>
          <w:lang w:val="pt-PT"/>
        </w:rPr>
        <w:t xml:space="preserve"> </w:t>
      </w:r>
      <w:r>
        <w:rPr>
          <w:rStyle w:val="hps"/>
          <w:color w:val="222222"/>
          <w:lang w:val="pt-PT"/>
        </w:rPr>
        <w:lastRenderedPageBreak/>
        <w:t>alguns dos</w:t>
      </w:r>
      <w:r>
        <w:rPr>
          <w:color w:val="222222"/>
          <w:lang w:val="pt-PT"/>
        </w:rPr>
        <w:t xml:space="preserve"> </w:t>
      </w:r>
      <w:r>
        <w:rPr>
          <w:rStyle w:val="hps"/>
          <w:color w:val="222222"/>
          <w:lang w:val="pt-PT"/>
        </w:rPr>
        <w:t>aspectos mecânicos</w:t>
      </w:r>
      <w:r>
        <w:rPr>
          <w:color w:val="222222"/>
          <w:lang w:val="pt-PT"/>
        </w:rPr>
        <w:t xml:space="preserve"> </w:t>
      </w:r>
      <w:r>
        <w:rPr>
          <w:rStyle w:val="hps"/>
          <w:color w:val="222222"/>
          <w:lang w:val="pt-PT"/>
        </w:rPr>
        <w:t>importantes da máquina</w:t>
      </w:r>
      <w:r>
        <w:rPr>
          <w:color w:val="222222"/>
          <w:lang w:val="pt-PT"/>
        </w:rPr>
        <w:t xml:space="preserve">, tais como </w:t>
      </w:r>
      <w:r>
        <w:rPr>
          <w:rStyle w:val="hps"/>
          <w:color w:val="222222"/>
          <w:lang w:val="pt-PT"/>
        </w:rPr>
        <w:t>os meios</w:t>
      </w:r>
      <w:r>
        <w:rPr>
          <w:color w:val="222222"/>
          <w:lang w:val="pt-PT"/>
        </w:rPr>
        <w:t xml:space="preserve"> </w:t>
      </w:r>
      <w:r>
        <w:rPr>
          <w:rStyle w:val="hps"/>
          <w:color w:val="222222"/>
          <w:lang w:val="pt-PT"/>
        </w:rPr>
        <w:t>para a fixação dos</w:t>
      </w:r>
      <w:r>
        <w:rPr>
          <w:color w:val="222222"/>
          <w:lang w:val="pt-PT"/>
        </w:rPr>
        <w:t xml:space="preserve"> </w:t>
      </w:r>
      <w:r>
        <w:rPr>
          <w:rStyle w:val="hps"/>
          <w:color w:val="222222"/>
          <w:lang w:val="pt-PT"/>
        </w:rPr>
        <w:t>ímãs permanentes</w:t>
      </w:r>
      <w:r>
        <w:rPr>
          <w:color w:val="222222"/>
          <w:lang w:val="pt-PT"/>
        </w:rPr>
        <w:t xml:space="preserve"> </w:t>
      </w:r>
      <w:r w:rsidR="00ED7FA2">
        <w:rPr>
          <w:rStyle w:val="hps"/>
          <w:color w:val="222222"/>
          <w:lang w:val="pt-PT"/>
        </w:rPr>
        <w:t>no</w:t>
      </w:r>
      <w:r>
        <w:rPr>
          <w:rStyle w:val="hps"/>
          <w:color w:val="222222"/>
          <w:lang w:val="pt-PT"/>
        </w:rPr>
        <w:t xml:space="preserve"> rotor</w:t>
      </w:r>
      <w:r w:rsidR="00ED7FA2">
        <w:rPr>
          <w:color w:val="222222"/>
          <w:lang w:val="pt-PT"/>
        </w:rPr>
        <w:t>.</w:t>
      </w:r>
      <w:r>
        <w:rPr>
          <w:color w:val="222222"/>
          <w:lang w:val="pt-PT"/>
        </w:rPr>
        <w:t xml:space="preserve"> </w:t>
      </w:r>
    </w:p>
    <w:p w:rsidR="002C3012" w:rsidRPr="002C3012" w:rsidRDefault="002C3012" w:rsidP="002C3012">
      <w:pPr>
        <w:pStyle w:val="PARAGRAFO"/>
        <w:jc w:val="center"/>
      </w:pPr>
      <w:r w:rsidRPr="002C3012">
        <w:rPr>
          <w:noProof/>
          <w:lang w:eastAsia="pt-BR"/>
        </w:rPr>
        <w:drawing>
          <wp:inline distT="0" distB="0" distL="0" distR="0" wp14:anchorId="123EF5DE" wp14:editId="146B0198">
            <wp:extent cx="2739072" cy="2333767"/>
            <wp:effectExtent l="0" t="0" r="444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853475" cy="2431242"/>
                    </a:xfrm>
                    <a:prstGeom prst="rect">
                      <a:avLst/>
                    </a:prstGeom>
                    <a:noFill/>
                    <a:ln>
                      <a:noFill/>
                    </a:ln>
                  </pic:spPr>
                </pic:pic>
              </a:graphicData>
            </a:graphic>
          </wp:inline>
        </w:drawing>
      </w:r>
    </w:p>
    <w:p w:rsidR="009E1CC1" w:rsidRDefault="00813F93" w:rsidP="000C0198">
      <w:pPr>
        <w:pStyle w:val="FIGURA"/>
        <w:spacing w:after="0"/>
      </w:pPr>
      <w:bookmarkStart w:id="59" w:name="_Toc405764687"/>
      <w:r w:rsidRPr="00813F93">
        <w:t xml:space="preserve">Figura </w:t>
      </w:r>
      <w:r w:rsidR="001425F0">
        <w:t>2</w:t>
      </w:r>
      <w:r w:rsidRPr="00813F93">
        <w:t>.</w:t>
      </w:r>
      <w:r w:rsidR="008F212D">
        <w:t>7</w:t>
      </w:r>
      <w:r w:rsidRPr="00813F93">
        <w:t xml:space="preserve"> - Imãs</w:t>
      </w:r>
      <w:r>
        <w:t xml:space="preserve"> na superfície -</w:t>
      </w:r>
      <w:r w:rsidRPr="00EF3BFB">
        <w:t xml:space="preserve"> estator</w:t>
      </w:r>
      <w:r>
        <w:t xml:space="preserve"> convencional.</w:t>
      </w:r>
      <w:bookmarkEnd w:id="59"/>
    </w:p>
    <w:p w:rsidR="00813F93" w:rsidRPr="00F3122F" w:rsidRDefault="00F3122F" w:rsidP="00F3122F">
      <w:pPr>
        <w:rPr>
          <w:sz w:val="22"/>
          <w:szCs w:val="22"/>
        </w:rPr>
      </w:pPr>
      <w:r>
        <w:rPr>
          <w:sz w:val="22"/>
          <w:szCs w:val="22"/>
        </w:rPr>
        <w:t xml:space="preserve">         </w:t>
      </w:r>
      <w:r w:rsidR="00683E5D" w:rsidRPr="00F3122F">
        <w:rPr>
          <w:sz w:val="22"/>
          <w:szCs w:val="22"/>
        </w:rPr>
        <w:t xml:space="preserve">                                             </w:t>
      </w:r>
      <w:r w:rsidR="00813F93" w:rsidRPr="00F3122F">
        <w:rPr>
          <w:sz w:val="22"/>
          <w:szCs w:val="22"/>
        </w:rPr>
        <w:t xml:space="preserve">Fonte: </w:t>
      </w:r>
      <w:r w:rsidR="00C5463C" w:rsidRPr="00F3122F">
        <w:rPr>
          <w:sz w:val="22"/>
          <w:szCs w:val="22"/>
        </w:rPr>
        <w:t>K</w:t>
      </w:r>
      <w:r w:rsidR="00683E5D" w:rsidRPr="00F3122F">
        <w:rPr>
          <w:sz w:val="22"/>
          <w:szCs w:val="22"/>
        </w:rPr>
        <w:t>irtley</w:t>
      </w:r>
      <w:r w:rsidR="00C5463C" w:rsidRPr="00F3122F">
        <w:rPr>
          <w:sz w:val="22"/>
          <w:szCs w:val="22"/>
        </w:rPr>
        <w:t xml:space="preserve"> (2011)</w:t>
      </w:r>
      <w:r w:rsidR="00683E5D" w:rsidRPr="00F3122F">
        <w:rPr>
          <w:sz w:val="22"/>
          <w:szCs w:val="22"/>
        </w:rPr>
        <w:t>.</w:t>
      </w:r>
    </w:p>
    <w:p w:rsidR="000C0198" w:rsidRPr="001C67FB" w:rsidRDefault="000C0198" w:rsidP="000C0198">
      <w:pPr>
        <w:pStyle w:val="PARAGRAFO"/>
        <w:spacing w:after="0"/>
        <w:rPr>
          <w:sz w:val="22"/>
          <w:szCs w:val="22"/>
        </w:rPr>
      </w:pPr>
    </w:p>
    <w:p w:rsidR="00E22903" w:rsidRPr="00E22903" w:rsidRDefault="00E22903" w:rsidP="00E22903">
      <w:pPr>
        <w:pStyle w:val="PARAGRAFO"/>
      </w:pPr>
      <w:r>
        <w:rPr>
          <w:rStyle w:val="hps"/>
          <w:color w:val="222222"/>
          <w:lang w:val="pt-PT"/>
        </w:rPr>
        <w:t>A</w:t>
      </w:r>
      <w:r>
        <w:rPr>
          <w:color w:val="222222"/>
          <w:lang w:val="pt-PT"/>
        </w:rPr>
        <w:t xml:space="preserve"> </w:t>
      </w:r>
      <w:r w:rsidR="00155FE7">
        <w:rPr>
          <w:rStyle w:val="hps"/>
          <w:color w:val="222222"/>
          <w:lang w:val="pt-PT"/>
        </w:rPr>
        <w:t>F</w:t>
      </w:r>
      <w:r>
        <w:rPr>
          <w:rStyle w:val="hps"/>
          <w:color w:val="222222"/>
          <w:lang w:val="pt-PT"/>
        </w:rPr>
        <w:t>igura</w:t>
      </w:r>
      <w:r>
        <w:rPr>
          <w:color w:val="222222"/>
          <w:lang w:val="pt-PT"/>
        </w:rPr>
        <w:t xml:space="preserve"> </w:t>
      </w:r>
      <w:r w:rsidR="001425F0">
        <w:rPr>
          <w:color w:val="222222"/>
          <w:lang w:val="pt-PT"/>
        </w:rPr>
        <w:t>2</w:t>
      </w:r>
      <w:r w:rsidR="00A7188A">
        <w:rPr>
          <w:color w:val="222222"/>
          <w:lang w:val="pt-PT"/>
        </w:rPr>
        <w:t>.7</w:t>
      </w:r>
      <w:r w:rsidR="00155FE7">
        <w:rPr>
          <w:color w:val="222222"/>
          <w:lang w:val="pt-PT"/>
        </w:rPr>
        <w:t xml:space="preserve"> </w:t>
      </w:r>
      <w:r>
        <w:rPr>
          <w:rStyle w:val="hps"/>
          <w:color w:val="222222"/>
          <w:lang w:val="pt-PT"/>
        </w:rPr>
        <w:t>apresenta</w:t>
      </w:r>
      <w:r>
        <w:rPr>
          <w:color w:val="222222"/>
          <w:lang w:val="pt-PT"/>
        </w:rPr>
        <w:t xml:space="preserve"> </w:t>
      </w:r>
      <w:r>
        <w:rPr>
          <w:rStyle w:val="hps"/>
          <w:color w:val="222222"/>
          <w:lang w:val="pt-PT"/>
        </w:rPr>
        <w:t>uma seção axial</w:t>
      </w:r>
      <w:r>
        <w:rPr>
          <w:color w:val="222222"/>
          <w:lang w:val="pt-PT"/>
        </w:rPr>
        <w:t xml:space="preserve"> </w:t>
      </w:r>
      <w:r>
        <w:rPr>
          <w:rStyle w:val="hps"/>
          <w:color w:val="222222"/>
          <w:lang w:val="pt-PT"/>
        </w:rPr>
        <w:t>de quatro pólos (</w:t>
      </w:r>
      <w:r w:rsidR="00382D7C">
        <w:rPr>
          <w:rStyle w:val="hps"/>
          <w:color w:val="222222"/>
          <w:lang w:val="pt-PT"/>
        </w:rPr>
        <w:t>pares de polo</w:t>
      </w:r>
      <w:r>
        <w:rPr>
          <w:rStyle w:val="hps"/>
          <w:color w:val="222222"/>
          <w:lang w:val="pt-PT"/>
        </w:rPr>
        <w:t xml:space="preserve"> </w:t>
      </w:r>
      <w:r w:rsidR="00382D7C">
        <w:rPr>
          <w:rStyle w:val="hps"/>
          <w:color w:val="222222"/>
          <w:lang w:val="pt-PT"/>
        </w:rPr>
        <w:t>igual a</w:t>
      </w:r>
      <w:r>
        <w:rPr>
          <w:rStyle w:val="hps"/>
          <w:color w:val="222222"/>
          <w:lang w:val="pt-PT"/>
        </w:rPr>
        <w:t xml:space="preserve"> 2)</w:t>
      </w:r>
      <w:r>
        <w:rPr>
          <w:color w:val="222222"/>
          <w:lang w:val="pt-PT"/>
        </w:rPr>
        <w:t xml:space="preserve">. </w:t>
      </w:r>
      <w:r>
        <w:rPr>
          <w:rStyle w:val="hps"/>
          <w:color w:val="222222"/>
          <w:lang w:val="pt-PT"/>
        </w:rPr>
        <w:t>Os</w:t>
      </w:r>
      <w:r>
        <w:rPr>
          <w:color w:val="222222"/>
          <w:lang w:val="pt-PT"/>
        </w:rPr>
        <w:t xml:space="preserve"> </w:t>
      </w:r>
      <w:r>
        <w:rPr>
          <w:rStyle w:val="hps"/>
          <w:color w:val="222222"/>
          <w:lang w:val="pt-PT"/>
        </w:rPr>
        <w:t xml:space="preserve">quatro </w:t>
      </w:r>
      <w:r w:rsidR="00382D7C">
        <w:rPr>
          <w:rStyle w:val="hps"/>
          <w:color w:val="222222"/>
          <w:lang w:val="pt-PT"/>
        </w:rPr>
        <w:t>i</w:t>
      </w:r>
      <w:r>
        <w:rPr>
          <w:rStyle w:val="hps"/>
          <w:color w:val="222222"/>
          <w:lang w:val="pt-PT"/>
        </w:rPr>
        <w:t>m</w:t>
      </w:r>
      <w:r w:rsidR="00382D7C">
        <w:rPr>
          <w:rStyle w:val="hps"/>
          <w:color w:val="222222"/>
          <w:lang w:val="pt-PT"/>
        </w:rPr>
        <w:t>ã</w:t>
      </w:r>
      <w:r>
        <w:rPr>
          <w:rStyle w:val="hps"/>
          <w:color w:val="222222"/>
          <w:lang w:val="pt-PT"/>
        </w:rPr>
        <w:t>s</w:t>
      </w:r>
      <w:r>
        <w:rPr>
          <w:color w:val="222222"/>
          <w:lang w:val="pt-PT"/>
        </w:rPr>
        <w:t xml:space="preserve"> </w:t>
      </w:r>
      <w:r>
        <w:rPr>
          <w:rStyle w:val="hps"/>
          <w:color w:val="222222"/>
          <w:lang w:val="pt-PT"/>
        </w:rPr>
        <w:t>estão montados</w:t>
      </w:r>
      <w:r>
        <w:rPr>
          <w:color w:val="222222"/>
          <w:lang w:val="pt-PT"/>
        </w:rPr>
        <w:t xml:space="preserve"> </w:t>
      </w:r>
      <w:r>
        <w:rPr>
          <w:rStyle w:val="hps"/>
          <w:color w:val="222222"/>
          <w:lang w:val="pt-PT"/>
        </w:rPr>
        <w:t>em</w:t>
      </w:r>
      <w:r>
        <w:rPr>
          <w:color w:val="222222"/>
          <w:lang w:val="pt-PT"/>
        </w:rPr>
        <w:t xml:space="preserve"> </w:t>
      </w:r>
      <w:r>
        <w:rPr>
          <w:rStyle w:val="hps"/>
          <w:color w:val="222222"/>
          <w:lang w:val="pt-PT"/>
        </w:rPr>
        <w:t>um</w:t>
      </w:r>
      <w:r>
        <w:rPr>
          <w:color w:val="222222"/>
          <w:lang w:val="pt-PT"/>
        </w:rPr>
        <w:t xml:space="preserve"> núcleo </w:t>
      </w:r>
      <w:r w:rsidR="00433285">
        <w:rPr>
          <w:color w:val="222222"/>
          <w:lang w:val="pt-PT"/>
        </w:rPr>
        <w:t xml:space="preserve">de </w:t>
      </w:r>
      <w:r>
        <w:rPr>
          <w:rStyle w:val="hps"/>
          <w:color w:val="222222"/>
          <w:lang w:val="pt-PT"/>
        </w:rPr>
        <w:t>rotor</w:t>
      </w:r>
      <w:r>
        <w:rPr>
          <w:color w:val="222222"/>
          <w:lang w:val="pt-PT"/>
        </w:rPr>
        <w:t xml:space="preserve"> </w:t>
      </w:r>
      <w:r>
        <w:rPr>
          <w:rStyle w:val="hps"/>
          <w:color w:val="222222"/>
          <w:lang w:val="pt-PT"/>
        </w:rPr>
        <w:t>cilíndrico</w:t>
      </w:r>
      <w:r>
        <w:rPr>
          <w:color w:val="222222"/>
          <w:lang w:val="pt-PT"/>
        </w:rPr>
        <w:t xml:space="preserve">, </w:t>
      </w:r>
      <w:r>
        <w:rPr>
          <w:rStyle w:val="hps"/>
          <w:color w:val="222222"/>
          <w:lang w:val="pt-PT"/>
        </w:rPr>
        <w:t>ou</w:t>
      </w:r>
      <w:r>
        <w:rPr>
          <w:color w:val="222222"/>
          <w:lang w:val="pt-PT"/>
        </w:rPr>
        <w:t xml:space="preserve"> </w:t>
      </w:r>
      <w:r>
        <w:rPr>
          <w:rStyle w:val="hps"/>
          <w:color w:val="222222"/>
          <w:lang w:val="pt-PT"/>
        </w:rPr>
        <w:t>eixo</w:t>
      </w:r>
      <w:r>
        <w:rPr>
          <w:color w:val="222222"/>
          <w:lang w:val="pt-PT"/>
        </w:rPr>
        <w:t xml:space="preserve">, </w:t>
      </w:r>
      <w:r>
        <w:rPr>
          <w:rStyle w:val="hps"/>
          <w:color w:val="222222"/>
          <w:lang w:val="pt-PT"/>
        </w:rPr>
        <w:t>constituído de material</w:t>
      </w:r>
      <w:r>
        <w:rPr>
          <w:color w:val="222222"/>
          <w:lang w:val="pt-PT"/>
        </w:rPr>
        <w:t xml:space="preserve"> </w:t>
      </w:r>
      <w:r>
        <w:rPr>
          <w:rStyle w:val="hps"/>
          <w:color w:val="222222"/>
          <w:lang w:val="pt-PT"/>
        </w:rPr>
        <w:t>ferromagnético</w:t>
      </w:r>
      <w:r w:rsidR="00EE0BAA">
        <w:rPr>
          <w:rStyle w:val="hps"/>
          <w:color w:val="222222"/>
          <w:lang w:val="pt-PT"/>
        </w:rPr>
        <w:t>; em aplicações de baixo rendimento</w:t>
      </w:r>
      <w:r>
        <w:rPr>
          <w:rStyle w:val="hps"/>
          <w:color w:val="222222"/>
          <w:lang w:val="pt-PT"/>
        </w:rPr>
        <w:t xml:space="preserve">, </w:t>
      </w:r>
      <w:r w:rsidR="00EE0BAA">
        <w:rPr>
          <w:rStyle w:val="hps"/>
          <w:color w:val="222222"/>
          <w:lang w:val="pt-PT"/>
        </w:rPr>
        <w:t>o eixo pode ser</w:t>
      </w:r>
      <w:r>
        <w:rPr>
          <w:rStyle w:val="hps"/>
          <w:color w:val="222222"/>
          <w:lang w:val="pt-PT"/>
        </w:rPr>
        <w:t xml:space="preserve"> </w:t>
      </w:r>
      <w:r w:rsidR="00EE0BAA">
        <w:rPr>
          <w:rStyle w:val="hps"/>
          <w:color w:val="222222"/>
          <w:lang w:val="pt-PT"/>
        </w:rPr>
        <w:t>d</w:t>
      </w:r>
      <w:r>
        <w:rPr>
          <w:rStyle w:val="hps"/>
          <w:color w:val="222222"/>
          <w:lang w:val="pt-PT"/>
        </w:rPr>
        <w:t>e aço.</w:t>
      </w:r>
      <w:r>
        <w:rPr>
          <w:color w:val="222222"/>
          <w:lang w:val="pt-PT"/>
        </w:rPr>
        <w:t xml:space="preserve"> </w:t>
      </w:r>
    </w:p>
    <w:p w:rsidR="006650FA" w:rsidRDefault="0061629E" w:rsidP="006650FA">
      <w:pPr>
        <w:pStyle w:val="PARAGRAFO"/>
        <w:rPr>
          <w:color w:val="222222"/>
          <w:lang w:val="pt-PT"/>
        </w:rPr>
      </w:pPr>
      <w:r>
        <w:rPr>
          <w:rStyle w:val="hps"/>
          <w:color w:val="222222"/>
          <w:lang w:val="pt-PT"/>
        </w:rPr>
        <w:t>O</w:t>
      </w:r>
      <w:r>
        <w:rPr>
          <w:color w:val="222222"/>
          <w:lang w:val="pt-PT"/>
        </w:rPr>
        <w:t xml:space="preserve"> </w:t>
      </w:r>
      <w:r>
        <w:rPr>
          <w:rStyle w:val="hps"/>
          <w:color w:val="222222"/>
          <w:lang w:val="pt-PT"/>
        </w:rPr>
        <w:t>enrolamento do estator</w:t>
      </w:r>
      <w:r>
        <w:rPr>
          <w:color w:val="222222"/>
          <w:lang w:val="pt-PT"/>
        </w:rPr>
        <w:t xml:space="preserve"> </w:t>
      </w:r>
      <w:r>
        <w:rPr>
          <w:rStyle w:val="hps"/>
          <w:color w:val="222222"/>
          <w:lang w:val="pt-PT"/>
        </w:rPr>
        <w:t>da máquina</w:t>
      </w:r>
      <w:r>
        <w:rPr>
          <w:color w:val="222222"/>
          <w:lang w:val="pt-PT"/>
        </w:rPr>
        <w:t xml:space="preserve"> </w:t>
      </w:r>
      <w:r>
        <w:rPr>
          <w:rStyle w:val="hps"/>
          <w:color w:val="222222"/>
          <w:lang w:val="pt-PT"/>
        </w:rPr>
        <w:t>é</w:t>
      </w:r>
      <w:r>
        <w:rPr>
          <w:color w:val="222222"/>
          <w:lang w:val="pt-PT"/>
        </w:rPr>
        <w:t xml:space="preserve"> </w:t>
      </w:r>
      <w:r>
        <w:rPr>
          <w:rStyle w:val="hps"/>
          <w:color w:val="222222"/>
          <w:lang w:val="pt-PT"/>
        </w:rPr>
        <w:t>muito parecid</w:t>
      </w:r>
      <w:r w:rsidR="00B002CB">
        <w:rPr>
          <w:rStyle w:val="hps"/>
          <w:color w:val="222222"/>
          <w:lang w:val="pt-PT"/>
        </w:rPr>
        <w:t>o</w:t>
      </w:r>
      <w:r>
        <w:rPr>
          <w:rStyle w:val="hps"/>
          <w:color w:val="222222"/>
          <w:lang w:val="pt-PT"/>
        </w:rPr>
        <w:t xml:space="preserve"> com a</w:t>
      </w:r>
      <w:r>
        <w:rPr>
          <w:color w:val="222222"/>
          <w:lang w:val="pt-PT"/>
        </w:rPr>
        <w:t xml:space="preserve"> </w:t>
      </w:r>
      <w:r>
        <w:rPr>
          <w:rStyle w:val="hps"/>
          <w:color w:val="222222"/>
          <w:lang w:val="pt-PT"/>
        </w:rPr>
        <w:t>de</w:t>
      </w:r>
      <w:r>
        <w:rPr>
          <w:color w:val="222222"/>
          <w:lang w:val="pt-PT"/>
        </w:rPr>
        <w:t xml:space="preserve"> </w:t>
      </w:r>
      <w:r>
        <w:rPr>
          <w:rStyle w:val="hps"/>
          <w:color w:val="222222"/>
          <w:lang w:val="pt-PT"/>
        </w:rPr>
        <w:t>um motor de indução</w:t>
      </w:r>
      <w:r>
        <w:rPr>
          <w:color w:val="222222"/>
          <w:lang w:val="pt-PT"/>
        </w:rPr>
        <w:t xml:space="preserve">, </w:t>
      </w:r>
      <w:r>
        <w:rPr>
          <w:rStyle w:val="hps"/>
          <w:color w:val="222222"/>
          <w:lang w:val="pt-PT"/>
        </w:rPr>
        <w:t>consistindo de fios de cobre</w:t>
      </w:r>
      <w:r>
        <w:rPr>
          <w:color w:val="222222"/>
          <w:lang w:val="pt-PT"/>
        </w:rPr>
        <w:t xml:space="preserve"> </w:t>
      </w:r>
      <w:r>
        <w:rPr>
          <w:rStyle w:val="hps"/>
          <w:color w:val="222222"/>
          <w:lang w:val="pt-PT"/>
        </w:rPr>
        <w:t>localizados</w:t>
      </w:r>
      <w:r>
        <w:rPr>
          <w:color w:val="222222"/>
          <w:lang w:val="pt-PT"/>
        </w:rPr>
        <w:t xml:space="preserve"> </w:t>
      </w:r>
      <w:r>
        <w:rPr>
          <w:rStyle w:val="hps"/>
          <w:color w:val="222222"/>
          <w:lang w:val="pt-PT"/>
        </w:rPr>
        <w:t>em</w:t>
      </w:r>
      <w:r>
        <w:rPr>
          <w:color w:val="222222"/>
          <w:lang w:val="pt-PT"/>
        </w:rPr>
        <w:t xml:space="preserve"> </w:t>
      </w:r>
      <w:r>
        <w:rPr>
          <w:rStyle w:val="hps"/>
          <w:color w:val="222222"/>
          <w:lang w:val="pt-PT"/>
        </w:rPr>
        <w:t>ranhuras</w:t>
      </w:r>
      <w:r>
        <w:rPr>
          <w:color w:val="222222"/>
          <w:lang w:val="pt-PT"/>
        </w:rPr>
        <w:t xml:space="preserve"> </w:t>
      </w:r>
      <w:r>
        <w:rPr>
          <w:rStyle w:val="hps"/>
          <w:color w:val="222222"/>
          <w:lang w:val="pt-PT"/>
        </w:rPr>
        <w:t>na</w:t>
      </w:r>
      <w:r>
        <w:rPr>
          <w:color w:val="222222"/>
          <w:lang w:val="pt-PT"/>
        </w:rPr>
        <w:t xml:space="preserve"> </w:t>
      </w:r>
      <w:r>
        <w:rPr>
          <w:rStyle w:val="hps"/>
          <w:color w:val="222222"/>
          <w:lang w:val="pt-PT"/>
        </w:rPr>
        <w:t>superfície</w:t>
      </w:r>
      <w:r>
        <w:rPr>
          <w:color w:val="222222"/>
          <w:lang w:val="pt-PT"/>
        </w:rPr>
        <w:t xml:space="preserve"> </w:t>
      </w:r>
      <w:r>
        <w:rPr>
          <w:rStyle w:val="hps"/>
          <w:color w:val="222222"/>
          <w:lang w:val="pt-PT"/>
        </w:rPr>
        <w:t>do núcleo do estator</w:t>
      </w:r>
      <w:r>
        <w:rPr>
          <w:color w:val="222222"/>
          <w:lang w:val="pt-PT"/>
        </w:rPr>
        <w:t>.</w:t>
      </w:r>
    </w:p>
    <w:p w:rsidR="000161E7" w:rsidRDefault="0061629E" w:rsidP="00D61A47">
      <w:pPr>
        <w:pStyle w:val="PARAGRAFO"/>
        <w:rPr>
          <w:color w:val="222222"/>
          <w:lang w:val="pt-PT"/>
        </w:rPr>
      </w:pPr>
      <w:r>
        <w:rPr>
          <w:rStyle w:val="hps"/>
          <w:color w:val="222222"/>
          <w:lang w:val="pt-PT"/>
        </w:rPr>
        <w:t>O</w:t>
      </w:r>
      <w:r>
        <w:rPr>
          <w:color w:val="222222"/>
          <w:lang w:val="pt-PT"/>
        </w:rPr>
        <w:t xml:space="preserve"> </w:t>
      </w:r>
      <w:r>
        <w:rPr>
          <w:rStyle w:val="hps"/>
          <w:color w:val="222222"/>
          <w:lang w:val="pt-PT"/>
        </w:rPr>
        <w:t>núcleo do estator</w:t>
      </w:r>
      <w:r>
        <w:rPr>
          <w:color w:val="222222"/>
          <w:lang w:val="pt-PT"/>
        </w:rPr>
        <w:t xml:space="preserve"> </w:t>
      </w:r>
      <w:r>
        <w:rPr>
          <w:rStyle w:val="hps"/>
          <w:color w:val="222222"/>
          <w:lang w:val="pt-PT"/>
        </w:rPr>
        <w:t>é produzido a partir</w:t>
      </w:r>
      <w:r>
        <w:rPr>
          <w:color w:val="222222"/>
          <w:lang w:val="pt-PT"/>
        </w:rPr>
        <w:t xml:space="preserve"> </w:t>
      </w:r>
      <w:r>
        <w:rPr>
          <w:rStyle w:val="hps"/>
          <w:color w:val="222222"/>
          <w:lang w:val="pt-PT"/>
        </w:rPr>
        <w:t>de</w:t>
      </w:r>
      <w:r>
        <w:rPr>
          <w:color w:val="222222"/>
          <w:lang w:val="pt-PT"/>
        </w:rPr>
        <w:t xml:space="preserve"> um </w:t>
      </w:r>
      <w:r>
        <w:rPr>
          <w:rStyle w:val="hps"/>
          <w:color w:val="222222"/>
          <w:lang w:val="pt-PT"/>
        </w:rPr>
        <w:t>material laminado</w:t>
      </w:r>
      <w:r>
        <w:rPr>
          <w:color w:val="222222"/>
          <w:lang w:val="pt-PT"/>
        </w:rPr>
        <w:t xml:space="preserve"> </w:t>
      </w:r>
      <w:r>
        <w:rPr>
          <w:rStyle w:val="hps"/>
          <w:color w:val="222222"/>
          <w:lang w:val="pt-PT"/>
        </w:rPr>
        <w:t>ferromagnético</w:t>
      </w:r>
      <w:r w:rsidR="00B002CB">
        <w:rPr>
          <w:color w:val="222222"/>
          <w:lang w:val="pt-PT"/>
        </w:rPr>
        <w:t xml:space="preserve">, </w:t>
      </w:r>
      <w:r>
        <w:rPr>
          <w:color w:val="222222"/>
          <w:lang w:val="pt-PT"/>
        </w:rPr>
        <w:t xml:space="preserve">normalmente </w:t>
      </w:r>
      <w:r>
        <w:rPr>
          <w:rStyle w:val="hps"/>
          <w:color w:val="222222"/>
          <w:lang w:val="pt-PT"/>
        </w:rPr>
        <w:t>chapas de ferro</w:t>
      </w:r>
      <w:r>
        <w:rPr>
          <w:color w:val="222222"/>
          <w:lang w:val="pt-PT"/>
        </w:rPr>
        <w:t xml:space="preserve"> </w:t>
      </w:r>
      <w:r>
        <w:rPr>
          <w:rStyle w:val="hps"/>
          <w:color w:val="222222"/>
          <w:lang w:val="pt-PT"/>
        </w:rPr>
        <w:t>de silício</w:t>
      </w:r>
      <w:r>
        <w:rPr>
          <w:color w:val="222222"/>
          <w:lang w:val="pt-PT"/>
        </w:rPr>
        <w:t xml:space="preserve">. </w:t>
      </w:r>
      <w:r>
        <w:rPr>
          <w:rStyle w:val="hps"/>
          <w:color w:val="222222"/>
          <w:lang w:val="pt-PT"/>
        </w:rPr>
        <w:t>A</w:t>
      </w:r>
      <w:r>
        <w:rPr>
          <w:color w:val="222222"/>
          <w:lang w:val="pt-PT"/>
        </w:rPr>
        <w:t xml:space="preserve"> </w:t>
      </w:r>
      <w:r>
        <w:rPr>
          <w:rStyle w:val="hps"/>
          <w:color w:val="222222"/>
          <w:lang w:val="pt-PT"/>
        </w:rPr>
        <w:t>natureza e</w:t>
      </w:r>
      <w:r>
        <w:rPr>
          <w:color w:val="222222"/>
          <w:lang w:val="pt-PT"/>
        </w:rPr>
        <w:t xml:space="preserve"> </w:t>
      </w:r>
      <w:r>
        <w:rPr>
          <w:rStyle w:val="hps"/>
          <w:color w:val="222222"/>
          <w:lang w:val="pt-PT"/>
        </w:rPr>
        <w:t>a espessura</w:t>
      </w:r>
      <w:r>
        <w:rPr>
          <w:color w:val="222222"/>
          <w:lang w:val="pt-PT"/>
        </w:rPr>
        <w:t xml:space="preserve"> </w:t>
      </w:r>
      <w:r>
        <w:rPr>
          <w:rStyle w:val="hps"/>
          <w:color w:val="222222"/>
          <w:lang w:val="pt-PT"/>
        </w:rPr>
        <w:t>destas</w:t>
      </w:r>
      <w:r>
        <w:rPr>
          <w:color w:val="222222"/>
          <w:lang w:val="pt-PT"/>
        </w:rPr>
        <w:t xml:space="preserve"> </w:t>
      </w:r>
      <w:r>
        <w:rPr>
          <w:rStyle w:val="hps"/>
          <w:color w:val="222222"/>
          <w:lang w:val="pt-PT"/>
        </w:rPr>
        <w:t>folhas laminadas são</w:t>
      </w:r>
      <w:r>
        <w:rPr>
          <w:color w:val="222222"/>
          <w:lang w:val="pt-PT"/>
        </w:rPr>
        <w:t xml:space="preserve"> determinadas </w:t>
      </w:r>
      <w:r w:rsidR="00433285">
        <w:rPr>
          <w:rStyle w:val="hps"/>
          <w:color w:val="222222"/>
          <w:lang w:val="pt-PT"/>
        </w:rPr>
        <w:t>pelos</w:t>
      </w:r>
      <w:r w:rsidR="00B002CB">
        <w:rPr>
          <w:rStyle w:val="hps"/>
          <w:color w:val="222222"/>
          <w:lang w:val="pt-PT"/>
        </w:rPr>
        <w:t xml:space="preserve"> requisitos de </w:t>
      </w:r>
      <w:r>
        <w:rPr>
          <w:rStyle w:val="hps"/>
          <w:color w:val="222222"/>
          <w:lang w:val="pt-PT"/>
        </w:rPr>
        <w:t>frequência</w:t>
      </w:r>
      <w:r>
        <w:rPr>
          <w:color w:val="222222"/>
          <w:lang w:val="pt-PT"/>
        </w:rPr>
        <w:t xml:space="preserve"> </w:t>
      </w:r>
      <w:r>
        <w:rPr>
          <w:rStyle w:val="hps"/>
          <w:color w:val="222222"/>
          <w:lang w:val="pt-PT"/>
        </w:rPr>
        <w:t>de funcionamento</w:t>
      </w:r>
      <w:r>
        <w:rPr>
          <w:color w:val="222222"/>
          <w:lang w:val="pt-PT"/>
        </w:rPr>
        <w:t xml:space="preserve"> </w:t>
      </w:r>
      <w:r>
        <w:rPr>
          <w:rStyle w:val="hps"/>
          <w:color w:val="222222"/>
          <w:lang w:val="pt-PT"/>
        </w:rPr>
        <w:t>e</w:t>
      </w:r>
      <w:r>
        <w:rPr>
          <w:color w:val="222222"/>
          <w:lang w:val="pt-PT"/>
        </w:rPr>
        <w:t xml:space="preserve"> </w:t>
      </w:r>
      <w:r>
        <w:rPr>
          <w:rStyle w:val="hps"/>
          <w:color w:val="222222"/>
          <w:lang w:val="pt-PT"/>
        </w:rPr>
        <w:t xml:space="preserve">de eficiência a </w:t>
      </w:r>
      <w:r w:rsidR="00D6540E">
        <w:rPr>
          <w:rStyle w:val="hps"/>
          <w:color w:val="222222"/>
          <w:lang w:val="pt-PT"/>
        </w:rPr>
        <w:t>que se destina</w:t>
      </w:r>
      <w:r>
        <w:rPr>
          <w:rStyle w:val="hps"/>
          <w:color w:val="222222"/>
          <w:lang w:val="pt-PT"/>
        </w:rPr>
        <w:t xml:space="preserve"> o motor</w:t>
      </w:r>
      <w:r>
        <w:rPr>
          <w:color w:val="222222"/>
          <w:lang w:val="pt-PT"/>
        </w:rPr>
        <w:t xml:space="preserve">. A razão das folhas serem laminadas se deve ao fato </w:t>
      </w:r>
      <w:r>
        <w:rPr>
          <w:rStyle w:val="hps"/>
          <w:color w:val="222222"/>
          <w:lang w:val="pt-PT"/>
        </w:rPr>
        <w:t>de estarem submetidas a campos magnéticos alternados</w:t>
      </w:r>
      <w:r>
        <w:rPr>
          <w:color w:val="222222"/>
          <w:lang w:val="pt-PT"/>
        </w:rPr>
        <w:t xml:space="preserve"> </w:t>
      </w:r>
      <w:r>
        <w:rPr>
          <w:rStyle w:val="hps"/>
          <w:color w:val="222222"/>
          <w:lang w:val="pt-PT"/>
        </w:rPr>
        <w:t>produtores</w:t>
      </w:r>
      <w:r>
        <w:rPr>
          <w:color w:val="222222"/>
          <w:lang w:val="pt-PT"/>
        </w:rPr>
        <w:t xml:space="preserve"> </w:t>
      </w:r>
      <w:r>
        <w:rPr>
          <w:rStyle w:val="hps"/>
          <w:color w:val="222222"/>
          <w:lang w:val="pt-PT"/>
        </w:rPr>
        <w:t>de correntes de Foucault</w:t>
      </w:r>
      <w:r>
        <w:rPr>
          <w:color w:val="222222"/>
          <w:lang w:val="pt-PT"/>
        </w:rPr>
        <w:t>.</w:t>
      </w:r>
    </w:p>
    <w:p w:rsidR="00C97CDD" w:rsidRDefault="00382D7C" w:rsidP="00C97CDD">
      <w:pPr>
        <w:pStyle w:val="PARAGRAFO"/>
      </w:pPr>
      <w:r>
        <w:t>Apesar deste</w:t>
      </w:r>
      <w:r w:rsidR="004A1C23">
        <w:t xml:space="preserve"> tipo de máquina possui</w:t>
      </w:r>
      <w:r>
        <w:t>r</w:t>
      </w:r>
      <w:r w:rsidR="004A1C23">
        <w:t xml:space="preserve"> uma construção simplificada</w:t>
      </w:r>
      <w:r>
        <w:t>,</w:t>
      </w:r>
      <w:r w:rsidR="004A1C23">
        <w:t xml:space="preserve"> </w:t>
      </w:r>
      <w:r>
        <w:t>é</w:t>
      </w:r>
      <w:r w:rsidR="006D3BD5">
        <w:t xml:space="preserve"> importante </w:t>
      </w:r>
      <w:r>
        <w:t>observar</w:t>
      </w:r>
      <w:r w:rsidR="004A1C23">
        <w:t xml:space="preserve"> que a densidade do fluxo magnético no entreferro é quase a mesma que </w:t>
      </w:r>
      <w:r w:rsidR="006D3BD5">
        <w:t>a provida pelos ímãs</w:t>
      </w:r>
      <w:r>
        <w:t xml:space="preserve"> e</w:t>
      </w:r>
      <w:r w:rsidR="004A1C23">
        <w:t xml:space="preserve">, </w:t>
      </w:r>
      <w:r w:rsidR="006D3BD5">
        <w:t xml:space="preserve">por essa razão, esse tipo de </w:t>
      </w:r>
      <w:r w:rsidR="004A1C23">
        <w:t xml:space="preserve">máquina não pode ter densidades de fluxo </w:t>
      </w:r>
      <w:r w:rsidR="006D3BD5">
        <w:t>no entreferro</w:t>
      </w:r>
      <w:r w:rsidR="004A1C23">
        <w:t xml:space="preserve"> maior do </w:t>
      </w:r>
      <w:r w:rsidR="00D97215">
        <w:t xml:space="preserve">que </w:t>
      </w:r>
      <w:r w:rsidR="004A1C23">
        <w:t>a</w:t>
      </w:r>
      <w:r w:rsidR="006D3BD5">
        <w:t xml:space="preserve"> </w:t>
      </w:r>
      <w:r w:rsidR="004A1C23">
        <w:t>den</w:t>
      </w:r>
      <w:r w:rsidR="006D3BD5">
        <w:t>sidade de fluxo remanescente do</w:t>
      </w:r>
      <w:r w:rsidR="00D97215">
        <w:t>s</w:t>
      </w:r>
      <w:r w:rsidR="004A1C23">
        <w:t xml:space="preserve"> </w:t>
      </w:r>
      <w:r w:rsidR="006D3BD5">
        <w:t>imã</w:t>
      </w:r>
      <w:r w:rsidR="00D97215">
        <w:t>s</w:t>
      </w:r>
      <w:r w:rsidR="004A1C23">
        <w:t xml:space="preserve">. Se forem </w:t>
      </w:r>
      <w:r w:rsidR="004A1C23">
        <w:lastRenderedPageBreak/>
        <w:t xml:space="preserve">usados </w:t>
      </w:r>
      <w:r w:rsidR="00D97215">
        <w:t xml:space="preserve">imãs </w:t>
      </w:r>
      <w:r w:rsidR="004A1C23">
        <w:t>de baix</w:t>
      </w:r>
      <w:r w:rsidR="00D97215">
        <w:t>a</w:t>
      </w:r>
      <w:r w:rsidR="004A1C23">
        <w:t xml:space="preserve"> </w:t>
      </w:r>
      <w:r w:rsidR="00D97215">
        <w:t xml:space="preserve">qualidade isso acarretará numa </w:t>
      </w:r>
      <w:r w:rsidR="004A1C23">
        <w:t xml:space="preserve">baixa indução e consequente baixa eficiência </w:t>
      </w:r>
      <w:r w:rsidR="00D97215">
        <w:t>d</w:t>
      </w:r>
      <w:r w:rsidR="004A1C23">
        <w:t>e</w:t>
      </w:r>
      <w:r w:rsidR="008B5551">
        <w:t xml:space="preserve">vido </w:t>
      </w:r>
      <w:r w:rsidR="00650882">
        <w:t xml:space="preserve">a </w:t>
      </w:r>
      <w:r w:rsidR="00C97CDD">
        <w:t>sua</w:t>
      </w:r>
      <w:r w:rsidR="008B5551">
        <w:t xml:space="preserve"> </w:t>
      </w:r>
      <w:r w:rsidR="00D97215">
        <w:t xml:space="preserve">baixa </w:t>
      </w:r>
      <w:r w:rsidR="004A1C23">
        <w:t>densidade de potênci</w:t>
      </w:r>
      <w:r w:rsidR="00D97215">
        <w:t>a</w:t>
      </w:r>
      <w:r w:rsidR="004A1C23">
        <w:t xml:space="preserve"> </w:t>
      </w:r>
      <w:r w:rsidR="008B5EE1">
        <w:t>(MIT, 2003).</w:t>
      </w:r>
    </w:p>
    <w:p w:rsidR="000161E7" w:rsidRDefault="00D97215" w:rsidP="00D61A47">
      <w:pPr>
        <w:pStyle w:val="PARAGRAFO"/>
        <w:rPr>
          <w:b/>
          <w:lang w:val="pt-PT"/>
        </w:rPr>
      </w:pPr>
      <w:r>
        <w:t xml:space="preserve">Nos motores </w:t>
      </w:r>
      <w:r w:rsidR="004A1C23">
        <w:t xml:space="preserve">de alta performance </w:t>
      </w:r>
      <w:r w:rsidR="00C97CDD">
        <w:t xml:space="preserve">aplicam-se </w:t>
      </w:r>
      <w:r w:rsidR="004A1C23">
        <w:t xml:space="preserve">materiais </w:t>
      </w:r>
      <w:r w:rsidR="00C97CDD">
        <w:t xml:space="preserve">no </w:t>
      </w:r>
      <w:r w:rsidR="004A1C23">
        <w:t xml:space="preserve">ímã permanente </w:t>
      </w:r>
      <w:r w:rsidR="00C97CDD">
        <w:t>cuja densidade</w:t>
      </w:r>
      <w:r w:rsidR="004A1C23">
        <w:t xml:space="preserve"> de fluxo remanescente pode ser da ordem de 1,2 </w:t>
      </w:r>
      <w:r w:rsidR="00C97CDD">
        <w:t>T</w:t>
      </w:r>
      <w:r w:rsidR="00984357">
        <w:t xml:space="preserve"> </w:t>
      </w:r>
      <w:r w:rsidR="00B04894">
        <w:t>(IEE, 2001)</w:t>
      </w:r>
      <w:r w:rsidR="00984357">
        <w:t>.</w:t>
      </w:r>
      <w:r w:rsidR="00650882">
        <w:t xml:space="preserve"> </w:t>
      </w:r>
      <w:r w:rsidR="00EF0C79">
        <w:t>Os imãs</w:t>
      </w:r>
      <w:r w:rsidR="00180703">
        <w:t xml:space="preserve"> nesse tipo de projeto estão posici</w:t>
      </w:r>
      <w:r w:rsidR="00650882">
        <w:t>onados no entreferro da máquina</w:t>
      </w:r>
      <w:r w:rsidR="00180703">
        <w:t xml:space="preserve"> e</w:t>
      </w:r>
      <w:r w:rsidR="00650882">
        <w:t>,</w:t>
      </w:r>
      <w:r w:rsidR="00180703">
        <w:t xml:space="preserve"> portanto, expostos o tempo inteiro </w:t>
      </w:r>
      <w:r w:rsidR="00433285">
        <w:t>à</w:t>
      </w:r>
      <w:r w:rsidR="00180703">
        <w:t>s harmônicas magneto</w:t>
      </w:r>
      <w:r w:rsidR="00433285">
        <w:t>-</w:t>
      </w:r>
      <w:r w:rsidR="00180703">
        <w:t>motrizes dos enrolamento</w:t>
      </w:r>
      <w:r w:rsidR="00EF0C79">
        <w:t>s.</w:t>
      </w:r>
      <w:r w:rsidR="00180703">
        <w:t xml:space="preserve"> </w:t>
      </w:r>
      <w:r w:rsidR="00EF0C79">
        <w:t>E</w:t>
      </w:r>
      <w:r w:rsidR="00180703">
        <w:t>ss</w:t>
      </w:r>
      <w:r w:rsidR="00EF0C79">
        <w:t>a</w:t>
      </w:r>
      <w:r w:rsidR="00180703">
        <w:t xml:space="preserve"> </w:t>
      </w:r>
      <w:r w:rsidR="00EF0C79">
        <w:t>condição</w:t>
      </w:r>
      <w:r w:rsidR="00180703">
        <w:t xml:space="preserve"> pode </w:t>
      </w:r>
      <w:r w:rsidR="00EF0C79">
        <w:t>oferecer</w:t>
      </w:r>
      <w:r w:rsidR="00180703">
        <w:t xml:space="preserve"> correntes </w:t>
      </w:r>
      <w:r w:rsidR="00433285">
        <w:t xml:space="preserve">de </w:t>
      </w:r>
      <w:r w:rsidR="00180703">
        <w:t xml:space="preserve">Foucault indesejadas </w:t>
      </w:r>
      <w:r w:rsidR="00EF0C79">
        <w:t>em</w:t>
      </w:r>
      <w:r w:rsidR="00180703">
        <w:t xml:space="preserve"> </w:t>
      </w:r>
      <w:r w:rsidR="00CB12ED">
        <w:t xml:space="preserve">situações </w:t>
      </w:r>
      <w:r w:rsidR="00716B28">
        <w:t xml:space="preserve">de acionamento </w:t>
      </w:r>
      <w:r w:rsidR="00180703">
        <w:t>assíncron</w:t>
      </w:r>
      <w:r w:rsidR="00716B28">
        <w:t>o</w:t>
      </w:r>
      <w:r w:rsidR="00180703">
        <w:t xml:space="preserve"> </w:t>
      </w:r>
      <w:r w:rsidR="00716B28">
        <w:t xml:space="preserve">do motor </w:t>
      </w:r>
      <w:r w:rsidR="00EF0C79">
        <w:t xml:space="preserve">e </w:t>
      </w:r>
      <w:r w:rsidR="00180703">
        <w:t xml:space="preserve">consequentes perdas caso os imãs possuam características de condutividade elétrica, como no caso dos imãs de </w:t>
      </w:r>
      <w:r w:rsidR="00B40489">
        <w:t>alta</w:t>
      </w:r>
      <w:r w:rsidR="00180703">
        <w:t xml:space="preserve"> performance.</w:t>
      </w:r>
    </w:p>
    <w:p w:rsidR="00382D7C" w:rsidRPr="00EF3BFB" w:rsidRDefault="00382D7C" w:rsidP="00E21210">
      <w:pPr>
        <w:pStyle w:val="DESENVOLVIMENTO3"/>
        <w:rPr>
          <w:lang w:val="pt-PT"/>
        </w:rPr>
      </w:pPr>
      <w:bookmarkStart w:id="60" w:name="_Toc406173805"/>
      <w:r>
        <w:rPr>
          <w:lang w:val="pt-PT"/>
        </w:rPr>
        <w:t>Imãs montados na superfície - espaçamento de ar entre estator e enrolamento</w:t>
      </w:r>
      <w:bookmarkEnd w:id="60"/>
    </w:p>
    <w:p w:rsidR="00382D7C" w:rsidRDefault="00382D7C" w:rsidP="00382D7C">
      <w:pPr>
        <w:pStyle w:val="PARAGRAFO"/>
        <w:rPr>
          <w:lang w:val="pt-PT"/>
        </w:rPr>
      </w:pPr>
      <w:r>
        <w:rPr>
          <w:lang w:val="pt-PT"/>
        </w:rPr>
        <w:t>M</w:t>
      </w:r>
      <w:r w:rsidRPr="00382D7C">
        <w:rPr>
          <w:lang w:val="pt-PT"/>
        </w:rPr>
        <w:t xml:space="preserve">áquinas </w:t>
      </w:r>
      <w:r w:rsidR="001129CE">
        <w:rPr>
          <w:lang w:val="pt-PT"/>
        </w:rPr>
        <w:t xml:space="preserve">concebidas </w:t>
      </w:r>
      <w:r>
        <w:rPr>
          <w:lang w:val="pt-PT"/>
        </w:rPr>
        <w:t>nest</w:t>
      </w:r>
      <w:r w:rsidR="001129CE">
        <w:rPr>
          <w:lang w:val="pt-PT"/>
        </w:rPr>
        <w:t>e</w:t>
      </w:r>
      <w:r>
        <w:rPr>
          <w:lang w:val="pt-PT"/>
        </w:rPr>
        <w:t xml:space="preserve"> </w:t>
      </w:r>
      <w:r w:rsidR="001129CE">
        <w:rPr>
          <w:lang w:val="pt-PT"/>
        </w:rPr>
        <w:t xml:space="preserve">modo construtivo, </w:t>
      </w:r>
      <w:r w:rsidR="00433285">
        <w:rPr>
          <w:lang w:val="pt-PT"/>
        </w:rPr>
        <w:t>com imãs montados na superfície do motor</w:t>
      </w:r>
      <w:r w:rsidR="001129CE">
        <w:rPr>
          <w:lang w:val="pt-PT"/>
        </w:rPr>
        <w:t>,</w:t>
      </w:r>
      <w:r w:rsidR="00433285">
        <w:rPr>
          <w:lang w:val="pt-PT"/>
        </w:rPr>
        <w:t xml:space="preserve"> </w:t>
      </w:r>
      <w:r>
        <w:rPr>
          <w:lang w:val="pt-PT"/>
        </w:rPr>
        <w:t>ganham vantagem devido ao fato</w:t>
      </w:r>
      <w:r w:rsidRPr="00382D7C">
        <w:rPr>
          <w:lang w:val="pt-PT"/>
        </w:rPr>
        <w:t xml:space="preserve"> dos modernos materiais </w:t>
      </w:r>
      <w:r>
        <w:rPr>
          <w:lang w:val="pt-PT"/>
        </w:rPr>
        <w:t xml:space="preserve">adotados para imãs </w:t>
      </w:r>
      <w:r w:rsidRPr="00382D7C">
        <w:rPr>
          <w:lang w:val="pt-PT"/>
        </w:rPr>
        <w:t xml:space="preserve">permanentes </w:t>
      </w:r>
      <w:r>
        <w:rPr>
          <w:lang w:val="pt-PT"/>
        </w:rPr>
        <w:t>apresentarem</w:t>
      </w:r>
      <w:r w:rsidRPr="00382D7C">
        <w:rPr>
          <w:lang w:val="pt-PT"/>
        </w:rPr>
        <w:t xml:space="preserve"> permeabilidade</w:t>
      </w:r>
      <w:r>
        <w:rPr>
          <w:lang w:val="pt-PT"/>
        </w:rPr>
        <w:t xml:space="preserve"> muito baixa</w:t>
      </w:r>
      <w:r w:rsidRPr="00382D7C">
        <w:rPr>
          <w:lang w:val="pt-PT"/>
        </w:rPr>
        <w:t xml:space="preserve"> </w:t>
      </w:r>
      <w:r>
        <w:rPr>
          <w:lang w:val="pt-PT"/>
        </w:rPr>
        <w:t>tornando</w:t>
      </w:r>
      <w:r w:rsidRPr="00382D7C">
        <w:rPr>
          <w:lang w:val="pt-PT"/>
        </w:rPr>
        <w:t xml:space="preserve"> o campo magnético produzido insensível ao tamanho </w:t>
      </w:r>
      <w:r>
        <w:rPr>
          <w:lang w:val="pt-PT"/>
        </w:rPr>
        <w:t>do entreferro; é</w:t>
      </w:r>
      <w:r w:rsidRPr="00382D7C">
        <w:rPr>
          <w:lang w:val="pt-PT"/>
        </w:rPr>
        <w:t xml:space="preserve"> possível eliminar os dentes do estator e </w:t>
      </w:r>
      <w:r>
        <w:rPr>
          <w:lang w:val="pt-PT"/>
        </w:rPr>
        <w:t>dedicar</w:t>
      </w:r>
      <w:r w:rsidRPr="00382D7C">
        <w:rPr>
          <w:lang w:val="pt-PT"/>
        </w:rPr>
        <w:t xml:space="preserve"> toda a periferia do espaço </w:t>
      </w:r>
      <w:r>
        <w:rPr>
          <w:lang w:val="pt-PT"/>
        </w:rPr>
        <w:t>do entreferro</w:t>
      </w:r>
      <w:r w:rsidRPr="00382D7C">
        <w:rPr>
          <w:lang w:val="pt-PT"/>
        </w:rPr>
        <w:t xml:space="preserve"> para os enrolamentos. </w:t>
      </w:r>
    </w:p>
    <w:p w:rsidR="00F10E8F" w:rsidRDefault="00F10E8F" w:rsidP="00F10E8F">
      <w:pPr>
        <w:jc w:val="center"/>
        <w:rPr>
          <w:lang w:val="pt-PT"/>
        </w:rPr>
      </w:pPr>
      <w:r w:rsidRPr="00784F3D">
        <w:rPr>
          <w:noProof/>
          <w:lang w:eastAsia="pt-BR"/>
        </w:rPr>
        <w:drawing>
          <wp:inline distT="0" distB="0" distL="0" distR="0" wp14:anchorId="27CC3D1E" wp14:editId="61515DC5">
            <wp:extent cx="3091175" cy="2054431"/>
            <wp:effectExtent l="0" t="0" r="0" b="317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091175" cy="2054431"/>
                    </a:xfrm>
                    <a:prstGeom prst="rect">
                      <a:avLst/>
                    </a:prstGeom>
                    <a:noFill/>
                    <a:ln>
                      <a:noFill/>
                    </a:ln>
                  </pic:spPr>
                </pic:pic>
              </a:graphicData>
            </a:graphic>
          </wp:inline>
        </w:drawing>
      </w:r>
    </w:p>
    <w:p w:rsidR="00F10E8F" w:rsidRPr="00813F93" w:rsidRDefault="00F10E8F" w:rsidP="00F10E8F">
      <w:pPr>
        <w:pStyle w:val="FIGURA"/>
        <w:spacing w:after="0"/>
      </w:pPr>
      <w:bookmarkStart w:id="61" w:name="_Toc405764688"/>
      <w:r w:rsidRPr="00813F93">
        <w:t xml:space="preserve">Figura </w:t>
      </w:r>
      <w:r>
        <w:t>2</w:t>
      </w:r>
      <w:r w:rsidRPr="00813F93">
        <w:t>.</w:t>
      </w:r>
      <w:r>
        <w:t>8</w:t>
      </w:r>
      <w:r w:rsidRPr="00813F93">
        <w:t xml:space="preserve"> - Imãs na superfície - espaçamento de ar entre estator e enrolamento</w:t>
      </w:r>
      <w:bookmarkEnd w:id="61"/>
      <w:r>
        <w:t>.</w:t>
      </w:r>
    </w:p>
    <w:p w:rsidR="00F10E8F" w:rsidRPr="00F3122F" w:rsidRDefault="00F10E8F" w:rsidP="00F10E8F">
      <w:pPr>
        <w:rPr>
          <w:sz w:val="22"/>
          <w:szCs w:val="22"/>
        </w:rPr>
      </w:pPr>
      <w:r>
        <w:rPr>
          <w:sz w:val="22"/>
          <w:szCs w:val="22"/>
        </w:rPr>
        <w:t xml:space="preserve">  </w:t>
      </w:r>
      <w:r w:rsidRPr="00F3122F">
        <w:rPr>
          <w:sz w:val="22"/>
          <w:szCs w:val="22"/>
        </w:rPr>
        <w:t xml:space="preserve">                       </w:t>
      </w:r>
      <w:r>
        <w:rPr>
          <w:sz w:val="22"/>
          <w:szCs w:val="22"/>
        </w:rPr>
        <w:t xml:space="preserve"> </w:t>
      </w:r>
      <w:r w:rsidRPr="00F3122F">
        <w:rPr>
          <w:sz w:val="22"/>
          <w:szCs w:val="22"/>
        </w:rPr>
        <w:t xml:space="preserve">     </w:t>
      </w:r>
      <w:r w:rsidR="00C9220D">
        <w:rPr>
          <w:sz w:val="22"/>
          <w:szCs w:val="22"/>
        </w:rPr>
        <w:t xml:space="preserve"> </w:t>
      </w:r>
      <w:r w:rsidRPr="00F3122F">
        <w:rPr>
          <w:sz w:val="22"/>
          <w:szCs w:val="22"/>
        </w:rPr>
        <w:t xml:space="preserve">  Fonte: Adaptada de MIT (2003).</w:t>
      </w:r>
    </w:p>
    <w:p w:rsidR="000C0198" w:rsidRDefault="00382D7C" w:rsidP="00F10E8F">
      <w:pPr>
        <w:pStyle w:val="PARAGRAFO"/>
      </w:pPr>
      <w:r>
        <w:rPr>
          <w:lang w:val="pt-PT"/>
        </w:rPr>
        <w:t>A</w:t>
      </w:r>
      <w:r w:rsidRPr="00382D7C">
        <w:rPr>
          <w:lang w:val="pt-PT"/>
        </w:rPr>
        <w:t xml:space="preserve"> estrutura do enrolamento da armadura</w:t>
      </w:r>
      <w:r>
        <w:rPr>
          <w:lang w:val="pt-PT"/>
        </w:rPr>
        <w:t xml:space="preserve">, não detalhado na </w:t>
      </w:r>
      <w:r w:rsidR="00155FE7">
        <w:rPr>
          <w:lang w:val="pt-PT"/>
        </w:rPr>
        <w:t xml:space="preserve">Figura </w:t>
      </w:r>
      <w:r w:rsidR="001425F0">
        <w:rPr>
          <w:lang w:val="pt-PT"/>
        </w:rPr>
        <w:t>2</w:t>
      </w:r>
      <w:r w:rsidR="00155FE7">
        <w:rPr>
          <w:lang w:val="pt-PT"/>
        </w:rPr>
        <w:t>.</w:t>
      </w:r>
      <w:r w:rsidR="00A7188A">
        <w:rPr>
          <w:lang w:val="pt-PT"/>
        </w:rPr>
        <w:t>8</w:t>
      </w:r>
      <w:r>
        <w:rPr>
          <w:lang w:val="pt-PT"/>
        </w:rPr>
        <w:t>, torna-se simplificada nesse tipo construtivo. A possibilidade</w:t>
      </w:r>
      <w:r w:rsidRPr="00382D7C">
        <w:rPr>
          <w:lang w:val="pt-PT"/>
        </w:rPr>
        <w:t xml:space="preserve"> </w:t>
      </w:r>
      <w:r>
        <w:rPr>
          <w:lang w:val="pt-PT"/>
        </w:rPr>
        <w:t>de implementação de um enrolamento no entreferro apresenta</w:t>
      </w:r>
      <w:r w:rsidRPr="00382D7C">
        <w:rPr>
          <w:lang w:val="pt-PT"/>
        </w:rPr>
        <w:t xml:space="preserve"> </w:t>
      </w:r>
      <w:r>
        <w:rPr>
          <w:lang w:val="pt-PT"/>
        </w:rPr>
        <w:t>reduções no custo</w:t>
      </w:r>
      <w:r w:rsidRPr="00382D7C">
        <w:rPr>
          <w:lang w:val="pt-PT"/>
        </w:rPr>
        <w:t xml:space="preserve"> </w:t>
      </w:r>
      <w:r>
        <w:rPr>
          <w:lang w:val="pt-PT"/>
        </w:rPr>
        <w:t>produtivo</w:t>
      </w:r>
      <w:r w:rsidRPr="00382D7C">
        <w:rPr>
          <w:lang w:val="pt-PT"/>
        </w:rPr>
        <w:t xml:space="preserve">, </w:t>
      </w:r>
      <w:r>
        <w:rPr>
          <w:lang w:val="pt-PT"/>
        </w:rPr>
        <w:t xml:space="preserve">propicia novas </w:t>
      </w:r>
      <w:r w:rsidRPr="00382D7C">
        <w:rPr>
          <w:lang w:val="pt-PT"/>
        </w:rPr>
        <w:t xml:space="preserve">formas </w:t>
      </w:r>
      <w:r>
        <w:rPr>
          <w:lang w:val="pt-PT"/>
        </w:rPr>
        <w:lastRenderedPageBreak/>
        <w:t xml:space="preserve">de </w:t>
      </w:r>
      <w:r w:rsidRPr="00382D7C">
        <w:rPr>
          <w:lang w:val="pt-PT"/>
        </w:rPr>
        <w:t>enrolamento ta</w:t>
      </w:r>
      <w:r w:rsidR="00DC0387">
        <w:rPr>
          <w:lang w:val="pt-PT"/>
        </w:rPr>
        <w:t>l</w:t>
      </w:r>
      <w:r w:rsidRPr="00382D7C">
        <w:rPr>
          <w:lang w:val="pt-PT"/>
        </w:rPr>
        <w:t xml:space="preserve"> </w:t>
      </w:r>
      <w:r>
        <w:rPr>
          <w:lang w:val="pt-PT"/>
        </w:rPr>
        <w:t>como a h</w:t>
      </w:r>
      <w:r w:rsidR="00DC0387">
        <w:rPr>
          <w:lang w:val="pt-PT"/>
        </w:rPr>
        <w:t>elicoidal</w:t>
      </w:r>
      <w:r w:rsidRPr="00382D7C">
        <w:rPr>
          <w:lang w:val="pt-PT"/>
        </w:rPr>
        <w:t xml:space="preserve"> </w:t>
      </w:r>
      <w:r>
        <w:rPr>
          <w:lang w:val="pt-PT"/>
        </w:rPr>
        <w:t xml:space="preserve">e minimiza ondulações no </w:t>
      </w:r>
      <w:r w:rsidRPr="00382D7C">
        <w:rPr>
          <w:lang w:val="pt-PT"/>
        </w:rPr>
        <w:t xml:space="preserve">torque </w:t>
      </w:r>
      <w:r w:rsidR="00DC0387">
        <w:rPr>
          <w:lang w:val="pt-PT"/>
        </w:rPr>
        <w:t>produzido</w:t>
      </w:r>
      <w:r w:rsidR="00B87D99">
        <w:rPr>
          <w:lang w:val="pt-PT"/>
        </w:rPr>
        <w:t xml:space="preserve"> </w:t>
      </w:r>
      <w:r w:rsidR="00C5463C">
        <w:rPr>
          <w:lang w:val="pt-PT"/>
        </w:rPr>
        <w:t>(</w:t>
      </w:r>
      <w:r w:rsidR="00C5463C" w:rsidRPr="00C5463C">
        <w:t>KRISHNAN, 2012)</w:t>
      </w:r>
      <w:r w:rsidRPr="00382D7C">
        <w:rPr>
          <w:lang w:val="pt-PT"/>
        </w:rPr>
        <w:t>.</w:t>
      </w:r>
    </w:p>
    <w:p w:rsidR="00232578" w:rsidRDefault="00232578" w:rsidP="00E21210">
      <w:pPr>
        <w:pStyle w:val="DESENVOLVIMENTO3"/>
        <w:rPr>
          <w:lang w:val="pt-PT"/>
        </w:rPr>
      </w:pPr>
      <w:bookmarkStart w:id="62" w:name="_Toc406173806"/>
      <w:r>
        <w:rPr>
          <w:lang w:val="pt-PT"/>
        </w:rPr>
        <w:t>Imãs internos - concentração de fluxo</w:t>
      </w:r>
      <w:bookmarkEnd w:id="62"/>
    </w:p>
    <w:p w:rsidR="00232578" w:rsidRDefault="00232578" w:rsidP="00DB0D08">
      <w:pPr>
        <w:pStyle w:val="PARAGRAFO"/>
        <w:rPr>
          <w:lang w:val="pt-PT"/>
        </w:rPr>
      </w:pPr>
      <w:r>
        <w:rPr>
          <w:rStyle w:val="hps"/>
          <w:color w:val="222222"/>
          <w:lang w:val="pt-PT"/>
        </w:rPr>
        <w:t>N</w:t>
      </w:r>
      <w:r w:rsidR="00433285">
        <w:rPr>
          <w:rStyle w:val="hps"/>
          <w:color w:val="222222"/>
          <w:lang w:val="pt-PT"/>
        </w:rPr>
        <w:t>os motores com imã</w:t>
      </w:r>
      <w:r w:rsidR="00A7188A">
        <w:rPr>
          <w:rStyle w:val="hps"/>
          <w:color w:val="222222"/>
          <w:lang w:val="pt-PT"/>
        </w:rPr>
        <w:t xml:space="preserve">s permanentes internos, Figura </w:t>
      </w:r>
      <w:r w:rsidR="001425F0">
        <w:rPr>
          <w:rStyle w:val="hps"/>
          <w:color w:val="222222"/>
          <w:lang w:val="pt-PT"/>
        </w:rPr>
        <w:t>2</w:t>
      </w:r>
      <w:r w:rsidR="00433285">
        <w:rPr>
          <w:rStyle w:val="hps"/>
          <w:color w:val="222222"/>
          <w:lang w:val="pt-PT"/>
        </w:rPr>
        <w:t>.</w:t>
      </w:r>
      <w:r w:rsidR="00A7188A">
        <w:rPr>
          <w:rStyle w:val="hps"/>
          <w:color w:val="222222"/>
          <w:lang w:val="pt-PT"/>
        </w:rPr>
        <w:t>9</w:t>
      </w:r>
      <w:r w:rsidR="00433285">
        <w:rPr>
          <w:rStyle w:val="hps"/>
          <w:color w:val="222222"/>
          <w:lang w:val="pt-PT"/>
        </w:rPr>
        <w:t xml:space="preserve">, estes </w:t>
      </w:r>
      <w:r>
        <w:rPr>
          <w:rStyle w:val="hps"/>
          <w:color w:val="222222"/>
          <w:lang w:val="pt-PT"/>
        </w:rPr>
        <w:t>são orientados</w:t>
      </w:r>
      <w:r>
        <w:rPr>
          <w:lang w:val="pt-PT"/>
        </w:rPr>
        <w:t xml:space="preserve"> </w:t>
      </w:r>
      <w:r>
        <w:rPr>
          <w:rStyle w:val="hps"/>
          <w:color w:val="222222"/>
          <w:lang w:val="pt-PT"/>
        </w:rPr>
        <w:t>de modo que</w:t>
      </w:r>
      <w:r>
        <w:rPr>
          <w:lang w:val="pt-PT"/>
        </w:rPr>
        <w:t xml:space="preserve"> a magnetização produzida seja </w:t>
      </w:r>
      <w:r>
        <w:rPr>
          <w:rStyle w:val="hps"/>
          <w:color w:val="222222"/>
          <w:lang w:val="pt-PT"/>
        </w:rPr>
        <w:t>azimutal</w:t>
      </w:r>
      <w:r>
        <w:rPr>
          <w:lang w:val="pt-PT"/>
        </w:rPr>
        <w:t xml:space="preserve">. </w:t>
      </w:r>
      <w:r>
        <w:rPr>
          <w:rStyle w:val="hps"/>
          <w:color w:val="222222"/>
          <w:lang w:val="pt-PT"/>
        </w:rPr>
        <w:t>Estão localizados</w:t>
      </w:r>
      <w:r>
        <w:rPr>
          <w:lang w:val="pt-PT"/>
        </w:rPr>
        <w:t xml:space="preserve"> </w:t>
      </w:r>
      <w:r>
        <w:rPr>
          <w:rStyle w:val="hps"/>
          <w:color w:val="222222"/>
          <w:lang w:val="pt-PT"/>
        </w:rPr>
        <w:t>entre</w:t>
      </w:r>
      <w:r>
        <w:rPr>
          <w:lang w:val="pt-PT"/>
        </w:rPr>
        <w:t xml:space="preserve"> </w:t>
      </w:r>
      <w:r>
        <w:rPr>
          <w:rStyle w:val="hps"/>
          <w:color w:val="222222"/>
          <w:lang w:val="pt-PT"/>
        </w:rPr>
        <w:t>as cunhas</w:t>
      </w:r>
      <w:r>
        <w:rPr>
          <w:lang w:val="pt-PT"/>
        </w:rPr>
        <w:t xml:space="preserve"> </w:t>
      </w:r>
      <w:r>
        <w:rPr>
          <w:rStyle w:val="hps"/>
          <w:color w:val="222222"/>
          <w:lang w:val="pt-PT"/>
        </w:rPr>
        <w:t>de</w:t>
      </w:r>
      <w:r>
        <w:rPr>
          <w:lang w:val="pt-PT"/>
        </w:rPr>
        <w:t xml:space="preserve"> </w:t>
      </w:r>
      <w:r>
        <w:rPr>
          <w:rStyle w:val="hps"/>
          <w:color w:val="222222"/>
          <w:lang w:val="pt-PT"/>
        </w:rPr>
        <w:t>material magnético</w:t>
      </w:r>
      <w:r>
        <w:rPr>
          <w:lang w:val="pt-PT"/>
        </w:rPr>
        <w:t xml:space="preserve"> </w:t>
      </w:r>
      <w:r>
        <w:rPr>
          <w:rStyle w:val="hps"/>
          <w:color w:val="222222"/>
          <w:lang w:val="pt-PT"/>
        </w:rPr>
        <w:t>(</w:t>
      </w:r>
      <w:r>
        <w:rPr>
          <w:lang w:val="pt-PT"/>
        </w:rPr>
        <w:t xml:space="preserve">as </w:t>
      </w:r>
      <w:r>
        <w:rPr>
          <w:rStyle w:val="hps"/>
          <w:color w:val="222222"/>
          <w:lang w:val="pt-PT"/>
        </w:rPr>
        <w:t>regiões polares</w:t>
      </w:r>
      <w:r>
        <w:rPr>
          <w:lang w:val="pt-PT"/>
        </w:rPr>
        <w:t xml:space="preserve">) </w:t>
      </w:r>
      <w:r>
        <w:rPr>
          <w:rStyle w:val="hps"/>
          <w:color w:val="222222"/>
          <w:lang w:val="pt-PT"/>
        </w:rPr>
        <w:t>do</w:t>
      </w:r>
      <w:r>
        <w:rPr>
          <w:lang w:val="pt-PT"/>
        </w:rPr>
        <w:t xml:space="preserve"> </w:t>
      </w:r>
      <w:r>
        <w:rPr>
          <w:rStyle w:val="hps"/>
          <w:color w:val="222222"/>
          <w:lang w:val="pt-PT"/>
        </w:rPr>
        <w:t>rotor</w:t>
      </w:r>
      <w:r>
        <w:rPr>
          <w:lang w:val="pt-PT"/>
        </w:rPr>
        <w:t xml:space="preserve">. O </w:t>
      </w:r>
      <w:r>
        <w:rPr>
          <w:rStyle w:val="hps"/>
          <w:color w:val="222222"/>
          <w:lang w:val="pt-PT"/>
        </w:rPr>
        <w:t>fluxo</w:t>
      </w:r>
      <w:r>
        <w:rPr>
          <w:lang w:val="pt-PT"/>
        </w:rPr>
        <w:t xml:space="preserve"> </w:t>
      </w:r>
      <w:r>
        <w:rPr>
          <w:rStyle w:val="hps"/>
          <w:color w:val="222222"/>
          <w:lang w:val="pt-PT"/>
        </w:rPr>
        <w:t>atravessa estas cunhas</w:t>
      </w:r>
      <w:r>
        <w:rPr>
          <w:lang w:val="pt-PT"/>
        </w:rPr>
        <w:t xml:space="preserve"> alcançando </w:t>
      </w:r>
      <w:r>
        <w:rPr>
          <w:rStyle w:val="hps"/>
          <w:color w:val="222222"/>
          <w:lang w:val="pt-PT"/>
        </w:rPr>
        <w:t>radialmente</w:t>
      </w:r>
      <w:r>
        <w:rPr>
          <w:lang w:val="pt-PT"/>
        </w:rPr>
        <w:t xml:space="preserve"> </w:t>
      </w:r>
      <w:r>
        <w:rPr>
          <w:rStyle w:val="hps"/>
          <w:color w:val="222222"/>
          <w:lang w:val="pt-PT"/>
        </w:rPr>
        <w:t>o entreferro</w:t>
      </w:r>
      <w:r>
        <w:rPr>
          <w:lang w:val="pt-PT"/>
        </w:rPr>
        <w:t xml:space="preserve">, então atravessando </w:t>
      </w:r>
      <w:r>
        <w:rPr>
          <w:rStyle w:val="hps"/>
          <w:color w:val="222222"/>
          <w:lang w:val="pt-PT"/>
        </w:rPr>
        <w:t>azimutal</w:t>
      </w:r>
      <w:r>
        <w:rPr>
          <w:lang w:val="pt-PT"/>
        </w:rPr>
        <w:t xml:space="preserve">mente </w:t>
      </w:r>
      <w:r>
        <w:rPr>
          <w:rStyle w:val="hps"/>
          <w:color w:val="222222"/>
          <w:lang w:val="pt-PT"/>
        </w:rPr>
        <w:t>os ímãs.</w:t>
      </w:r>
      <w:r>
        <w:rPr>
          <w:lang w:val="pt-PT"/>
        </w:rPr>
        <w:t xml:space="preserve"> </w:t>
      </w:r>
      <w:r>
        <w:rPr>
          <w:rStyle w:val="hps"/>
          <w:color w:val="222222"/>
          <w:lang w:val="pt-PT"/>
        </w:rPr>
        <w:t>O</w:t>
      </w:r>
      <w:r>
        <w:rPr>
          <w:lang w:val="pt-PT"/>
        </w:rPr>
        <w:t xml:space="preserve"> </w:t>
      </w:r>
      <w:r>
        <w:rPr>
          <w:rStyle w:val="hps"/>
          <w:color w:val="222222"/>
          <w:lang w:val="pt-PT"/>
        </w:rPr>
        <w:t>núcleo central</w:t>
      </w:r>
      <w:r>
        <w:rPr>
          <w:lang w:val="pt-PT"/>
        </w:rPr>
        <w:t xml:space="preserve"> </w:t>
      </w:r>
      <w:r>
        <w:rPr>
          <w:rStyle w:val="hps"/>
          <w:color w:val="222222"/>
          <w:lang w:val="pt-PT"/>
        </w:rPr>
        <w:t>do rotor</w:t>
      </w:r>
      <w:r>
        <w:rPr>
          <w:lang w:val="pt-PT"/>
        </w:rPr>
        <w:t xml:space="preserve"> </w:t>
      </w:r>
      <w:r>
        <w:rPr>
          <w:rStyle w:val="hps"/>
          <w:color w:val="222222"/>
          <w:lang w:val="pt-PT"/>
        </w:rPr>
        <w:t>deve ser não-</w:t>
      </w:r>
      <w:r>
        <w:rPr>
          <w:lang w:val="pt-PT"/>
        </w:rPr>
        <w:t>magnético, afim de evitar o curto circuitamento destas linhas de campo</w:t>
      </w:r>
      <w:r>
        <w:rPr>
          <w:rStyle w:val="hps"/>
          <w:color w:val="222222"/>
          <w:lang w:val="pt-PT"/>
        </w:rPr>
        <w:t>; essas exigências</w:t>
      </w:r>
      <w:r>
        <w:rPr>
          <w:lang w:val="pt-PT"/>
        </w:rPr>
        <w:t xml:space="preserve"> </w:t>
      </w:r>
      <w:r>
        <w:rPr>
          <w:rStyle w:val="hps"/>
          <w:color w:val="222222"/>
          <w:lang w:val="pt-PT"/>
        </w:rPr>
        <w:t>tornam esse tipo de</w:t>
      </w:r>
      <w:r>
        <w:rPr>
          <w:lang w:val="pt-PT"/>
        </w:rPr>
        <w:t xml:space="preserve"> </w:t>
      </w:r>
      <w:r>
        <w:rPr>
          <w:rStyle w:val="hps"/>
          <w:color w:val="222222"/>
          <w:lang w:val="pt-PT"/>
        </w:rPr>
        <w:t>rotor</w:t>
      </w:r>
      <w:r>
        <w:rPr>
          <w:lang w:val="pt-PT"/>
        </w:rPr>
        <w:t xml:space="preserve"> </w:t>
      </w:r>
      <w:r>
        <w:rPr>
          <w:rStyle w:val="hps"/>
          <w:color w:val="222222"/>
          <w:lang w:val="pt-PT"/>
        </w:rPr>
        <w:t>um desafio</w:t>
      </w:r>
      <w:r>
        <w:rPr>
          <w:lang w:val="pt-PT"/>
        </w:rPr>
        <w:t xml:space="preserve"> </w:t>
      </w:r>
      <w:r>
        <w:rPr>
          <w:rStyle w:val="hps"/>
          <w:color w:val="222222"/>
          <w:lang w:val="pt-PT"/>
        </w:rPr>
        <w:t>estrutural.</w:t>
      </w:r>
    </w:p>
    <w:p w:rsidR="00DB0D08" w:rsidRDefault="00DB0D08" w:rsidP="00DB0D08">
      <w:pPr>
        <w:pStyle w:val="PARAGRAFO"/>
        <w:rPr>
          <w:lang w:val="pt-PT"/>
        </w:rPr>
      </w:pPr>
      <w:r>
        <w:rPr>
          <w:rStyle w:val="hps"/>
          <w:color w:val="222222"/>
          <w:lang w:val="pt-PT"/>
        </w:rPr>
        <w:t>As principais características deste projeto construtivo em relação aos projetos de montagem dos imãs em superfície são</w:t>
      </w:r>
      <w:r w:rsidR="00A80C30">
        <w:rPr>
          <w:rStyle w:val="hps"/>
          <w:color w:val="222222"/>
          <w:lang w:val="pt-PT"/>
        </w:rPr>
        <w:t xml:space="preserve"> </w:t>
      </w:r>
      <w:r w:rsidR="00A80C30" w:rsidRPr="00B04894">
        <w:rPr>
          <w:rStyle w:val="hps"/>
          <w:color w:val="222222"/>
          <w:lang w:val="pt-PT"/>
        </w:rPr>
        <w:t>(DEL TORO</w:t>
      </w:r>
      <w:r w:rsidR="00B04894" w:rsidRPr="00B04894">
        <w:rPr>
          <w:rStyle w:val="hps"/>
          <w:color w:val="222222"/>
          <w:lang w:val="pt-PT"/>
        </w:rPr>
        <w:t>, 1999</w:t>
      </w:r>
      <w:r w:rsidR="00A80C30" w:rsidRPr="00B04894">
        <w:rPr>
          <w:rStyle w:val="hps"/>
          <w:color w:val="222222"/>
          <w:lang w:val="pt-PT"/>
        </w:rPr>
        <w:t>)</w:t>
      </w:r>
      <w:r>
        <w:rPr>
          <w:lang w:val="pt-PT"/>
        </w:rPr>
        <w:t>:</w:t>
      </w:r>
    </w:p>
    <w:p w:rsidR="00DB0D08" w:rsidRPr="00DB0D08" w:rsidRDefault="00DB0D08" w:rsidP="007B447B">
      <w:pPr>
        <w:pStyle w:val="PARAGRAFO"/>
        <w:numPr>
          <w:ilvl w:val="0"/>
          <w:numId w:val="7"/>
        </w:numPr>
        <w:rPr>
          <w:rStyle w:val="hps"/>
          <w:color w:val="222222"/>
          <w:lang w:val="pt-PT"/>
        </w:rPr>
      </w:pPr>
      <w:r>
        <w:rPr>
          <w:rStyle w:val="hps"/>
          <w:color w:val="222222"/>
          <w:lang w:val="pt-PT"/>
        </w:rPr>
        <w:t xml:space="preserve">O projeto de concentração de fluxo permite uma densidade de fluxo no </w:t>
      </w:r>
      <w:r w:rsidRPr="00DB0D08">
        <w:rPr>
          <w:rStyle w:val="hps"/>
          <w:color w:val="222222"/>
          <w:lang w:val="pt-PT"/>
        </w:rPr>
        <w:t>entreferro</w:t>
      </w:r>
      <w:r w:rsidRPr="00DB0D08">
        <w:rPr>
          <w:lang w:val="pt-PT"/>
        </w:rPr>
        <w:t xml:space="preserve"> </w:t>
      </w:r>
      <w:r w:rsidRPr="00DB0D08">
        <w:rPr>
          <w:rStyle w:val="hps"/>
          <w:color w:val="222222"/>
          <w:lang w:val="pt-PT"/>
        </w:rPr>
        <w:t>maior</w:t>
      </w:r>
      <w:r w:rsidRPr="00DB0D08">
        <w:rPr>
          <w:lang w:val="pt-PT"/>
        </w:rPr>
        <w:t xml:space="preserve"> </w:t>
      </w:r>
      <w:r w:rsidRPr="00DB0D08">
        <w:rPr>
          <w:rStyle w:val="hps"/>
          <w:color w:val="222222"/>
          <w:lang w:val="pt-PT"/>
        </w:rPr>
        <w:t>do que</w:t>
      </w:r>
      <w:r w:rsidRPr="00DB0D08">
        <w:rPr>
          <w:lang w:val="pt-PT"/>
        </w:rPr>
        <w:t xml:space="preserve"> </w:t>
      </w:r>
      <w:r w:rsidRPr="00DB0D08">
        <w:rPr>
          <w:rStyle w:val="hps"/>
          <w:color w:val="222222"/>
          <w:lang w:val="pt-PT"/>
        </w:rPr>
        <w:t>a densidade d</w:t>
      </w:r>
      <w:r>
        <w:rPr>
          <w:rStyle w:val="hps"/>
          <w:color w:val="222222"/>
          <w:lang w:val="pt-PT"/>
        </w:rPr>
        <w:t>e</w:t>
      </w:r>
      <w:r w:rsidRPr="00DB0D08">
        <w:rPr>
          <w:rStyle w:val="hps"/>
          <w:color w:val="222222"/>
          <w:lang w:val="pt-PT"/>
        </w:rPr>
        <w:t xml:space="preserve"> fluxo</w:t>
      </w:r>
      <w:r w:rsidRPr="00DB0D08">
        <w:rPr>
          <w:lang w:val="pt-PT"/>
        </w:rPr>
        <w:t xml:space="preserve"> </w:t>
      </w:r>
      <w:r>
        <w:rPr>
          <w:rStyle w:val="hps"/>
          <w:color w:val="222222"/>
          <w:lang w:val="pt-PT"/>
        </w:rPr>
        <w:t>d</w:t>
      </w:r>
      <w:r w:rsidRPr="00DB0D08">
        <w:rPr>
          <w:rStyle w:val="hps"/>
          <w:color w:val="222222"/>
          <w:lang w:val="pt-PT"/>
        </w:rPr>
        <w:t>os próprios</w:t>
      </w:r>
      <w:r w:rsidRPr="00DB0D08">
        <w:rPr>
          <w:lang w:val="pt-PT"/>
        </w:rPr>
        <w:t xml:space="preserve"> </w:t>
      </w:r>
      <w:r w:rsidRPr="00DB0D08">
        <w:rPr>
          <w:rStyle w:val="hps"/>
          <w:color w:val="222222"/>
          <w:lang w:val="pt-PT"/>
        </w:rPr>
        <w:t>ím</w:t>
      </w:r>
      <w:r>
        <w:rPr>
          <w:rStyle w:val="hps"/>
          <w:color w:val="222222"/>
          <w:lang w:val="pt-PT"/>
        </w:rPr>
        <w:t>ãs</w:t>
      </w:r>
      <w:r w:rsidRPr="00DB0D08">
        <w:rPr>
          <w:rStyle w:val="hps"/>
          <w:color w:val="222222"/>
          <w:lang w:val="pt-PT"/>
        </w:rPr>
        <w:t>.</w:t>
      </w:r>
    </w:p>
    <w:p w:rsidR="00DB0D08" w:rsidRPr="00DB0D08" w:rsidRDefault="00DB0D08" w:rsidP="007B447B">
      <w:pPr>
        <w:pStyle w:val="PARAGRAFO"/>
        <w:numPr>
          <w:ilvl w:val="0"/>
          <w:numId w:val="7"/>
        </w:numPr>
        <w:rPr>
          <w:lang w:val="pt-PT"/>
        </w:rPr>
      </w:pPr>
      <w:r>
        <w:rPr>
          <w:rStyle w:val="hps"/>
          <w:color w:val="222222"/>
          <w:lang w:val="pt-PT"/>
        </w:rPr>
        <w:t>Nesse tipo de projeto</w:t>
      </w:r>
      <w:r w:rsidRPr="00DB0D08">
        <w:rPr>
          <w:rStyle w:val="hps"/>
          <w:color w:val="222222"/>
          <w:lang w:val="pt-PT"/>
        </w:rPr>
        <w:t xml:space="preserve"> </w:t>
      </w:r>
      <w:r>
        <w:rPr>
          <w:rStyle w:val="hps"/>
          <w:color w:val="222222"/>
          <w:lang w:val="pt-PT"/>
        </w:rPr>
        <w:t xml:space="preserve">o </w:t>
      </w:r>
      <w:r w:rsidRPr="00DB0D08">
        <w:rPr>
          <w:rStyle w:val="hps"/>
          <w:color w:val="222222"/>
          <w:lang w:val="pt-PT"/>
        </w:rPr>
        <w:t>grau de</w:t>
      </w:r>
      <w:r w:rsidRPr="00DB0D08">
        <w:rPr>
          <w:lang w:val="pt-PT"/>
        </w:rPr>
        <w:t xml:space="preserve"> </w:t>
      </w:r>
      <w:r w:rsidRPr="00DB0D08">
        <w:rPr>
          <w:rStyle w:val="hps"/>
          <w:color w:val="222222"/>
          <w:lang w:val="pt-PT"/>
        </w:rPr>
        <w:t>blindagem dos</w:t>
      </w:r>
      <w:r w:rsidRPr="00DB0D08">
        <w:rPr>
          <w:lang w:val="pt-PT"/>
        </w:rPr>
        <w:t xml:space="preserve"> </w:t>
      </w:r>
      <w:r w:rsidRPr="00DB0D08">
        <w:rPr>
          <w:rStyle w:val="hps"/>
          <w:color w:val="222222"/>
          <w:lang w:val="pt-PT"/>
        </w:rPr>
        <w:t>ímãs</w:t>
      </w:r>
      <w:r w:rsidRPr="00DB0D08">
        <w:rPr>
          <w:lang w:val="pt-PT"/>
        </w:rPr>
        <w:t xml:space="preserve"> </w:t>
      </w:r>
      <w:r w:rsidR="009075F6">
        <w:rPr>
          <w:rStyle w:val="hps"/>
          <w:color w:val="222222"/>
          <w:lang w:val="pt-PT"/>
        </w:rPr>
        <w:t xml:space="preserve">é maior contra a influência das </w:t>
      </w:r>
      <w:r w:rsidRPr="00DB0D08">
        <w:rPr>
          <w:rStyle w:val="hps"/>
          <w:color w:val="222222"/>
          <w:lang w:val="pt-PT"/>
        </w:rPr>
        <w:t>harmônica</w:t>
      </w:r>
      <w:r w:rsidR="009075F6">
        <w:rPr>
          <w:rStyle w:val="hps"/>
          <w:color w:val="222222"/>
          <w:lang w:val="pt-PT"/>
        </w:rPr>
        <w:t>s</w:t>
      </w:r>
      <w:r w:rsidRPr="00DB0D08">
        <w:rPr>
          <w:lang w:val="pt-PT"/>
        </w:rPr>
        <w:t xml:space="preserve"> </w:t>
      </w:r>
      <w:r w:rsidR="009075F6">
        <w:rPr>
          <w:lang w:val="pt-PT"/>
        </w:rPr>
        <w:t xml:space="preserve">magneto motrizes dos </w:t>
      </w:r>
      <w:r w:rsidRPr="00DB0D08">
        <w:rPr>
          <w:rStyle w:val="hps"/>
          <w:color w:val="222222"/>
          <w:lang w:val="pt-PT"/>
        </w:rPr>
        <w:t>pólos</w:t>
      </w:r>
      <w:r w:rsidRPr="00DB0D08">
        <w:rPr>
          <w:lang w:val="pt-PT"/>
        </w:rPr>
        <w:t>.</w:t>
      </w:r>
    </w:p>
    <w:p w:rsidR="00232578" w:rsidRPr="000A0769" w:rsidRDefault="009075F6" w:rsidP="007B447B">
      <w:pPr>
        <w:pStyle w:val="PARAGRAFO"/>
        <w:numPr>
          <w:ilvl w:val="0"/>
          <w:numId w:val="7"/>
        </w:numPr>
        <w:rPr>
          <w:color w:val="222222"/>
          <w:lang w:val="pt-PT"/>
        </w:rPr>
      </w:pPr>
      <w:r>
        <w:rPr>
          <w:rStyle w:val="hps"/>
          <w:color w:val="222222"/>
          <w:lang w:val="pt-PT"/>
        </w:rPr>
        <w:t xml:space="preserve">O </w:t>
      </w:r>
      <w:r w:rsidR="00DB0D08" w:rsidRPr="00DB0D08">
        <w:rPr>
          <w:lang w:val="pt-PT"/>
        </w:rPr>
        <w:t xml:space="preserve">enfraquecimento </w:t>
      </w:r>
      <w:r w:rsidR="00DB0D08" w:rsidRPr="00DB0D08">
        <w:rPr>
          <w:rStyle w:val="hps"/>
          <w:color w:val="222222"/>
          <w:lang w:val="pt-PT"/>
        </w:rPr>
        <w:t>de fluxo</w:t>
      </w:r>
      <w:r w:rsidR="00DB0D08" w:rsidRPr="00DB0D08">
        <w:rPr>
          <w:lang w:val="pt-PT"/>
        </w:rPr>
        <w:t xml:space="preserve"> </w:t>
      </w:r>
      <w:r>
        <w:rPr>
          <w:rStyle w:val="hps"/>
          <w:color w:val="222222"/>
          <w:lang w:val="pt-PT"/>
        </w:rPr>
        <w:t>em condiçoes de alta rotação</w:t>
      </w:r>
      <w:r w:rsidR="00DB0D08" w:rsidRPr="00DB0D08">
        <w:rPr>
          <w:rStyle w:val="hps"/>
          <w:color w:val="222222"/>
          <w:lang w:val="pt-PT"/>
        </w:rPr>
        <w:t>,</w:t>
      </w:r>
      <w:r w:rsidR="00DB0D08" w:rsidRPr="00DB0D08">
        <w:rPr>
          <w:lang w:val="pt-PT"/>
        </w:rPr>
        <w:t xml:space="preserve"> </w:t>
      </w:r>
      <w:r>
        <w:rPr>
          <w:rStyle w:val="hps"/>
          <w:color w:val="222222"/>
          <w:lang w:val="pt-PT"/>
        </w:rPr>
        <w:t xml:space="preserve">possui uma </w:t>
      </w:r>
      <w:r w:rsidR="00DB0D08" w:rsidRPr="00DB0D08">
        <w:rPr>
          <w:rStyle w:val="hps"/>
          <w:color w:val="222222"/>
          <w:lang w:val="pt-PT"/>
        </w:rPr>
        <w:t>analogia</w:t>
      </w:r>
      <w:r w:rsidR="00DB0D08" w:rsidRPr="00DB0D08">
        <w:rPr>
          <w:lang w:val="pt-PT"/>
        </w:rPr>
        <w:t xml:space="preserve"> </w:t>
      </w:r>
      <w:r w:rsidR="00DB0D08" w:rsidRPr="00DB0D08">
        <w:rPr>
          <w:rStyle w:val="hps"/>
          <w:color w:val="222222"/>
          <w:lang w:val="pt-PT"/>
        </w:rPr>
        <w:t>bastante</w:t>
      </w:r>
      <w:r w:rsidR="00DB0D08" w:rsidRPr="00DB0D08">
        <w:rPr>
          <w:lang w:val="pt-PT"/>
        </w:rPr>
        <w:t xml:space="preserve"> </w:t>
      </w:r>
      <w:r w:rsidR="00DB0D08" w:rsidRPr="00DB0D08">
        <w:rPr>
          <w:rStyle w:val="hps"/>
          <w:color w:val="222222"/>
          <w:lang w:val="pt-PT"/>
        </w:rPr>
        <w:t>direta</w:t>
      </w:r>
      <w:r w:rsidR="00DB0D08" w:rsidRPr="00DB0D08">
        <w:rPr>
          <w:lang w:val="pt-PT"/>
        </w:rPr>
        <w:t xml:space="preserve"> </w:t>
      </w:r>
      <w:r>
        <w:rPr>
          <w:lang w:val="pt-PT"/>
        </w:rPr>
        <w:t>com</w:t>
      </w:r>
      <w:r w:rsidR="00DB0D08" w:rsidRPr="00DB0D08">
        <w:rPr>
          <w:lang w:val="pt-PT"/>
        </w:rPr>
        <w:t xml:space="preserve"> </w:t>
      </w:r>
      <w:r>
        <w:rPr>
          <w:lang w:val="pt-PT"/>
        </w:rPr>
        <w:t xml:space="preserve">controle de velocidade </w:t>
      </w:r>
      <w:r>
        <w:rPr>
          <w:rStyle w:val="hps"/>
          <w:color w:val="222222"/>
          <w:lang w:val="pt-PT"/>
        </w:rPr>
        <w:t>aplicado</w:t>
      </w:r>
      <w:r w:rsidR="00DB0D08" w:rsidRPr="00DB0D08">
        <w:rPr>
          <w:rStyle w:val="hps"/>
          <w:color w:val="222222"/>
          <w:lang w:val="pt-PT"/>
        </w:rPr>
        <w:t xml:space="preserve"> em</w:t>
      </w:r>
      <w:r w:rsidR="00DB0D08" w:rsidRPr="00DB0D08">
        <w:rPr>
          <w:lang w:val="pt-PT"/>
        </w:rPr>
        <w:t xml:space="preserve"> </w:t>
      </w:r>
      <w:r w:rsidR="00DB0D08" w:rsidRPr="00DB0D08">
        <w:rPr>
          <w:rStyle w:val="hps"/>
          <w:color w:val="222222"/>
          <w:lang w:val="pt-PT"/>
        </w:rPr>
        <w:t>máquinas</w:t>
      </w:r>
      <w:r w:rsidR="00DB0D08" w:rsidRPr="00DB0D08">
        <w:rPr>
          <w:lang w:val="pt-PT"/>
        </w:rPr>
        <w:t xml:space="preserve"> </w:t>
      </w:r>
      <w:r w:rsidR="00DB0D08" w:rsidRPr="00DB0D08">
        <w:rPr>
          <w:rStyle w:val="hps"/>
          <w:color w:val="222222"/>
          <w:lang w:val="pt-PT"/>
        </w:rPr>
        <w:t>de corrente contínua</w:t>
      </w:r>
      <w:r>
        <w:rPr>
          <w:rStyle w:val="hps"/>
          <w:color w:val="222222"/>
          <w:lang w:val="pt-PT"/>
        </w:rPr>
        <w:t xml:space="preserve"> com escovas</w:t>
      </w:r>
      <w:r w:rsidR="00DB0D08" w:rsidRPr="00DB0D08">
        <w:rPr>
          <w:rStyle w:val="hps"/>
          <w:color w:val="222222"/>
          <w:lang w:val="pt-PT"/>
        </w:rPr>
        <w:t>.</w:t>
      </w:r>
    </w:p>
    <w:p w:rsidR="000A0769" w:rsidRDefault="000A0769" w:rsidP="000A0769">
      <w:pPr>
        <w:pStyle w:val="PARAGRAFO"/>
        <w:jc w:val="center"/>
        <w:rPr>
          <w:color w:val="222222"/>
          <w:lang w:val="pt-PT"/>
        </w:rPr>
      </w:pPr>
      <w:r w:rsidRPr="000A0769">
        <w:rPr>
          <w:noProof/>
          <w:color w:val="222222"/>
          <w:lang w:eastAsia="pt-BR"/>
        </w:rPr>
        <w:drawing>
          <wp:inline distT="0" distB="0" distL="0" distR="0" wp14:anchorId="18F48024" wp14:editId="76E4A284">
            <wp:extent cx="2967770" cy="2019300"/>
            <wp:effectExtent l="0" t="0" r="444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993495" cy="2036803"/>
                    </a:xfrm>
                    <a:prstGeom prst="rect">
                      <a:avLst/>
                    </a:prstGeom>
                    <a:noFill/>
                    <a:ln>
                      <a:noFill/>
                    </a:ln>
                  </pic:spPr>
                </pic:pic>
              </a:graphicData>
            </a:graphic>
          </wp:inline>
        </w:drawing>
      </w:r>
    </w:p>
    <w:p w:rsidR="00510582" w:rsidRDefault="000A0769" w:rsidP="000C0198">
      <w:pPr>
        <w:pStyle w:val="FIGURA"/>
        <w:spacing w:after="0"/>
        <w:rPr>
          <w:lang w:val="pt-PT"/>
        </w:rPr>
      </w:pPr>
      <w:bookmarkStart w:id="63" w:name="_Toc405764689"/>
      <w:r w:rsidRPr="00510582">
        <w:t xml:space="preserve">Figura </w:t>
      </w:r>
      <w:r w:rsidR="001425F0">
        <w:t>2</w:t>
      </w:r>
      <w:r w:rsidR="00510582" w:rsidRPr="00510582">
        <w:t>.</w:t>
      </w:r>
      <w:r w:rsidR="008F212D">
        <w:t>9</w:t>
      </w:r>
      <w:r w:rsidR="00510582" w:rsidRPr="00510582">
        <w:t xml:space="preserve"> - </w:t>
      </w:r>
      <w:r w:rsidR="00510582" w:rsidRPr="00510582">
        <w:rPr>
          <w:lang w:val="pt-PT"/>
        </w:rPr>
        <w:t>Imãs</w:t>
      </w:r>
      <w:r w:rsidR="00510582">
        <w:rPr>
          <w:lang w:val="pt-PT"/>
        </w:rPr>
        <w:t xml:space="preserve"> internos - concentração de fluxo.</w:t>
      </w:r>
      <w:bookmarkEnd w:id="63"/>
    </w:p>
    <w:p w:rsidR="001D4FD7" w:rsidRPr="00F3122F" w:rsidRDefault="00F3122F" w:rsidP="00F3122F">
      <w:pPr>
        <w:rPr>
          <w:sz w:val="22"/>
          <w:szCs w:val="22"/>
        </w:rPr>
      </w:pPr>
      <w:r>
        <w:rPr>
          <w:sz w:val="22"/>
          <w:szCs w:val="22"/>
        </w:rPr>
        <w:t xml:space="preserve"> </w:t>
      </w:r>
      <w:r w:rsidR="001C67FB" w:rsidRPr="00F3122F">
        <w:rPr>
          <w:sz w:val="22"/>
          <w:szCs w:val="22"/>
        </w:rPr>
        <w:t xml:space="preserve">                                                      </w:t>
      </w:r>
      <w:r w:rsidR="000C0198" w:rsidRPr="00F3122F">
        <w:rPr>
          <w:sz w:val="22"/>
          <w:szCs w:val="22"/>
        </w:rPr>
        <w:t xml:space="preserve"> </w:t>
      </w:r>
      <w:r w:rsidR="00E574AE" w:rsidRPr="00F3122F">
        <w:rPr>
          <w:sz w:val="22"/>
          <w:szCs w:val="22"/>
        </w:rPr>
        <w:t xml:space="preserve"> </w:t>
      </w:r>
      <w:r w:rsidR="00510582" w:rsidRPr="00F3122F">
        <w:rPr>
          <w:sz w:val="22"/>
          <w:szCs w:val="22"/>
        </w:rPr>
        <w:t xml:space="preserve">Fonte: </w:t>
      </w:r>
      <w:r w:rsidR="00683E5D" w:rsidRPr="00F3122F">
        <w:rPr>
          <w:sz w:val="22"/>
          <w:szCs w:val="22"/>
        </w:rPr>
        <w:t>A</w:t>
      </w:r>
      <w:r w:rsidR="00B417D8" w:rsidRPr="00F3122F">
        <w:rPr>
          <w:sz w:val="22"/>
          <w:szCs w:val="22"/>
        </w:rPr>
        <w:t>daptad</w:t>
      </w:r>
      <w:r w:rsidR="00683E5D" w:rsidRPr="00F3122F">
        <w:rPr>
          <w:sz w:val="22"/>
          <w:szCs w:val="22"/>
        </w:rPr>
        <w:t>a</w:t>
      </w:r>
      <w:r w:rsidR="00B417D8" w:rsidRPr="00F3122F">
        <w:rPr>
          <w:sz w:val="22"/>
          <w:szCs w:val="22"/>
        </w:rPr>
        <w:t xml:space="preserve"> de MIT (2003)</w:t>
      </w:r>
      <w:r w:rsidR="00683E5D" w:rsidRPr="00F3122F">
        <w:rPr>
          <w:sz w:val="22"/>
          <w:szCs w:val="22"/>
        </w:rPr>
        <w:t>.</w:t>
      </w:r>
    </w:p>
    <w:p w:rsidR="00402E29" w:rsidRDefault="00402E29" w:rsidP="00E21210">
      <w:pPr>
        <w:pStyle w:val="DESENVOLVIMENTO1"/>
      </w:pPr>
      <w:bookmarkStart w:id="64" w:name="_Toc406173807"/>
      <w:r>
        <w:lastRenderedPageBreak/>
        <w:t>Modelagem</w:t>
      </w:r>
      <w:bookmarkEnd w:id="64"/>
    </w:p>
    <w:p w:rsidR="00B864DB" w:rsidRPr="009B2BA6" w:rsidRDefault="00B864DB" w:rsidP="00E21210">
      <w:pPr>
        <w:pStyle w:val="DESENVOLVIMENTO2"/>
      </w:pPr>
      <w:bookmarkStart w:id="65" w:name="_Toc406173808"/>
      <w:r>
        <w:t>Equações mecânicas</w:t>
      </w:r>
      <w:bookmarkEnd w:id="65"/>
    </w:p>
    <w:p w:rsidR="00B864DB" w:rsidRDefault="00B864DB" w:rsidP="00B864DB">
      <w:pPr>
        <w:pStyle w:val="PARAGRAFO"/>
        <w:rPr>
          <w:rStyle w:val="hps"/>
          <w:color w:val="222222"/>
          <w:lang w:val="pt-PT"/>
        </w:rPr>
      </w:pPr>
      <w:r>
        <w:t xml:space="preserve">O torque criado por meio do processo de conversão de energia </w:t>
      </w:r>
      <w:r w:rsidR="00B31E04">
        <w:t>do BLDC será</w:t>
      </w:r>
      <w:r>
        <w:t xml:space="preserve"> utilizado no acionamento de cargas mecânicas. </w:t>
      </w:r>
      <w:r>
        <w:rPr>
          <w:rStyle w:val="hps"/>
          <w:color w:val="222222"/>
          <w:lang w:val="pt-PT"/>
        </w:rPr>
        <w:t>A sua</w:t>
      </w:r>
      <w:r>
        <w:rPr>
          <w:color w:val="222222"/>
          <w:lang w:val="pt-PT"/>
        </w:rPr>
        <w:t xml:space="preserve"> </w:t>
      </w:r>
      <w:r>
        <w:rPr>
          <w:rStyle w:val="hps"/>
          <w:color w:val="222222"/>
          <w:lang w:val="pt-PT"/>
        </w:rPr>
        <w:t>expressão</w:t>
      </w:r>
      <w:r>
        <w:rPr>
          <w:color w:val="222222"/>
          <w:lang w:val="pt-PT"/>
        </w:rPr>
        <w:t xml:space="preserve"> </w:t>
      </w:r>
      <w:r>
        <w:rPr>
          <w:rStyle w:val="hps"/>
          <w:color w:val="222222"/>
          <w:lang w:val="pt-PT"/>
        </w:rPr>
        <w:t>está relacionada com</w:t>
      </w:r>
      <w:r>
        <w:rPr>
          <w:color w:val="222222"/>
          <w:lang w:val="pt-PT"/>
        </w:rPr>
        <w:t xml:space="preserve"> </w:t>
      </w:r>
      <w:r>
        <w:rPr>
          <w:rStyle w:val="hps"/>
          <w:color w:val="222222"/>
          <w:lang w:val="pt-PT"/>
        </w:rPr>
        <w:t>os parâmetros</w:t>
      </w:r>
      <w:r>
        <w:rPr>
          <w:color w:val="222222"/>
          <w:lang w:val="pt-PT"/>
        </w:rPr>
        <w:t xml:space="preserve"> </w:t>
      </w:r>
      <w:r>
        <w:rPr>
          <w:rStyle w:val="hps"/>
          <w:color w:val="222222"/>
          <w:lang w:val="pt-PT"/>
        </w:rPr>
        <w:t>mecânicos</w:t>
      </w:r>
      <w:r>
        <w:rPr>
          <w:color w:val="222222"/>
          <w:lang w:val="pt-PT"/>
        </w:rPr>
        <w:t xml:space="preserve"> </w:t>
      </w:r>
      <w:r>
        <w:rPr>
          <w:rStyle w:val="hps"/>
          <w:color w:val="222222"/>
          <w:lang w:val="pt-PT"/>
        </w:rPr>
        <w:t>através da</w:t>
      </w:r>
      <w:r>
        <w:rPr>
          <w:color w:val="222222"/>
          <w:lang w:val="pt-PT"/>
        </w:rPr>
        <w:t xml:space="preserve"> </w:t>
      </w:r>
      <w:r>
        <w:rPr>
          <w:rStyle w:val="hps"/>
          <w:color w:val="222222"/>
          <w:lang w:val="pt-PT"/>
        </w:rPr>
        <w:t>lei fundamental</w:t>
      </w:r>
      <w:r>
        <w:rPr>
          <w:color w:val="222222"/>
          <w:lang w:val="pt-PT"/>
        </w:rPr>
        <w:t xml:space="preserve"> </w:t>
      </w:r>
      <w:r>
        <w:rPr>
          <w:rStyle w:val="hps"/>
          <w:color w:val="222222"/>
          <w:lang w:val="pt-PT"/>
        </w:rPr>
        <w:t>da</w:t>
      </w:r>
      <w:r>
        <w:rPr>
          <w:color w:val="222222"/>
          <w:lang w:val="pt-PT"/>
        </w:rPr>
        <w:t xml:space="preserve"> </w:t>
      </w:r>
      <w:r>
        <w:rPr>
          <w:rStyle w:val="hps"/>
          <w:color w:val="222222"/>
          <w:lang w:val="pt-PT"/>
        </w:rPr>
        <w:t>dinâmica:</w:t>
      </w:r>
    </w:p>
    <w:p w:rsidR="00B864DB" w:rsidRDefault="00B864DB" w:rsidP="00B864DB">
      <w:pPr>
        <w:tabs>
          <w:tab w:val="center" w:pos="4253"/>
          <w:tab w:val="center" w:pos="8222"/>
        </w:tabs>
        <w:rPr>
          <w:rFonts w:eastAsiaTheme="minorEastAsia"/>
        </w:rPr>
      </w:pPr>
      <w:r>
        <w:tab/>
      </w:r>
      <w:r w:rsidRPr="00CD7FFC">
        <w:rPr>
          <w:position w:val="-24"/>
        </w:rPr>
        <w:object w:dxaOrig="1400" w:dyaOrig="620">
          <v:shape id="_x0000_i1052" type="#_x0000_t75" style="width:68.35pt;height:29.65pt" o:ole="">
            <v:imagedata r:id="rId76" o:title=""/>
          </v:shape>
          <o:OLEObject Type="Embed" ProgID="Equation.3" ShapeID="_x0000_i1052" DrawAspect="Content" ObjectID="_1479921240" r:id="rId77"/>
        </w:object>
      </w:r>
      <w:r>
        <w:tab/>
      </w:r>
      <w:r>
        <w:rPr>
          <w:rFonts w:eastAsiaTheme="minorEastAsia"/>
        </w:rPr>
        <w:t>(</w:t>
      </w:r>
      <w:r w:rsidR="001425F0">
        <w:rPr>
          <w:rFonts w:eastAsiaTheme="minorEastAsia"/>
        </w:rPr>
        <w:t>2.9</w:t>
      </w:r>
      <w:r w:rsidRPr="003375D1">
        <w:rPr>
          <w:rFonts w:eastAsiaTheme="minorEastAsia"/>
        </w:rPr>
        <w:t>)</w:t>
      </w:r>
    </w:p>
    <w:p w:rsidR="00B864DB" w:rsidRDefault="00B864DB" w:rsidP="00B864DB">
      <w:pPr>
        <w:tabs>
          <w:tab w:val="center" w:pos="4253"/>
          <w:tab w:val="center" w:pos="8222"/>
        </w:tabs>
        <w:rPr>
          <w:rFonts w:eastAsiaTheme="minorEastAsia"/>
        </w:rPr>
      </w:pPr>
      <w:r>
        <w:tab/>
      </w:r>
      <w:r w:rsidRPr="00CD7FFC">
        <w:rPr>
          <w:position w:val="-24"/>
        </w:rPr>
        <w:object w:dxaOrig="2280" w:dyaOrig="620">
          <v:shape id="_x0000_i1053" type="#_x0000_t75" style="width:114.35pt;height:29.65pt" o:ole="">
            <v:imagedata r:id="rId78" o:title=""/>
          </v:shape>
          <o:OLEObject Type="Embed" ProgID="Equation.3" ShapeID="_x0000_i1053" DrawAspect="Content" ObjectID="_1479921241" r:id="rId79"/>
        </w:object>
      </w:r>
      <w:r>
        <w:tab/>
      </w:r>
      <w:r w:rsidR="001425F0">
        <w:rPr>
          <w:rFonts w:eastAsiaTheme="minorEastAsia"/>
        </w:rPr>
        <w:t>(2</w:t>
      </w:r>
      <w:r>
        <w:rPr>
          <w:rFonts w:eastAsiaTheme="minorEastAsia"/>
        </w:rPr>
        <w:t>.1</w:t>
      </w:r>
      <w:r w:rsidR="001425F0">
        <w:rPr>
          <w:rFonts w:eastAsiaTheme="minorEastAsia"/>
        </w:rPr>
        <w:t>0</w:t>
      </w:r>
      <w:r w:rsidRPr="003375D1">
        <w:rPr>
          <w:rFonts w:eastAsiaTheme="minorEastAsia"/>
        </w:rPr>
        <w:t>)</w:t>
      </w:r>
    </w:p>
    <w:p w:rsidR="00B31E04" w:rsidRDefault="00B31E04" w:rsidP="00B864DB">
      <w:pPr>
        <w:pStyle w:val="PARAGRAFO"/>
        <w:rPr>
          <w:rStyle w:val="hps"/>
          <w:rFonts w:eastAsiaTheme="minorEastAsia"/>
        </w:rPr>
      </w:pPr>
      <w:proofErr w:type="gramStart"/>
      <w:r>
        <w:rPr>
          <w:rStyle w:val="hps"/>
        </w:rPr>
        <w:t>o</w:t>
      </w:r>
      <w:r w:rsidR="00B864DB">
        <w:rPr>
          <w:rStyle w:val="hps"/>
        </w:rPr>
        <w:t>nde</w:t>
      </w:r>
      <w:proofErr w:type="gramEnd"/>
      <w:r w:rsidR="00B864DB">
        <w:rPr>
          <w:rStyle w:val="hps"/>
        </w:rPr>
        <w:t xml:space="preserve"> </w:t>
      </w:r>
      <w:r w:rsidR="00B864DB" w:rsidRPr="00CD7FFC">
        <w:rPr>
          <w:rStyle w:val="hps"/>
          <w:i/>
        </w:rPr>
        <w:t>J</w:t>
      </w:r>
      <w:r w:rsidR="00B864DB">
        <w:rPr>
          <w:rStyle w:val="hps"/>
        </w:rPr>
        <w:t xml:space="preserve"> </w:t>
      </w:r>
      <w:r w:rsidR="00B864DB">
        <w:rPr>
          <w:rStyle w:val="hps"/>
          <w:rFonts w:eastAsiaTheme="minorEastAsia"/>
        </w:rPr>
        <w:t xml:space="preserve">é o momento de inércia do rotor, </w:t>
      </w:r>
      <w:r w:rsidR="00B864DB" w:rsidRPr="00CD7FFC">
        <w:rPr>
          <w:position w:val="-12"/>
        </w:rPr>
        <w:object w:dxaOrig="340" w:dyaOrig="360">
          <v:shape id="_x0000_i1054" type="#_x0000_t75" style="width:16.95pt;height:16.95pt" o:ole="">
            <v:imagedata r:id="rId80" o:title=""/>
          </v:shape>
          <o:OLEObject Type="Embed" ProgID="Equation.3" ShapeID="_x0000_i1054" DrawAspect="Content" ObjectID="_1479921242" r:id="rId81"/>
        </w:object>
      </w:r>
      <w:r w:rsidR="00B864DB">
        <w:t xml:space="preserve">é </w:t>
      </w:r>
      <w:r w:rsidR="00B864DB">
        <w:rPr>
          <w:rStyle w:val="hps"/>
          <w:rFonts w:eastAsiaTheme="minorEastAsia"/>
        </w:rPr>
        <w:t xml:space="preserve">a velocidade angular mecânica do rotor, </w:t>
      </w:r>
      <w:r w:rsidR="00B864DB" w:rsidRPr="00CD7FFC">
        <w:rPr>
          <w:rStyle w:val="hps"/>
          <w:rFonts w:eastAsiaTheme="minorEastAsia"/>
          <w:i/>
        </w:rPr>
        <w:t>k</w:t>
      </w:r>
      <w:r w:rsidR="00B864DB" w:rsidRPr="00CD7FFC">
        <w:rPr>
          <w:rStyle w:val="hps"/>
          <w:rFonts w:eastAsiaTheme="minorEastAsia"/>
          <w:i/>
          <w:vertAlign w:val="subscript"/>
        </w:rPr>
        <w:t>d</w:t>
      </w:r>
      <w:r w:rsidR="00B864DB">
        <w:rPr>
          <w:rStyle w:val="hps"/>
          <w:rFonts w:eastAsiaTheme="minorEastAsia"/>
        </w:rPr>
        <w:t xml:space="preserve"> o coeficiente de atrito </w:t>
      </w:r>
      <w:r w:rsidR="001E7A93">
        <w:rPr>
          <w:rStyle w:val="hps"/>
          <w:rFonts w:eastAsiaTheme="minorEastAsia"/>
        </w:rPr>
        <w:t xml:space="preserve">viscoso linear </w:t>
      </w:r>
      <w:r w:rsidR="00B864DB">
        <w:rPr>
          <w:rStyle w:val="hps"/>
          <w:rFonts w:eastAsiaTheme="minorEastAsia"/>
        </w:rPr>
        <w:t xml:space="preserve">do motor, </w:t>
      </w:r>
      <w:r w:rsidR="00B864DB" w:rsidRPr="00CD7FFC">
        <w:rPr>
          <w:rStyle w:val="hps"/>
          <w:rFonts w:eastAsiaTheme="minorEastAsia"/>
          <w:i/>
        </w:rPr>
        <w:t>T</w:t>
      </w:r>
      <w:r w:rsidR="00B864DB" w:rsidRPr="00CD7FFC">
        <w:rPr>
          <w:rStyle w:val="hps"/>
          <w:rFonts w:eastAsiaTheme="minorEastAsia"/>
          <w:i/>
          <w:vertAlign w:val="subscript"/>
        </w:rPr>
        <w:t>l</w:t>
      </w:r>
      <w:r w:rsidR="00B864DB">
        <w:rPr>
          <w:rStyle w:val="hps"/>
          <w:rFonts w:eastAsiaTheme="minorEastAsia"/>
        </w:rPr>
        <w:t xml:space="preserve"> o torque da carga e </w:t>
      </w:r>
      <w:r w:rsidR="00B864DB" w:rsidRPr="00CD7FFC">
        <w:rPr>
          <w:rStyle w:val="hps"/>
          <w:rFonts w:eastAsiaTheme="minorEastAsia"/>
          <w:i/>
        </w:rPr>
        <w:t>T</w:t>
      </w:r>
      <w:r w:rsidR="00B864DB" w:rsidRPr="00CD7FFC">
        <w:rPr>
          <w:rStyle w:val="hps"/>
          <w:rFonts w:eastAsiaTheme="minorEastAsia"/>
          <w:i/>
          <w:vertAlign w:val="subscript"/>
        </w:rPr>
        <w:t>e</w:t>
      </w:r>
      <w:r w:rsidR="00B864DB">
        <w:rPr>
          <w:rStyle w:val="hps"/>
          <w:rFonts w:eastAsiaTheme="minorEastAsia"/>
        </w:rPr>
        <w:t xml:space="preserve"> o torque elétrico do rotor.</w:t>
      </w:r>
    </w:p>
    <w:p w:rsidR="00B864DB" w:rsidRDefault="00B31E04" w:rsidP="00B864DB">
      <w:pPr>
        <w:pStyle w:val="PARAGRAFO"/>
      </w:pPr>
      <w:r>
        <w:rPr>
          <w:rStyle w:val="hps"/>
          <w:rFonts w:eastAsiaTheme="minorEastAsia"/>
        </w:rPr>
        <w:t xml:space="preserve">De acordo com </w:t>
      </w:r>
      <w:r>
        <w:rPr>
          <w:rStyle w:val="hps"/>
          <w:color w:val="222222"/>
          <w:lang w:val="pt-PT"/>
        </w:rPr>
        <w:t>K</w:t>
      </w:r>
      <w:r w:rsidR="00D61A47">
        <w:rPr>
          <w:rStyle w:val="hps"/>
          <w:color w:val="222222"/>
          <w:lang w:val="pt-PT"/>
        </w:rPr>
        <w:t xml:space="preserve">rishnan </w:t>
      </w:r>
      <w:r>
        <w:rPr>
          <w:rStyle w:val="hps"/>
          <w:color w:val="222222"/>
          <w:lang w:val="pt-PT"/>
        </w:rPr>
        <w:t xml:space="preserve">(2012) </w:t>
      </w:r>
      <w:r w:rsidR="00B864DB">
        <w:rPr>
          <w:color w:val="222222"/>
          <w:lang w:val="pt-PT"/>
        </w:rPr>
        <w:t xml:space="preserve">o </w:t>
      </w:r>
      <w:r w:rsidR="00B864DB">
        <w:rPr>
          <w:rStyle w:val="hps"/>
          <w:color w:val="222222"/>
          <w:lang w:val="pt-PT"/>
        </w:rPr>
        <w:t>torque</w:t>
      </w:r>
      <w:r w:rsidR="00B864DB">
        <w:rPr>
          <w:color w:val="222222"/>
          <w:lang w:val="pt-PT"/>
        </w:rPr>
        <w:t xml:space="preserve"> desenvolvido na carga </w:t>
      </w:r>
      <w:r w:rsidR="00B864DB">
        <w:rPr>
          <w:rStyle w:val="hps"/>
          <w:color w:val="222222"/>
          <w:lang w:val="pt-PT"/>
        </w:rPr>
        <w:t>é composto de</w:t>
      </w:r>
      <w:r w:rsidR="00B864DB">
        <w:rPr>
          <w:color w:val="222222"/>
          <w:lang w:val="pt-PT"/>
        </w:rPr>
        <w:t xml:space="preserve"> </w:t>
      </w:r>
      <w:r w:rsidR="00B864DB">
        <w:rPr>
          <w:rStyle w:val="hps"/>
          <w:color w:val="222222"/>
          <w:lang w:val="pt-PT"/>
        </w:rPr>
        <w:t>parâmetros</w:t>
      </w:r>
      <w:r w:rsidR="00B864DB">
        <w:rPr>
          <w:color w:val="222222"/>
          <w:lang w:val="pt-PT"/>
        </w:rPr>
        <w:t xml:space="preserve"> </w:t>
      </w:r>
      <w:r w:rsidR="00B864DB">
        <w:rPr>
          <w:rStyle w:val="hps"/>
          <w:color w:val="222222"/>
          <w:lang w:val="pt-PT"/>
        </w:rPr>
        <w:t>temporais e elétricos</w:t>
      </w:r>
      <w:r>
        <w:rPr>
          <w:rStyle w:val="hps"/>
          <w:color w:val="222222"/>
          <w:lang w:val="pt-PT"/>
        </w:rPr>
        <w:t xml:space="preserve"> e</w:t>
      </w:r>
      <w:r w:rsidR="00B864DB">
        <w:rPr>
          <w:color w:val="222222"/>
          <w:lang w:val="pt-PT"/>
        </w:rPr>
        <w:t xml:space="preserve"> </w:t>
      </w:r>
      <w:r w:rsidR="00B864DB">
        <w:rPr>
          <w:rStyle w:val="hps"/>
          <w:color w:val="222222"/>
          <w:lang w:val="pt-PT"/>
        </w:rPr>
        <w:t>seu controle</w:t>
      </w:r>
      <w:r w:rsidR="00B864DB">
        <w:rPr>
          <w:color w:val="222222"/>
          <w:lang w:val="pt-PT"/>
        </w:rPr>
        <w:t xml:space="preserve"> </w:t>
      </w:r>
      <w:r w:rsidR="00B864DB">
        <w:rPr>
          <w:rStyle w:val="hps"/>
          <w:color w:val="222222"/>
          <w:lang w:val="pt-PT"/>
        </w:rPr>
        <w:t>eficiente e preciso</w:t>
      </w:r>
      <w:r w:rsidR="00B864DB">
        <w:rPr>
          <w:color w:val="222222"/>
          <w:lang w:val="pt-PT"/>
        </w:rPr>
        <w:t xml:space="preserve"> </w:t>
      </w:r>
      <w:r w:rsidR="00B864DB">
        <w:rPr>
          <w:rStyle w:val="hps"/>
          <w:color w:val="222222"/>
          <w:lang w:val="pt-PT"/>
        </w:rPr>
        <w:t>não é simples de se alcançar com</w:t>
      </w:r>
      <w:r w:rsidR="00B864DB">
        <w:rPr>
          <w:color w:val="222222"/>
          <w:lang w:val="pt-PT"/>
        </w:rPr>
        <w:t xml:space="preserve"> sistemas </w:t>
      </w:r>
      <w:r w:rsidR="00B864DB">
        <w:rPr>
          <w:rStyle w:val="hps"/>
          <w:color w:val="222222"/>
          <w:lang w:val="pt-PT"/>
        </w:rPr>
        <w:t xml:space="preserve">controladores </w:t>
      </w:r>
      <w:r w:rsidR="001E7A93">
        <w:rPr>
          <w:rStyle w:val="hps"/>
          <w:color w:val="222222"/>
          <w:lang w:val="pt-PT"/>
        </w:rPr>
        <w:t>com triviais</w:t>
      </w:r>
      <w:r w:rsidR="00B864DB">
        <w:rPr>
          <w:rStyle w:val="hps"/>
          <w:color w:val="222222"/>
          <w:lang w:val="pt-PT"/>
        </w:rPr>
        <w:t>.</w:t>
      </w:r>
    </w:p>
    <w:p w:rsidR="00485D98" w:rsidRDefault="00485D98" w:rsidP="00E21210">
      <w:pPr>
        <w:pStyle w:val="DESENVOLVIMENTO2"/>
      </w:pPr>
      <w:bookmarkStart w:id="66" w:name="_Toc406173809"/>
      <w:r>
        <w:t>Posição e velocidade</w:t>
      </w:r>
      <w:bookmarkEnd w:id="66"/>
    </w:p>
    <w:p w:rsidR="00485D98" w:rsidRDefault="00B864DB" w:rsidP="00485D98">
      <w:pPr>
        <w:pStyle w:val="PARAGRAFO"/>
        <w:rPr>
          <w:color w:val="222222"/>
          <w:lang w:val="pt-PT"/>
        </w:rPr>
      </w:pPr>
      <w:r>
        <w:rPr>
          <w:rStyle w:val="hps"/>
          <w:color w:val="222222"/>
        </w:rPr>
        <w:t>Para o estudo</w:t>
      </w:r>
      <w:r w:rsidR="00485D98">
        <w:rPr>
          <w:rStyle w:val="hps"/>
          <w:color w:val="222222"/>
        </w:rPr>
        <w:t xml:space="preserve"> de </w:t>
      </w:r>
      <w:r w:rsidR="00485D98">
        <w:rPr>
          <w:rStyle w:val="hps"/>
          <w:color w:val="222222"/>
          <w:lang w:val="pt-PT"/>
        </w:rPr>
        <w:t>motores elétricos</w:t>
      </w:r>
      <w:r w:rsidR="00485D98">
        <w:rPr>
          <w:color w:val="222222"/>
          <w:lang w:val="pt-PT"/>
        </w:rPr>
        <w:t xml:space="preserve">, </w:t>
      </w:r>
      <w:r w:rsidR="00485D98">
        <w:rPr>
          <w:rStyle w:val="hps"/>
          <w:color w:val="222222"/>
          <w:lang w:val="pt-PT"/>
        </w:rPr>
        <w:t>duas medidas de</w:t>
      </w:r>
      <w:r w:rsidR="00485D98">
        <w:rPr>
          <w:color w:val="222222"/>
          <w:lang w:val="pt-PT"/>
        </w:rPr>
        <w:t xml:space="preserve"> </w:t>
      </w:r>
      <w:r w:rsidR="00485D98">
        <w:rPr>
          <w:rStyle w:val="hps"/>
          <w:color w:val="222222"/>
          <w:lang w:val="pt-PT"/>
        </w:rPr>
        <w:t>posição e velocidade</w:t>
      </w:r>
      <w:r w:rsidR="00485D98">
        <w:rPr>
          <w:color w:val="222222"/>
          <w:lang w:val="pt-PT"/>
        </w:rPr>
        <w:t xml:space="preserve"> </w:t>
      </w:r>
      <w:r w:rsidR="00485D98">
        <w:rPr>
          <w:rStyle w:val="hps"/>
          <w:color w:val="222222"/>
          <w:lang w:val="pt-PT"/>
        </w:rPr>
        <w:t>são definidas</w:t>
      </w:r>
      <w:r w:rsidR="00485D98">
        <w:rPr>
          <w:color w:val="222222"/>
          <w:lang w:val="pt-PT"/>
        </w:rPr>
        <w:t xml:space="preserve">: a </w:t>
      </w:r>
      <w:r w:rsidR="00485D98">
        <w:rPr>
          <w:rStyle w:val="hps"/>
          <w:color w:val="222222"/>
          <w:lang w:val="pt-PT"/>
        </w:rPr>
        <w:t>mecânica</w:t>
      </w:r>
      <w:r w:rsidR="00485D98">
        <w:rPr>
          <w:color w:val="222222"/>
          <w:lang w:val="pt-PT"/>
        </w:rPr>
        <w:t xml:space="preserve"> </w:t>
      </w:r>
      <w:r w:rsidR="00485D98">
        <w:rPr>
          <w:rStyle w:val="hps"/>
          <w:color w:val="222222"/>
          <w:lang w:val="pt-PT"/>
        </w:rPr>
        <w:t>e a elétrica.</w:t>
      </w:r>
      <w:r w:rsidR="00485D98">
        <w:rPr>
          <w:color w:val="222222"/>
          <w:lang w:val="pt-PT"/>
        </w:rPr>
        <w:t xml:space="preserve"> </w:t>
      </w:r>
      <w:r w:rsidR="00AD72D2">
        <w:rPr>
          <w:color w:val="222222"/>
          <w:lang w:val="pt-PT"/>
        </w:rPr>
        <w:t>(DEL TORO</w:t>
      </w:r>
      <w:r w:rsidR="00843D6B">
        <w:rPr>
          <w:color w:val="222222"/>
          <w:lang w:val="pt-PT"/>
        </w:rPr>
        <w:t>, 1999</w:t>
      </w:r>
      <w:r w:rsidR="00AD72D2">
        <w:rPr>
          <w:color w:val="222222"/>
          <w:lang w:val="pt-PT"/>
        </w:rPr>
        <w:t>)</w:t>
      </w:r>
    </w:p>
    <w:p w:rsidR="00B864DB" w:rsidRDefault="00485D98" w:rsidP="00B864DB">
      <w:pPr>
        <w:pStyle w:val="PARAGRAFO"/>
      </w:pPr>
      <w:r>
        <w:rPr>
          <w:rStyle w:val="hps"/>
          <w:color w:val="222222"/>
          <w:lang w:val="pt-PT"/>
        </w:rPr>
        <w:t>A</w:t>
      </w:r>
      <w:r>
        <w:rPr>
          <w:color w:val="222222"/>
          <w:lang w:val="pt-PT"/>
        </w:rPr>
        <w:t xml:space="preserve"> </w:t>
      </w:r>
      <w:r>
        <w:rPr>
          <w:rStyle w:val="hps"/>
          <w:color w:val="222222"/>
          <w:lang w:val="pt-PT"/>
        </w:rPr>
        <w:t>posição</w:t>
      </w:r>
      <w:r>
        <w:rPr>
          <w:color w:val="222222"/>
          <w:lang w:val="pt-PT"/>
        </w:rPr>
        <w:t xml:space="preserve"> </w:t>
      </w:r>
      <w:r>
        <w:rPr>
          <w:rStyle w:val="hps"/>
          <w:color w:val="222222"/>
          <w:lang w:val="pt-PT"/>
        </w:rPr>
        <w:t>mecânica</w:t>
      </w:r>
      <w:r>
        <w:rPr>
          <w:color w:val="222222"/>
          <w:lang w:val="pt-PT"/>
        </w:rPr>
        <w:t xml:space="preserve"> </w:t>
      </w:r>
      <w:r>
        <w:rPr>
          <w:rStyle w:val="hps"/>
          <w:color w:val="222222"/>
          <w:lang w:val="pt-PT"/>
        </w:rPr>
        <w:t>está relacionada com a</w:t>
      </w:r>
      <w:r>
        <w:rPr>
          <w:color w:val="222222"/>
          <w:lang w:val="pt-PT"/>
        </w:rPr>
        <w:t xml:space="preserve"> </w:t>
      </w:r>
      <w:r>
        <w:rPr>
          <w:rStyle w:val="hps"/>
          <w:color w:val="222222"/>
          <w:lang w:val="pt-PT"/>
        </w:rPr>
        <w:t>rotação do</w:t>
      </w:r>
      <w:r>
        <w:rPr>
          <w:color w:val="222222"/>
          <w:lang w:val="pt-PT"/>
        </w:rPr>
        <w:t xml:space="preserve"> </w:t>
      </w:r>
      <w:r>
        <w:rPr>
          <w:rStyle w:val="hps"/>
          <w:color w:val="222222"/>
          <w:lang w:val="pt-PT"/>
        </w:rPr>
        <w:t>eixo do rotor</w:t>
      </w:r>
      <w:r>
        <w:rPr>
          <w:color w:val="222222"/>
          <w:lang w:val="pt-PT"/>
        </w:rPr>
        <w:t xml:space="preserve">. </w:t>
      </w:r>
      <w:r>
        <w:rPr>
          <w:rStyle w:val="hps"/>
          <w:color w:val="222222"/>
          <w:lang w:val="pt-PT"/>
        </w:rPr>
        <w:t>Quando</w:t>
      </w:r>
      <w:r>
        <w:rPr>
          <w:color w:val="222222"/>
          <w:lang w:val="pt-PT"/>
        </w:rPr>
        <w:t xml:space="preserve"> </w:t>
      </w:r>
      <w:r w:rsidR="00154892">
        <w:rPr>
          <w:color w:val="222222"/>
          <w:lang w:val="pt-PT"/>
        </w:rPr>
        <w:t xml:space="preserve">o </w:t>
      </w:r>
      <w:r w:rsidR="00DD4492">
        <w:rPr>
          <w:rStyle w:val="hps"/>
          <w:color w:val="222222"/>
          <w:lang w:val="pt-PT"/>
        </w:rPr>
        <w:t xml:space="preserve">eixo do </w:t>
      </w:r>
      <w:r>
        <w:rPr>
          <w:rStyle w:val="hps"/>
          <w:color w:val="222222"/>
          <w:lang w:val="pt-PT"/>
        </w:rPr>
        <w:t>rotor completa</w:t>
      </w:r>
      <w:r>
        <w:rPr>
          <w:color w:val="222222"/>
          <w:lang w:val="pt-PT"/>
        </w:rPr>
        <w:t xml:space="preserve"> </w:t>
      </w:r>
      <w:r>
        <w:rPr>
          <w:rStyle w:val="hps"/>
          <w:color w:val="222222"/>
          <w:lang w:val="pt-PT"/>
        </w:rPr>
        <w:t>uma rotação</w:t>
      </w:r>
      <w:r>
        <w:rPr>
          <w:color w:val="222222"/>
          <w:lang w:val="pt-PT"/>
        </w:rPr>
        <w:t xml:space="preserve"> equivalente a </w:t>
      </w:r>
      <w:r>
        <w:rPr>
          <w:rStyle w:val="hps"/>
          <w:color w:val="222222"/>
          <w:lang w:val="pt-PT"/>
        </w:rPr>
        <w:t>360 graus</w:t>
      </w:r>
      <w:r>
        <w:rPr>
          <w:color w:val="222222"/>
          <w:lang w:val="pt-PT"/>
        </w:rPr>
        <w:t xml:space="preserve"> </w:t>
      </w:r>
      <w:r>
        <w:rPr>
          <w:rStyle w:val="hps"/>
          <w:color w:val="222222"/>
          <w:lang w:val="pt-PT"/>
        </w:rPr>
        <w:t>mecânicos</w:t>
      </w:r>
      <w:r>
        <w:rPr>
          <w:color w:val="222222"/>
          <w:lang w:val="pt-PT"/>
        </w:rPr>
        <w:t xml:space="preserve"> podemos dizer que ele retornou</w:t>
      </w:r>
      <w:r>
        <w:rPr>
          <w:rStyle w:val="hps"/>
          <w:color w:val="222222"/>
          <w:lang w:val="pt-PT"/>
        </w:rPr>
        <w:t xml:space="preserve"> para a mesma posição </w:t>
      </w:r>
      <w:r w:rsidR="00843D6B">
        <w:rPr>
          <w:rStyle w:val="hps"/>
          <w:color w:val="222222"/>
          <w:lang w:val="pt-PT"/>
        </w:rPr>
        <w:t xml:space="preserve">espacial </w:t>
      </w:r>
      <w:r>
        <w:rPr>
          <w:rStyle w:val="hps"/>
          <w:color w:val="222222"/>
          <w:lang w:val="pt-PT"/>
        </w:rPr>
        <w:t>de onde partiu ao iniciar o seu movimento.</w:t>
      </w:r>
      <w:r w:rsidR="001E7A93">
        <w:rPr>
          <w:rStyle w:val="hps"/>
          <w:color w:val="222222"/>
          <w:lang w:val="pt-PT"/>
        </w:rPr>
        <w:t xml:space="preserve"> </w:t>
      </w:r>
      <w:r>
        <w:t xml:space="preserve">A posição elétrica do rotor está relacionada </w:t>
      </w:r>
      <w:r w:rsidR="00154892">
        <w:t>à</w:t>
      </w:r>
      <w:r>
        <w:t xml:space="preserve"> rotação do campo magnético do rotor</w:t>
      </w:r>
      <w:r w:rsidR="00843D6B">
        <w:t>,</w:t>
      </w:r>
      <w:r w:rsidR="00AD72D2">
        <w:t xml:space="preserve"> como</w:t>
      </w:r>
      <w:r>
        <w:t xml:space="preserve"> </w:t>
      </w:r>
      <w:r w:rsidR="00843D6B">
        <w:t xml:space="preserve">apresentado </w:t>
      </w:r>
      <w:r w:rsidR="00AD72D2">
        <w:t>n</w:t>
      </w:r>
      <w:r>
        <w:t xml:space="preserve">a </w:t>
      </w:r>
      <w:r w:rsidR="008F212D">
        <w:t>F</w:t>
      </w:r>
      <w:r>
        <w:t xml:space="preserve">igura </w:t>
      </w:r>
      <w:r w:rsidR="001425F0">
        <w:t>2</w:t>
      </w:r>
      <w:r w:rsidR="008F212D">
        <w:t>.</w:t>
      </w:r>
      <w:r w:rsidR="00B12017">
        <w:t>10</w:t>
      </w:r>
      <w:r>
        <w:t xml:space="preserve"> </w:t>
      </w:r>
      <w:r w:rsidR="00843D6B">
        <w:t>onde estão dispostos</w:t>
      </w:r>
      <w:r w:rsidR="00AD72D2">
        <w:t xml:space="preserve"> 4 polos magnéticos </w:t>
      </w:r>
      <w:r w:rsidR="00843D6B">
        <w:t xml:space="preserve">denominados </w:t>
      </w:r>
      <w:r w:rsidR="00AD72D2">
        <w:t>A, B, C e D.</w:t>
      </w:r>
      <w:r w:rsidR="001E7A93">
        <w:t xml:space="preserve"> </w:t>
      </w:r>
      <w:r w:rsidR="00AD72D2">
        <w:t>V</w:t>
      </w:r>
      <w:r>
        <w:t>erifica</w:t>
      </w:r>
      <w:r w:rsidR="00AD72D2">
        <w:t xml:space="preserve">-se </w:t>
      </w:r>
      <w:r>
        <w:t xml:space="preserve">que o rotor </w:t>
      </w:r>
      <w:r w:rsidR="00843D6B">
        <w:t xml:space="preserve">ao </w:t>
      </w:r>
      <w:r w:rsidR="00AD72D2">
        <w:t xml:space="preserve">movimentar-se entre os </w:t>
      </w:r>
      <w:r w:rsidR="00843D6B">
        <w:t>dois pólos</w:t>
      </w:r>
      <w:r w:rsidR="00AD72D2">
        <w:t xml:space="preserve"> A </w:t>
      </w:r>
      <w:r>
        <w:t>equivale</w:t>
      </w:r>
      <w:r w:rsidR="00AD72D2">
        <w:t>rá</w:t>
      </w:r>
      <w:r>
        <w:t xml:space="preserve"> </w:t>
      </w:r>
      <w:r w:rsidR="00AD72D2">
        <w:t xml:space="preserve">a um deslocamento de </w:t>
      </w:r>
      <w:r>
        <w:t xml:space="preserve">180 graus mecânicos </w:t>
      </w:r>
      <w:r w:rsidR="00E74984">
        <w:t xml:space="preserve">e </w:t>
      </w:r>
      <w:r>
        <w:t xml:space="preserve">uma configuração magnética idêntica </w:t>
      </w:r>
      <w:r w:rsidR="00AD72D2">
        <w:t>àquela</w:t>
      </w:r>
      <w:r>
        <w:t xml:space="preserve"> </w:t>
      </w:r>
      <w:r w:rsidR="00AD72D2">
        <w:t xml:space="preserve">obtida quando iniciado o movimento do rotor. Portanto, a posição elétrica do rotor está relacionada ao número de pares de pólos magnéticos do </w:t>
      </w:r>
      <w:r w:rsidR="00E74984">
        <w:t>motor</w:t>
      </w:r>
      <w:r w:rsidR="00AD72D2">
        <w:t>.</w:t>
      </w:r>
    </w:p>
    <w:p w:rsidR="00485D98" w:rsidRDefault="00AD72D2" w:rsidP="00AD72D2">
      <w:pPr>
        <w:pStyle w:val="PARAGRAFO"/>
        <w:jc w:val="center"/>
      </w:pPr>
      <w:r w:rsidRPr="00AD72D2">
        <w:rPr>
          <w:noProof/>
          <w:lang w:eastAsia="pt-BR"/>
        </w:rPr>
        <w:lastRenderedPageBreak/>
        <w:drawing>
          <wp:inline distT="0" distB="0" distL="0" distR="0" wp14:anchorId="3C3BA00F" wp14:editId="56782DE6">
            <wp:extent cx="2422721" cy="2402006"/>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458469" cy="2437448"/>
                    </a:xfrm>
                    <a:prstGeom prst="rect">
                      <a:avLst/>
                    </a:prstGeom>
                    <a:noFill/>
                    <a:ln>
                      <a:noFill/>
                    </a:ln>
                  </pic:spPr>
                </pic:pic>
              </a:graphicData>
            </a:graphic>
          </wp:inline>
        </w:drawing>
      </w:r>
    </w:p>
    <w:p w:rsidR="00AD72D2" w:rsidRDefault="00AD72D2" w:rsidP="000C0198">
      <w:pPr>
        <w:pStyle w:val="FIGURA"/>
        <w:spacing w:after="0"/>
      </w:pPr>
      <w:bookmarkStart w:id="67" w:name="_Toc405764690"/>
      <w:r w:rsidRPr="008F212D">
        <w:t xml:space="preserve">Figura </w:t>
      </w:r>
      <w:r w:rsidR="001425F0">
        <w:t>2</w:t>
      </w:r>
      <w:r w:rsidRPr="008F212D">
        <w:t>.</w:t>
      </w:r>
      <w:r w:rsidR="008F212D">
        <w:t>10</w:t>
      </w:r>
      <w:r>
        <w:t xml:space="preserve"> – Motor </w:t>
      </w:r>
      <w:r w:rsidR="00D8255C">
        <w:t xml:space="preserve">BLDC </w:t>
      </w:r>
      <w:r>
        <w:t>trifásico com 2 dois pares de pólos magnéticos.</w:t>
      </w:r>
      <w:bookmarkEnd w:id="67"/>
    </w:p>
    <w:p w:rsidR="00AD72D2" w:rsidRPr="00F3122F" w:rsidRDefault="001C67FB" w:rsidP="00F3122F">
      <w:pPr>
        <w:rPr>
          <w:sz w:val="22"/>
          <w:szCs w:val="22"/>
        </w:rPr>
      </w:pPr>
      <w:r w:rsidRPr="00F3122F">
        <w:rPr>
          <w:sz w:val="22"/>
          <w:szCs w:val="22"/>
        </w:rPr>
        <w:t xml:space="preserve">                                   </w:t>
      </w:r>
      <w:r w:rsidR="000C0198" w:rsidRPr="00F3122F">
        <w:rPr>
          <w:sz w:val="22"/>
          <w:szCs w:val="22"/>
        </w:rPr>
        <w:t xml:space="preserve">  </w:t>
      </w:r>
      <w:r w:rsidR="00C9220D">
        <w:rPr>
          <w:sz w:val="22"/>
          <w:szCs w:val="22"/>
        </w:rPr>
        <w:t xml:space="preserve"> </w:t>
      </w:r>
      <w:r w:rsidR="000C0198" w:rsidRPr="00F3122F">
        <w:rPr>
          <w:sz w:val="22"/>
          <w:szCs w:val="22"/>
        </w:rPr>
        <w:t xml:space="preserve"> </w:t>
      </w:r>
      <w:r w:rsidRPr="00F3122F">
        <w:rPr>
          <w:sz w:val="22"/>
          <w:szCs w:val="22"/>
        </w:rPr>
        <w:t xml:space="preserve"> </w:t>
      </w:r>
      <w:r w:rsidR="00AD72D2" w:rsidRPr="00F3122F">
        <w:rPr>
          <w:sz w:val="22"/>
          <w:szCs w:val="22"/>
        </w:rPr>
        <w:t xml:space="preserve">Fonte: </w:t>
      </w:r>
      <w:r w:rsidR="00683E5D" w:rsidRPr="00F3122F">
        <w:rPr>
          <w:sz w:val="22"/>
          <w:szCs w:val="22"/>
        </w:rPr>
        <w:t>A</w:t>
      </w:r>
      <w:r w:rsidR="00AD72D2" w:rsidRPr="00F3122F">
        <w:rPr>
          <w:sz w:val="22"/>
          <w:szCs w:val="22"/>
        </w:rPr>
        <w:t>daptad</w:t>
      </w:r>
      <w:r w:rsidR="00683E5D" w:rsidRPr="00F3122F">
        <w:rPr>
          <w:sz w:val="22"/>
          <w:szCs w:val="22"/>
        </w:rPr>
        <w:t>a</w:t>
      </w:r>
      <w:r w:rsidR="00AD72D2" w:rsidRPr="00F3122F">
        <w:rPr>
          <w:sz w:val="22"/>
          <w:szCs w:val="22"/>
        </w:rPr>
        <w:t xml:space="preserve"> de </w:t>
      </w:r>
      <w:r w:rsidR="00843D6B" w:rsidRPr="00F3122F">
        <w:rPr>
          <w:sz w:val="22"/>
          <w:szCs w:val="22"/>
        </w:rPr>
        <w:t>D</w:t>
      </w:r>
      <w:r w:rsidR="00683E5D" w:rsidRPr="00F3122F">
        <w:rPr>
          <w:sz w:val="22"/>
          <w:szCs w:val="22"/>
        </w:rPr>
        <w:t>el</w:t>
      </w:r>
      <w:r w:rsidR="00843D6B" w:rsidRPr="00F3122F">
        <w:rPr>
          <w:sz w:val="22"/>
          <w:szCs w:val="22"/>
        </w:rPr>
        <w:t xml:space="preserve"> T</w:t>
      </w:r>
      <w:r w:rsidR="00683E5D" w:rsidRPr="00F3122F">
        <w:rPr>
          <w:sz w:val="22"/>
          <w:szCs w:val="22"/>
        </w:rPr>
        <w:t>oro</w:t>
      </w:r>
      <w:r w:rsidR="00AD72D2" w:rsidRPr="00F3122F">
        <w:rPr>
          <w:sz w:val="22"/>
          <w:szCs w:val="22"/>
        </w:rPr>
        <w:t xml:space="preserve"> (19</w:t>
      </w:r>
      <w:r w:rsidR="00843D6B" w:rsidRPr="00F3122F">
        <w:rPr>
          <w:sz w:val="22"/>
          <w:szCs w:val="22"/>
        </w:rPr>
        <w:t>99</w:t>
      </w:r>
      <w:r w:rsidR="00AD72D2" w:rsidRPr="00F3122F">
        <w:rPr>
          <w:sz w:val="22"/>
          <w:szCs w:val="22"/>
        </w:rPr>
        <w:t>)</w:t>
      </w:r>
      <w:r w:rsidR="00683E5D" w:rsidRPr="00F3122F">
        <w:rPr>
          <w:sz w:val="22"/>
          <w:szCs w:val="22"/>
        </w:rPr>
        <w:t>.</w:t>
      </w:r>
    </w:p>
    <w:p w:rsidR="000C0198" w:rsidRPr="00F3122F" w:rsidRDefault="000C0198" w:rsidP="000C0198">
      <w:pPr>
        <w:pStyle w:val="PARGRAFO1"/>
        <w:spacing w:after="0"/>
        <w:rPr>
          <w:lang w:val="pt-BR"/>
        </w:rPr>
      </w:pPr>
    </w:p>
    <w:p w:rsidR="00E74984" w:rsidRDefault="00E74984" w:rsidP="00E74984">
      <w:pPr>
        <w:pStyle w:val="PARAGRAFO"/>
      </w:pPr>
      <w:r>
        <w:t xml:space="preserve">As </w:t>
      </w:r>
      <w:proofErr w:type="gramStart"/>
      <w:r>
        <w:t>posições elétrica</w:t>
      </w:r>
      <w:proofErr w:type="gramEnd"/>
      <w:r>
        <w:t xml:space="preserve"> e mecânica do rotor estão acopladas por meio da relação:</w:t>
      </w:r>
    </w:p>
    <w:p w:rsidR="00DC4C8D" w:rsidRDefault="00DC4C8D" w:rsidP="00DC4C8D">
      <w:pPr>
        <w:tabs>
          <w:tab w:val="center" w:pos="4253"/>
          <w:tab w:val="center" w:pos="8222"/>
        </w:tabs>
        <w:rPr>
          <w:rFonts w:eastAsiaTheme="minorEastAsia"/>
        </w:rPr>
      </w:pPr>
      <w:r>
        <w:tab/>
      </w:r>
      <w:r w:rsidRPr="00DC4C8D">
        <w:rPr>
          <w:position w:val="-12"/>
        </w:rPr>
        <w:object w:dxaOrig="960" w:dyaOrig="360">
          <v:shape id="_x0000_i1055" type="#_x0000_t75" style="width:46pt;height:16.95pt" o:ole="">
            <v:imagedata r:id="rId83" o:title=""/>
          </v:shape>
          <o:OLEObject Type="Embed" ProgID="Equation.3" ShapeID="_x0000_i1055" DrawAspect="Content" ObjectID="_1479921243" r:id="rId84"/>
        </w:object>
      </w:r>
      <w:r>
        <w:tab/>
      </w:r>
      <w:r>
        <w:rPr>
          <w:rFonts w:eastAsiaTheme="minorEastAsia"/>
        </w:rPr>
        <w:t>(</w:t>
      </w:r>
      <w:r w:rsidR="001425F0">
        <w:rPr>
          <w:rFonts w:eastAsiaTheme="minorEastAsia"/>
        </w:rPr>
        <w:t>2</w:t>
      </w:r>
      <w:r>
        <w:rPr>
          <w:rFonts w:eastAsiaTheme="minorEastAsia"/>
        </w:rPr>
        <w:t>.</w:t>
      </w:r>
      <w:r w:rsidR="001425F0">
        <w:rPr>
          <w:rFonts w:eastAsiaTheme="minorEastAsia"/>
        </w:rPr>
        <w:t>11</w:t>
      </w:r>
      <w:r w:rsidRPr="003375D1">
        <w:rPr>
          <w:rFonts w:eastAsiaTheme="minorEastAsia"/>
        </w:rPr>
        <w:t>)</w:t>
      </w:r>
    </w:p>
    <w:p w:rsidR="00E74984" w:rsidRDefault="00DC4C8D" w:rsidP="00E74984">
      <w:pPr>
        <w:pStyle w:val="PARAGRAFO"/>
        <w:rPr>
          <w:rFonts w:eastAsiaTheme="minorEastAsia"/>
        </w:rPr>
      </w:pPr>
      <w:proofErr w:type="gramStart"/>
      <w:r>
        <w:rPr>
          <w:rFonts w:eastAsiaTheme="minorEastAsia"/>
        </w:rPr>
        <w:t>o</w:t>
      </w:r>
      <w:r w:rsidR="00E74984">
        <w:rPr>
          <w:rFonts w:eastAsiaTheme="minorEastAsia"/>
        </w:rPr>
        <w:t xml:space="preserve">nde </w:t>
      </w:r>
      <m:oMath>
        <m:r>
          <w:rPr>
            <w:rFonts w:ascii="Cambria Math" w:hAnsi="Cambria Math"/>
          </w:rPr>
          <m:t>p</m:t>
        </m:r>
      </m:oMath>
      <w:r w:rsidR="00E74984">
        <w:rPr>
          <w:rFonts w:eastAsiaTheme="minorEastAsia"/>
        </w:rPr>
        <w:t xml:space="preserve"> é</w:t>
      </w:r>
      <w:proofErr w:type="gramEnd"/>
      <w:r w:rsidR="00E74984">
        <w:rPr>
          <w:rFonts w:eastAsiaTheme="minorEastAsia"/>
        </w:rPr>
        <w:t xml:space="preserve"> o número de pares de pólos magnéticos do motor, </w:t>
      </w:r>
      <m:oMath>
        <m:sSub>
          <m:sSubPr>
            <m:ctrlPr>
              <w:rPr>
                <w:rFonts w:ascii="Cambria Math" w:hAnsi="Cambria Math"/>
                <w:i/>
              </w:rPr>
            </m:ctrlPr>
          </m:sSubPr>
          <m:e>
            <m:r>
              <w:rPr>
                <w:rFonts w:ascii="Cambria Math" w:hAnsi="Cambria Math"/>
              </w:rPr>
              <m:t>θ</m:t>
            </m:r>
          </m:e>
          <m:sub>
            <m:r>
              <w:rPr>
                <w:rFonts w:ascii="Cambria Math" w:hAnsi="Cambria Math"/>
              </w:rPr>
              <m:t>e</m:t>
            </m:r>
          </m:sub>
        </m:sSub>
      </m:oMath>
      <w:r w:rsidR="00E74984">
        <w:rPr>
          <w:rFonts w:eastAsiaTheme="minorEastAsia"/>
        </w:rPr>
        <w:t xml:space="preserve"> a posição elétrica do rotor e </w:t>
      </w:r>
      <m:oMath>
        <m:sSub>
          <m:sSubPr>
            <m:ctrlPr>
              <w:rPr>
                <w:rFonts w:ascii="Cambria Math" w:hAnsi="Cambria Math"/>
                <w:i/>
              </w:rPr>
            </m:ctrlPr>
          </m:sSubPr>
          <m:e>
            <m:r>
              <w:rPr>
                <w:rFonts w:ascii="Cambria Math" w:hAnsi="Cambria Math"/>
              </w:rPr>
              <m:t>θ</m:t>
            </m:r>
          </m:e>
          <m:sub>
            <m:r>
              <w:rPr>
                <w:rFonts w:ascii="Cambria Math" w:hAnsi="Cambria Math"/>
              </w:rPr>
              <m:t>m</m:t>
            </m:r>
          </m:sub>
        </m:sSub>
      </m:oMath>
      <w:r w:rsidR="00E74984">
        <w:rPr>
          <w:rFonts w:eastAsiaTheme="minorEastAsia"/>
        </w:rPr>
        <w:t xml:space="preserve"> a posição mecânica do rotor.</w:t>
      </w:r>
    </w:p>
    <w:p w:rsidR="00E74984" w:rsidRDefault="00E74984" w:rsidP="00E74984">
      <w:pPr>
        <w:pStyle w:val="PARAGRAFO"/>
        <w:rPr>
          <w:rFonts w:eastAsiaTheme="minorEastAsia"/>
        </w:rPr>
      </w:pPr>
      <w:r>
        <w:rPr>
          <w:rFonts w:eastAsiaTheme="minorEastAsia"/>
        </w:rPr>
        <w:t xml:space="preserve">Como a velocidade está acoplada </w:t>
      </w:r>
      <w:r w:rsidR="00154892">
        <w:rPr>
          <w:rFonts w:eastAsiaTheme="minorEastAsia"/>
        </w:rPr>
        <w:t>à</w:t>
      </w:r>
      <w:r>
        <w:rPr>
          <w:rFonts w:eastAsiaTheme="minorEastAsia"/>
        </w:rPr>
        <w:t xml:space="preserve"> posição através de uma derivada, uma relação similar é estabelecida entre as velocidades elétrica e mecânica do rotor:</w:t>
      </w:r>
    </w:p>
    <w:p w:rsidR="007608C9" w:rsidRDefault="007608C9" w:rsidP="007608C9">
      <w:pPr>
        <w:tabs>
          <w:tab w:val="center" w:pos="4253"/>
          <w:tab w:val="center" w:pos="8222"/>
        </w:tabs>
        <w:rPr>
          <w:rFonts w:eastAsiaTheme="minorEastAsia"/>
        </w:rPr>
      </w:pPr>
      <w:r>
        <w:tab/>
      </w:r>
      <w:r w:rsidR="000760F6" w:rsidRPr="00DC4C8D">
        <w:rPr>
          <w:position w:val="-12"/>
        </w:rPr>
        <w:object w:dxaOrig="1020" w:dyaOrig="360">
          <v:shape id="_x0000_i1056" type="#_x0000_t75" style="width:51.45pt;height:16.95pt" o:ole="">
            <v:imagedata r:id="rId85" o:title=""/>
          </v:shape>
          <o:OLEObject Type="Embed" ProgID="Equation.3" ShapeID="_x0000_i1056" DrawAspect="Content" ObjectID="_1479921244" r:id="rId86"/>
        </w:object>
      </w:r>
      <w:r>
        <w:tab/>
      </w:r>
      <w:r>
        <w:rPr>
          <w:rFonts w:eastAsiaTheme="minorEastAsia"/>
        </w:rPr>
        <w:t>(</w:t>
      </w:r>
      <w:r w:rsidR="001425F0">
        <w:rPr>
          <w:rFonts w:eastAsiaTheme="minorEastAsia"/>
        </w:rPr>
        <w:t>2</w:t>
      </w:r>
      <w:r>
        <w:rPr>
          <w:rFonts w:eastAsiaTheme="minorEastAsia"/>
        </w:rPr>
        <w:t>.1</w:t>
      </w:r>
      <w:r w:rsidR="001425F0">
        <w:rPr>
          <w:rFonts w:eastAsiaTheme="minorEastAsia"/>
        </w:rPr>
        <w:t>2</w:t>
      </w:r>
      <w:r w:rsidRPr="003375D1">
        <w:rPr>
          <w:rFonts w:eastAsiaTheme="minorEastAsia"/>
        </w:rPr>
        <w:t>)</w:t>
      </w:r>
    </w:p>
    <w:p w:rsidR="00E74984" w:rsidRDefault="00DC4C8D" w:rsidP="00E74984">
      <w:pPr>
        <w:pStyle w:val="PARAGRAFO"/>
      </w:pPr>
      <w:proofErr w:type="gramStart"/>
      <w:r>
        <w:rPr>
          <w:rFonts w:eastAsiaTheme="minorEastAsia"/>
        </w:rPr>
        <w:t>o</w:t>
      </w:r>
      <w:r w:rsidR="00E74984">
        <w:rPr>
          <w:rFonts w:eastAsiaTheme="minorEastAsia"/>
        </w:rPr>
        <w:t xml:space="preserve">nde </w:t>
      </w:r>
      <w:r w:rsidR="000760F6" w:rsidRPr="007608C9">
        <w:rPr>
          <w:position w:val="-12"/>
        </w:rPr>
        <w:object w:dxaOrig="300" w:dyaOrig="360">
          <v:shape id="_x0000_i1057" type="#_x0000_t75" style="width:15.15pt;height:16.95pt" o:ole="">
            <v:imagedata r:id="rId87" o:title=""/>
          </v:shape>
          <o:OLEObject Type="Embed" ProgID="Equation.3" ShapeID="_x0000_i1057" DrawAspect="Content" ObjectID="_1479921245" r:id="rId88"/>
        </w:object>
      </w:r>
      <w:r w:rsidR="00E74984">
        <w:rPr>
          <w:rFonts w:eastAsiaTheme="minorEastAsia"/>
        </w:rPr>
        <w:t xml:space="preserve"> é</w:t>
      </w:r>
      <w:proofErr w:type="gramEnd"/>
      <w:r w:rsidR="00E74984">
        <w:rPr>
          <w:rFonts w:eastAsiaTheme="minorEastAsia"/>
        </w:rPr>
        <w:t xml:space="preserve"> a velocidade angular elétrica do rotor e</w:t>
      </w:r>
      <w:r w:rsidR="007608C9">
        <w:rPr>
          <w:rFonts w:eastAsiaTheme="minorEastAsia"/>
        </w:rPr>
        <w:t xml:space="preserve"> </w:t>
      </w:r>
      <w:r w:rsidR="007608C9" w:rsidRPr="00D5674D">
        <w:rPr>
          <w:position w:val="-12"/>
        </w:rPr>
        <w:object w:dxaOrig="340" w:dyaOrig="360">
          <v:shape id="_x0000_i1058" type="#_x0000_t75" style="width:16.95pt;height:16.95pt" o:ole="">
            <v:imagedata r:id="rId89" o:title=""/>
          </v:shape>
          <o:OLEObject Type="Embed" ProgID="Equation.3" ShapeID="_x0000_i1058" DrawAspect="Content" ObjectID="_1479921246" r:id="rId90"/>
        </w:object>
      </w:r>
      <w:r w:rsidR="00E74984">
        <w:rPr>
          <w:rFonts w:eastAsiaTheme="minorEastAsia"/>
        </w:rPr>
        <w:t xml:space="preserve"> a velocidade angular mecânica do rotor.</w:t>
      </w:r>
    </w:p>
    <w:p w:rsidR="00402E29" w:rsidRPr="00BC56FA" w:rsidRDefault="00402E29" w:rsidP="00E21210">
      <w:pPr>
        <w:pStyle w:val="DESENVOLVIMENTO2"/>
      </w:pPr>
      <w:bookmarkStart w:id="68" w:name="_Toc406173810"/>
      <w:r>
        <w:t>Equações elétricas</w:t>
      </w:r>
      <w:bookmarkEnd w:id="68"/>
    </w:p>
    <w:p w:rsidR="00747142" w:rsidRDefault="00402E29" w:rsidP="00747142">
      <w:pPr>
        <w:pStyle w:val="PARAGRAFO"/>
      </w:pPr>
      <w:r>
        <w:t xml:space="preserve">O modelo apresentado nesta seção baseia-se na consideração de que as correntes no rotor devido aos campos harmônicos do estator são desprezíveis e que as perdas e dispersões no núcleo magnético são mínimas. O motor considerado </w:t>
      </w:r>
      <w:r w:rsidR="00B864DB">
        <w:t xml:space="preserve">está configurado numa conexão estrela trifásica </w:t>
      </w:r>
      <w:r>
        <w:t>embora o desenvolvimento apresentado seja idêntico para um motor com um número de fases qualquer.</w:t>
      </w:r>
    </w:p>
    <w:p w:rsidR="00402E29" w:rsidRDefault="00402E29" w:rsidP="00402E29">
      <w:pPr>
        <w:pStyle w:val="PARAGRAFO"/>
      </w:pPr>
      <w:r>
        <w:lastRenderedPageBreak/>
        <w:t>A</w:t>
      </w:r>
      <w:r w:rsidRPr="00F7345F">
        <w:t>s equações</w:t>
      </w:r>
      <w:r>
        <w:t xml:space="preserve"> acopladas dos circuitos </w:t>
      </w:r>
      <w:r w:rsidRPr="00F7345F">
        <w:t>dos enro</w:t>
      </w:r>
      <w:r>
        <w:t>lamentos do estator em termos das</w:t>
      </w:r>
      <w:r w:rsidRPr="00F7345F">
        <w:t xml:space="preserve"> constantes </w:t>
      </w:r>
      <w:r>
        <w:t xml:space="preserve">elétricas do motor </w:t>
      </w:r>
      <w:r w:rsidRPr="00F7345F">
        <w:t>são</w:t>
      </w:r>
      <w:r w:rsidR="00154892">
        <w:t xml:space="preserve"> </w:t>
      </w:r>
      <w:r w:rsidR="00776500">
        <w:t>(</w:t>
      </w:r>
      <w:r w:rsidR="00154892">
        <w:t>DEL TORO</w:t>
      </w:r>
      <w:r w:rsidR="00776500">
        <w:t xml:space="preserve">, </w:t>
      </w:r>
      <w:r w:rsidR="00154892" w:rsidRPr="00B417D8">
        <w:t>19</w:t>
      </w:r>
      <w:r w:rsidR="00154892">
        <w:t>99</w:t>
      </w:r>
      <w:r w:rsidR="00154892" w:rsidRPr="00B417D8">
        <w:t>)</w:t>
      </w:r>
      <w:r>
        <w:t>:</w:t>
      </w:r>
    </w:p>
    <w:p w:rsidR="00747142" w:rsidRDefault="000760F6" w:rsidP="000760F6">
      <w:pPr>
        <w:tabs>
          <w:tab w:val="center" w:pos="4253"/>
          <w:tab w:val="center" w:pos="8222"/>
        </w:tabs>
        <w:rPr>
          <w:rFonts w:eastAsiaTheme="minorEastAsia"/>
        </w:rPr>
      </w:pPr>
      <w:r>
        <w:tab/>
      </w:r>
      <w:r w:rsidR="00671B80" w:rsidRPr="00A00B3B">
        <w:rPr>
          <w:position w:val="-50"/>
        </w:rPr>
        <w:object w:dxaOrig="5940" w:dyaOrig="1120">
          <v:shape id="_x0000_i1059" type="#_x0000_t75" style="width:297.7pt;height:56.85pt" o:ole="">
            <v:imagedata r:id="rId91" o:title=""/>
          </v:shape>
          <o:OLEObject Type="Embed" ProgID="Equation.3" ShapeID="_x0000_i1059" DrawAspect="Content" ObjectID="_1479921247" r:id="rId92"/>
        </w:object>
      </w:r>
      <w:r w:rsidRPr="00A00B3B">
        <w:tab/>
      </w:r>
      <w:r w:rsidRPr="00A00B3B">
        <w:rPr>
          <w:rFonts w:eastAsiaTheme="minorEastAsia"/>
        </w:rPr>
        <w:t>(</w:t>
      </w:r>
      <w:r w:rsidR="001425F0" w:rsidRPr="00A00B3B">
        <w:rPr>
          <w:rFonts w:eastAsiaTheme="minorEastAsia"/>
        </w:rPr>
        <w:t>2.1</w:t>
      </w:r>
      <w:r w:rsidRPr="00A00B3B">
        <w:rPr>
          <w:rFonts w:eastAsiaTheme="minorEastAsia"/>
        </w:rPr>
        <w:t>3)</w:t>
      </w:r>
    </w:p>
    <w:p w:rsidR="00567DE2" w:rsidRPr="00776500" w:rsidRDefault="00776500" w:rsidP="00F40219">
      <w:pPr>
        <w:pStyle w:val="PARAGRAFO"/>
        <w:rPr>
          <w:rFonts w:eastAsiaTheme="minorEastAsia"/>
          <w:iCs/>
        </w:rPr>
      </w:pPr>
      <w:proofErr w:type="gramStart"/>
      <w:r>
        <w:t xml:space="preserve">onde </w:t>
      </w:r>
      <w:r w:rsidRPr="000760F6">
        <w:rPr>
          <w:position w:val="-12"/>
        </w:rPr>
        <w:object w:dxaOrig="320" w:dyaOrig="360">
          <v:shape id="_x0000_i1060" type="#_x0000_t75" style="width:16.95pt;height:16.95pt" o:ole="">
            <v:imagedata r:id="rId93" o:title=""/>
          </v:shape>
          <o:OLEObject Type="Embed" ProgID="Equation.3" ShapeID="_x0000_i1060" DrawAspect="Content" ObjectID="_1479921248" r:id="rId94"/>
        </w:object>
      </w:r>
      <w:r w:rsidRPr="00AA7876">
        <w:t xml:space="preserve"> é</w:t>
      </w:r>
      <w:proofErr w:type="gramEnd"/>
      <w:r w:rsidRPr="00AA7876">
        <w:t xml:space="preserve"> a tensão sobre o estator imposta pel</w:t>
      </w:r>
      <w:r>
        <w:t xml:space="preserve">o </w:t>
      </w:r>
      <w:r w:rsidR="00402E29" w:rsidRPr="006A0846">
        <w:rPr>
          <w:i/>
        </w:rPr>
        <w:t>n</w:t>
      </w:r>
      <w:r w:rsidR="00402E29" w:rsidRPr="00AA7876">
        <w:t xml:space="preserve">-ésimo circuito do enrolamento, ou fase </w:t>
      </w:r>
      <w:r w:rsidR="000760F6" w:rsidRPr="000760F6">
        <w:rPr>
          <w:position w:val="-6"/>
        </w:rPr>
        <w:object w:dxaOrig="200" w:dyaOrig="220">
          <v:shape id="_x0000_i1061" type="#_x0000_t75" style="width:9.1pt;height:9.1pt" o:ole="">
            <v:imagedata r:id="rId95" o:title=""/>
          </v:shape>
          <o:OLEObject Type="Embed" ProgID="Equation.3" ShapeID="_x0000_i1061" DrawAspect="Content" ObjectID="_1479921249" r:id="rId96"/>
        </w:object>
      </w:r>
      <w:r w:rsidR="00402E29" w:rsidRPr="00AA7876">
        <w:t>,</w:t>
      </w:r>
      <w:r w:rsidR="000760F6">
        <w:t xml:space="preserve"> </w:t>
      </w:r>
      <w:r w:rsidR="000760F6" w:rsidRPr="000760F6">
        <w:rPr>
          <w:position w:val="-6"/>
        </w:rPr>
        <w:object w:dxaOrig="200" w:dyaOrig="279">
          <v:shape id="_x0000_i1062" type="#_x0000_t75" style="width:9.1pt;height:15.15pt" o:ole="">
            <v:imagedata r:id="rId97" o:title=""/>
          </v:shape>
          <o:OLEObject Type="Embed" ProgID="Equation.3" ShapeID="_x0000_i1062" DrawAspect="Content" ObjectID="_1479921250" r:id="rId98"/>
        </w:object>
      </w:r>
      <w:r w:rsidR="000760F6">
        <w:t xml:space="preserve"> </w:t>
      </w:r>
      <w:r w:rsidR="00402E29" w:rsidRPr="00AA7876">
        <w:t>e</w:t>
      </w:r>
      <w:r w:rsidR="00402E29" w:rsidRPr="006A0846">
        <w:rPr>
          <w:i/>
        </w:rPr>
        <w:t xml:space="preserve"> </w:t>
      </w:r>
      <w:r w:rsidR="000760F6" w:rsidRPr="000760F6">
        <w:rPr>
          <w:position w:val="-6"/>
        </w:rPr>
        <w:object w:dxaOrig="180" w:dyaOrig="220">
          <v:shape id="_x0000_i1063" type="#_x0000_t75" style="width:9.1pt;height:9.1pt" o:ole="">
            <v:imagedata r:id="rId99" o:title=""/>
          </v:shape>
          <o:OLEObject Type="Embed" ProgID="Equation.3" ShapeID="_x0000_i1063" DrawAspect="Content" ObjectID="_1479921251" r:id="rId100"/>
        </w:object>
      </w:r>
      <w:r>
        <w:t xml:space="preserve">, </w:t>
      </w:r>
      <w:r w:rsidR="000760F6" w:rsidRPr="000760F6">
        <w:rPr>
          <w:position w:val="-12"/>
        </w:rPr>
        <w:object w:dxaOrig="279" w:dyaOrig="360">
          <v:shape id="_x0000_i1064" type="#_x0000_t75" style="width:15.15pt;height:16.95pt" o:ole="">
            <v:imagedata r:id="rId101" o:title=""/>
          </v:shape>
          <o:OLEObject Type="Embed" ProgID="Equation.3" ShapeID="_x0000_i1064" DrawAspect="Content" ObjectID="_1479921252" r:id="rId102"/>
        </w:object>
      </w:r>
      <w:r w:rsidR="00402E29" w:rsidRPr="00AA7876">
        <w:t xml:space="preserve"> é a resistência do estator para cada fase, assumindo que seja igual para toda</w:t>
      </w:r>
      <w:r w:rsidR="00402E29">
        <w:t xml:space="preserve">s as fases (rede em equilíbrio) e </w:t>
      </w:r>
      <w:r w:rsidRPr="000760F6">
        <w:rPr>
          <w:position w:val="-4"/>
        </w:rPr>
        <w:object w:dxaOrig="220" w:dyaOrig="260">
          <v:shape id="_x0000_i1065" type="#_x0000_t75" style="width:9.1pt;height:12.7pt" o:ole="">
            <v:imagedata r:id="rId103" o:title=""/>
          </v:shape>
          <o:OLEObject Type="Embed" ProgID="Equation.3" ShapeID="_x0000_i1065" DrawAspect="Content" ObjectID="_1479921253" r:id="rId104"/>
        </w:object>
      </w:r>
      <w:r w:rsidRPr="00776500">
        <w:rPr>
          <w:i/>
          <w:vertAlign w:val="subscript"/>
        </w:rPr>
        <w:t>an</w:t>
      </w:r>
      <w:r>
        <w:rPr>
          <w:vertAlign w:val="subscript"/>
        </w:rPr>
        <w:t xml:space="preserve">, </w:t>
      </w:r>
      <w:r w:rsidRPr="000760F6">
        <w:rPr>
          <w:position w:val="-4"/>
        </w:rPr>
        <w:object w:dxaOrig="220" w:dyaOrig="260">
          <v:shape id="_x0000_i1066" type="#_x0000_t75" style="width:9.1pt;height:12.7pt" o:ole="">
            <v:imagedata r:id="rId103" o:title=""/>
          </v:shape>
          <o:OLEObject Type="Embed" ProgID="Equation.3" ShapeID="_x0000_i1066" DrawAspect="Content" ObjectID="_1479921254" r:id="rId105"/>
        </w:object>
      </w:r>
      <w:r>
        <w:rPr>
          <w:i/>
          <w:vertAlign w:val="subscript"/>
        </w:rPr>
        <w:t>b</w:t>
      </w:r>
      <w:r w:rsidRPr="00776500">
        <w:rPr>
          <w:i/>
          <w:vertAlign w:val="subscript"/>
        </w:rPr>
        <w:t>n</w:t>
      </w:r>
      <w:r>
        <w:t xml:space="preserve"> e </w:t>
      </w:r>
      <w:r w:rsidRPr="000760F6">
        <w:rPr>
          <w:position w:val="-4"/>
        </w:rPr>
        <w:object w:dxaOrig="220" w:dyaOrig="260">
          <v:shape id="_x0000_i1067" type="#_x0000_t75" style="width:9.1pt;height:12.7pt" o:ole="">
            <v:imagedata r:id="rId103" o:title=""/>
          </v:shape>
          <o:OLEObject Type="Embed" ProgID="Equation.3" ShapeID="_x0000_i1067" DrawAspect="Content" ObjectID="_1479921255" r:id="rId106"/>
        </w:object>
      </w:r>
      <w:r>
        <w:rPr>
          <w:i/>
          <w:vertAlign w:val="subscript"/>
        </w:rPr>
        <w:t>c</w:t>
      </w:r>
      <w:r w:rsidRPr="00776500">
        <w:rPr>
          <w:i/>
          <w:vertAlign w:val="subscript"/>
        </w:rPr>
        <w:t>n</w:t>
      </w:r>
      <w:r w:rsidRPr="00AA7876">
        <w:t xml:space="preserve"> a</w:t>
      </w:r>
      <w:r>
        <w:t>s</w:t>
      </w:r>
      <w:r w:rsidRPr="00AA7876">
        <w:t xml:space="preserve"> indutância mútua</w:t>
      </w:r>
      <w:r>
        <w:t xml:space="preserve">s refletidas em cada fase em função do </w:t>
      </w:r>
      <w:r w:rsidRPr="00776500">
        <w:rPr>
          <w:i/>
        </w:rPr>
        <w:t>n-ésimo</w:t>
      </w:r>
      <w:r>
        <w:t xml:space="preserve"> circuito de enrolamento </w:t>
      </w:r>
      <w:r w:rsidRPr="00776500">
        <w:rPr>
          <w:i/>
        </w:rPr>
        <w:t>a</w:t>
      </w:r>
      <w:r>
        <w:t xml:space="preserve">, </w:t>
      </w:r>
      <w:r w:rsidRPr="00776500">
        <w:rPr>
          <w:i/>
        </w:rPr>
        <w:t>b</w:t>
      </w:r>
      <w:r>
        <w:t xml:space="preserve"> e </w:t>
      </w:r>
      <w:r w:rsidRPr="00776500">
        <w:rPr>
          <w:i/>
        </w:rPr>
        <w:t>c</w:t>
      </w:r>
      <w:r>
        <w:rPr>
          <w:i/>
        </w:rPr>
        <w:t>.</w:t>
      </w:r>
    </w:p>
    <w:p w:rsidR="006C1C60" w:rsidRDefault="00402E29" w:rsidP="00402E29">
      <w:pPr>
        <w:pStyle w:val="PARAGRAFO"/>
        <w:rPr>
          <w:rFonts w:eastAsiaTheme="minorEastAsia"/>
        </w:rPr>
      </w:pPr>
      <w:r w:rsidRPr="006E6753">
        <w:rPr>
          <w:rFonts w:eastAsiaTheme="minorEastAsia"/>
          <w:iCs/>
        </w:rPr>
        <w:t xml:space="preserve">O produto do fluxo com o número de condutores em série possui dimensão equivalente </w:t>
      </w:r>
      <w:r>
        <w:rPr>
          <w:rFonts w:eastAsiaTheme="minorEastAsia"/>
          <w:iCs/>
        </w:rPr>
        <w:t>à</w:t>
      </w:r>
      <w:r w:rsidRPr="006E6753">
        <w:rPr>
          <w:rFonts w:eastAsiaTheme="minorEastAsia"/>
          <w:iCs/>
        </w:rPr>
        <w:t xml:space="preserve">s linhas de fluxo e </w:t>
      </w:r>
      <w:r w:rsidR="006C1C60">
        <w:rPr>
          <w:rFonts w:eastAsiaTheme="minorEastAsia"/>
          <w:iCs/>
        </w:rPr>
        <w:t xml:space="preserve">será </w:t>
      </w:r>
      <w:r w:rsidRPr="006E6753">
        <w:rPr>
          <w:rFonts w:eastAsiaTheme="minorEastAsia"/>
          <w:iCs/>
        </w:rPr>
        <w:t>representado</w:t>
      </w:r>
      <w:r w:rsidR="00567DE2">
        <w:rPr>
          <w:rFonts w:eastAsiaTheme="minorEastAsia"/>
          <w:iCs/>
        </w:rPr>
        <w:t xml:space="preserve"> </w:t>
      </w:r>
      <w:r w:rsidR="006C1C60">
        <w:rPr>
          <w:rFonts w:eastAsiaTheme="minorEastAsia"/>
          <w:iCs/>
        </w:rPr>
        <w:t>pela variável</w:t>
      </w:r>
      <w:r w:rsidR="00DF7E95" w:rsidRPr="00DF7E95">
        <w:rPr>
          <w:position w:val="-12"/>
        </w:rPr>
        <w:object w:dxaOrig="260" w:dyaOrig="360">
          <v:shape id="_x0000_i1068" type="#_x0000_t75" style="width:12.7pt;height:16.95pt" o:ole="">
            <v:imagedata r:id="rId107" o:title=""/>
          </v:shape>
          <o:OLEObject Type="Embed" ProgID="Equation.3" ShapeID="_x0000_i1068" DrawAspect="Content" ObjectID="_1479921256" r:id="rId108"/>
        </w:object>
      </w:r>
      <w:r w:rsidR="00D61A47">
        <w:rPr>
          <w:rFonts w:eastAsiaTheme="minorEastAsia"/>
        </w:rPr>
        <w:t>.</w:t>
      </w:r>
    </w:p>
    <w:p w:rsidR="00402E29" w:rsidRDefault="006C1C60" w:rsidP="00402E29">
      <w:pPr>
        <w:pStyle w:val="PARAGRAFO"/>
      </w:pPr>
      <w:r>
        <w:t>Como neste modelo</w:t>
      </w:r>
      <w:r w:rsidR="00402E29" w:rsidRPr="006E6753">
        <w:t xml:space="preserve"> não </w:t>
      </w:r>
      <w:r>
        <w:t>está considerada a existência</w:t>
      </w:r>
      <w:r w:rsidR="00402E29" w:rsidRPr="006E6753">
        <w:t xml:space="preserve"> </w:t>
      </w:r>
      <w:r>
        <w:t xml:space="preserve">de </w:t>
      </w:r>
      <w:r w:rsidR="00402E29" w:rsidRPr="006E6753">
        <w:t>saliências no rotor</w:t>
      </w:r>
      <w:r>
        <w:t xml:space="preserve"> a </w:t>
      </w:r>
      <w:r w:rsidR="00402E29" w:rsidRPr="006E6753">
        <w:t xml:space="preserve">alteração de sua relutância em função do ângulo de movimentação </w:t>
      </w:r>
      <w:r>
        <w:t xml:space="preserve">não será representativa nos resultados </w:t>
      </w:r>
      <w:r w:rsidR="00402E29" w:rsidRPr="006E6753">
        <w:t xml:space="preserve">e portanto a seguinte simplificação é </w:t>
      </w:r>
      <w:r>
        <w:t>permitida</w:t>
      </w:r>
      <w:r w:rsidR="00402E29" w:rsidRPr="006E6753">
        <w:t>:</w:t>
      </w:r>
    </w:p>
    <w:p w:rsidR="00567DE2" w:rsidRDefault="00567DE2" w:rsidP="00567DE2">
      <w:pPr>
        <w:tabs>
          <w:tab w:val="center" w:pos="4253"/>
          <w:tab w:val="center" w:pos="8222"/>
        </w:tabs>
        <w:rPr>
          <w:rFonts w:eastAsiaTheme="minorEastAsia"/>
        </w:rPr>
      </w:pPr>
      <w:r>
        <w:tab/>
      </w:r>
      <w:r w:rsidRPr="00567DE2">
        <w:rPr>
          <w:position w:val="-12"/>
        </w:rPr>
        <w:object w:dxaOrig="1840" w:dyaOrig="360">
          <v:shape id="_x0000_i1069" type="#_x0000_t75" style="width:92.55pt;height:16.95pt" o:ole="">
            <v:imagedata r:id="rId109" o:title=""/>
          </v:shape>
          <o:OLEObject Type="Embed" ProgID="Equation.3" ShapeID="_x0000_i1069" DrawAspect="Content" ObjectID="_1479921257" r:id="rId110"/>
        </w:object>
      </w:r>
      <w:r>
        <w:t xml:space="preserve"> </w:t>
      </w:r>
      <w:proofErr w:type="gramStart"/>
      <w:r>
        <w:t>e</w:t>
      </w:r>
      <w:proofErr w:type="gramEnd"/>
      <w:r>
        <w:t xml:space="preserve"> </w:t>
      </w:r>
      <w:r w:rsidRPr="00567DE2">
        <w:rPr>
          <w:position w:val="-12"/>
        </w:rPr>
        <w:object w:dxaOrig="3000" w:dyaOrig="360">
          <v:shape id="_x0000_i1070" type="#_x0000_t75" style="width:149.45pt;height:16.95pt" o:ole="">
            <v:imagedata r:id="rId111" o:title=""/>
          </v:shape>
          <o:OLEObject Type="Embed" ProgID="Equation.3" ShapeID="_x0000_i1070" DrawAspect="Content" ObjectID="_1479921258" r:id="rId112"/>
        </w:object>
      </w:r>
      <w:r>
        <w:tab/>
      </w:r>
      <w:r>
        <w:rPr>
          <w:rFonts w:eastAsiaTheme="minorEastAsia"/>
        </w:rPr>
        <w:t>(</w:t>
      </w:r>
      <w:r w:rsidR="008C434A">
        <w:rPr>
          <w:rFonts w:eastAsiaTheme="minorEastAsia"/>
        </w:rPr>
        <w:t>2.14</w:t>
      </w:r>
      <w:r w:rsidRPr="003375D1">
        <w:rPr>
          <w:rFonts w:eastAsiaTheme="minorEastAsia"/>
        </w:rPr>
        <w:t>)</w:t>
      </w:r>
    </w:p>
    <w:p w:rsidR="00402E29" w:rsidRDefault="00402E29" w:rsidP="00402E29">
      <w:pPr>
        <w:pStyle w:val="PARAGRAFO"/>
        <w:rPr>
          <w:rStyle w:val="hps"/>
        </w:rPr>
      </w:pPr>
      <w:r w:rsidRPr="00722B85">
        <w:rPr>
          <w:rStyle w:val="hps"/>
        </w:rPr>
        <w:t>Substituindo as equações anteriores obt</w:t>
      </w:r>
      <w:r>
        <w:rPr>
          <w:rStyle w:val="hps"/>
        </w:rPr>
        <w:t>ém-se</w:t>
      </w:r>
      <w:r w:rsidRPr="00722B85">
        <w:rPr>
          <w:rStyle w:val="hps"/>
        </w:rPr>
        <w:t xml:space="preserve"> o modelo:</w:t>
      </w:r>
    </w:p>
    <w:p w:rsidR="00567DE2" w:rsidRDefault="00567DE2" w:rsidP="00567DE2">
      <w:pPr>
        <w:tabs>
          <w:tab w:val="center" w:pos="4253"/>
          <w:tab w:val="center" w:pos="8222"/>
        </w:tabs>
        <w:rPr>
          <w:rFonts w:eastAsiaTheme="minorEastAsia"/>
        </w:rPr>
      </w:pPr>
      <w:r>
        <w:tab/>
      </w:r>
      <w:r w:rsidR="00671B80" w:rsidRPr="00A00B3B">
        <w:rPr>
          <w:position w:val="-50"/>
        </w:rPr>
        <w:object w:dxaOrig="5640" w:dyaOrig="1120">
          <v:shape id="_x0000_i1071" type="#_x0000_t75" style="width:278.9pt;height:56.85pt" o:ole="">
            <v:imagedata r:id="rId113" o:title=""/>
          </v:shape>
          <o:OLEObject Type="Embed" ProgID="Equation.3" ShapeID="_x0000_i1071" DrawAspect="Content" ObjectID="_1479921259" r:id="rId114"/>
        </w:object>
      </w:r>
      <w:r w:rsidRPr="00A00B3B">
        <w:tab/>
      </w:r>
      <w:r w:rsidRPr="00A00B3B">
        <w:rPr>
          <w:rFonts w:eastAsiaTheme="minorEastAsia"/>
        </w:rPr>
        <w:t>(</w:t>
      </w:r>
      <w:r w:rsidR="008C434A" w:rsidRPr="00A00B3B">
        <w:rPr>
          <w:rFonts w:eastAsiaTheme="minorEastAsia"/>
        </w:rPr>
        <w:t>2.15</w:t>
      </w:r>
      <w:r w:rsidRPr="00A00B3B">
        <w:rPr>
          <w:rFonts w:eastAsiaTheme="minorEastAsia"/>
        </w:rPr>
        <w:t>)</w:t>
      </w:r>
    </w:p>
    <w:p w:rsidR="00B864DB" w:rsidRDefault="007661F0" w:rsidP="00B864DB">
      <w:pPr>
        <w:pStyle w:val="PARAGRAFO"/>
        <w:rPr>
          <w:rStyle w:val="hps"/>
        </w:rPr>
      </w:pPr>
      <w:r>
        <w:rPr>
          <w:rStyle w:val="hps"/>
        </w:rPr>
        <w:t>Considerando a</w:t>
      </w:r>
      <w:r w:rsidR="00402E29">
        <w:rPr>
          <w:rStyle w:val="hps"/>
        </w:rPr>
        <w:t>s correntes de fase do estator balanceadas</w:t>
      </w:r>
      <w:proofErr w:type="gramStart"/>
      <w:r w:rsidR="00402E29" w:rsidRPr="006A0846">
        <w:rPr>
          <w:rStyle w:val="hps"/>
          <w:i/>
        </w:rPr>
        <w:t>,</w:t>
      </w:r>
      <w:r w:rsidR="00402E29">
        <w:rPr>
          <w:rStyle w:val="hps"/>
        </w:rPr>
        <w:t xml:space="preserve"> </w:t>
      </w:r>
      <w:r w:rsidR="00DC7C1B" w:rsidRPr="007661F0">
        <w:rPr>
          <w:position w:val="-12"/>
        </w:rPr>
        <w:object w:dxaOrig="1340" w:dyaOrig="360">
          <v:shape id="_x0000_i1072" type="#_x0000_t75" style="width:66.55pt;height:16.95pt" o:ole="">
            <v:imagedata r:id="rId115" o:title=""/>
          </v:shape>
          <o:OLEObject Type="Embed" ProgID="Equation.3" ShapeID="_x0000_i1072" DrawAspect="Content" ObjectID="_1479921260" r:id="rId116"/>
        </w:object>
      </w:r>
      <w:r w:rsidR="00402E29" w:rsidRPr="006E6753">
        <w:rPr>
          <w:rStyle w:val="hps"/>
        </w:rPr>
        <w:t>,</w:t>
      </w:r>
      <w:proofErr w:type="gramEnd"/>
      <w:r w:rsidR="00402E29" w:rsidRPr="006E6753">
        <w:rPr>
          <w:rStyle w:val="hps"/>
        </w:rPr>
        <w:t xml:space="preserve"> </w:t>
      </w:r>
      <w:r>
        <w:rPr>
          <w:rStyle w:val="hps"/>
        </w:rPr>
        <w:t>torna-se possível</w:t>
      </w:r>
      <w:r w:rsidR="00402E29">
        <w:rPr>
          <w:rStyle w:val="hps"/>
        </w:rPr>
        <w:t xml:space="preserve"> </w:t>
      </w:r>
      <w:r>
        <w:rPr>
          <w:rStyle w:val="hps"/>
        </w:rPr>
        <w:t>simplificar</w:t>
      </w:r>
      <w:r w:rsidR="00402E29">
        <w:rPr>
          <w:rStyle w:val="hps"/>
        </w:rPr>
        <w:t xml:space="preserve"> a matriz de indutância do modelo:</w:t>
      </w:r>
    </w:p>
    <w:p w:rsidR="00747142" w:rsidRDefault="00DC7C1B" w:rsidP="00747142">
      <w:pPr>
        <w:tabs>
          <w:tab w:val="center" w:pos="4253"/>
          <w:tab w:val="center" w:pos="8222"/>
        </w:tabs>
        <w:rPr>
          <w:rStyle w:val="hps"/>
          <w:color w:val="222222"/>
        </w:rPr>
      </w:pPr>
      <w:r>
        <w:tab/>
      </w:r>
      <w:r w:rsidR="00671B80" w:rsidRPr="00A00B3B">
        <w:rPr>
          <w:position w:val="-50"/>
        </w:rPr>
        <w:object w:dxaOrig="7220" w:dyaOrig="1120">
          <v:shape id="_x0000_i1073" type="#_x0000_t75" style="width:363.65pt;height:56.85pt" o:ole="">
            <v:imagedata r:id="rId117" o:title=""/>
          </v:shape>
          <o:OLEObject Type="Embed" ProgID="Equation.3" ShapeID="_x0000_i1073" DrawAspect="Content" ObjectID="_1479921261" r:id="rId118"/>
        </w:object>
      </w:r>
      <w:r w:rsidRPr="00A00B3B">
        <w:tab/>
      </w:r>
      <w:r w:rsidRPr="00A00B3B">
        <w:rPr>
          <w:rFonts w:eastAsiaTheme="minorEastAsia"/>
        </w:rPr>
        <w:t>(</w:t>
      </w:r>
      <w:r w:rsidR="001425F0" w:rsidRPr="00A00B3B">
        <w:rPr>
          <w:rFonts w:eastAsiaTheme="minorEastAsia"/>
        </w:rPr>
        <w:t>2</w:t>
      </w:r>
      <w:r w:rsidRPr="00A00B3B">
        <w:rPr>
          <w:rFonts w:eastAsiaTheme="minorEastAsia"/>
        </w:rPr>
        <w:t>.1</w:t>
      </w:r>
      <w:r w:rsidR="008C434A" w:rsidRPr="00A00B3B">
        <w:rPr>
          <w:rFonts w:eastAsiaTheme="minorEastAsia"/>
        </w:rPr>
        <w:t>6</w:t>
      </w:r>
      <w:r w:rsidRPr="00A00B3B">
        <w:rPr>
          <w:rFonts w:eastAsiaTheme="minorEastAsia"/>
        </w:rPr>
        <w:t>)</w:t>
      </w:r>
    </w:p>
    <w:p w:rsidR="00402E29" w:rsidRDefault="00402E29" w:rsidP="00402E29">
      <w:pPr>
        <w:pStyle w:val="PARAGRAFO"/>
        <w:rPr>
          <w:rStyle w:val="hps"/>
          <w:color w:val="222222"/>
        </w:rPr>
      </w:pPr>
      <w:r>
        <w:rPr>
          <w:rStyle w:val="hps"/>
          <w:color w:val="222222"/>
        </w:rPr>
        <w:t>O torque eletro-magnético</w:t>
      </w:r>
      <w:proofErr w:type="gramStart"/>
      <w:r>
        <w:rPr>
          <w:rStyle w:val="hps"/>
          <w:color w:val="222222"/>
        </w:rPr>
        <w:t xml:space="preserve">, </w:t>
      </w:r>
      <m:oMath>
        <m:sSub>
          <m:sSubPr>
            <m:ctrlPr>
              <w:rPr>
                <w:rStyle w:val="hps"/>
                <w:rFonts w:ascii="Cambria Math" w:hAnsi="Cambria Math"/>
                <w:i/>
                <w:color w:val="222222"/>
              </w:rPr>
            </m:ctrlPr>
          </m:sSubPr>
          <m:e>
            <m:r>
              <w:rPr>
                <w:rStyle w:val="hps"/>
                <w:rFonts w:ascii="Cambria Math" w:hAnsi="Cambria Math"/>
                <w:color w:val="222222"/>
              </w:rPr>
              <m:t>T</m:t>
            </m:r>
          </m:e>
          <m:sub>
            <m:r>
              <w:rPr>
                <w:rStyle w:val="hps"/>
                <w:rFonts w:ascii="Cambria Math" w:hAnsi="Cambria Math"/>
                <w:color w:val="222222"/>
              </w:rPr>
              <m:t>e</m:t>
            </m:r>
          </m:sub>
        </m:sSub>
      </m:oMath>
      <w:r w:rsidRPr="006A0846">
        <w:rPr>
          <w:rStyle w:val="hps"/>
          <w:rFonts w:eastAsiaTheme="minorEastAsia"/>
          <w:color w:val="222222"/>
        </w:rPr>
        <w:t>,</w:t>
      </w:r>
      <w:proofErr w:type="gramEnd"/>
      <w:r>
        <w:rPr>
          <w:rStyle w:val="hps"/>
          <w:rFonts w:eastAsiaTheme="minorEastAsia"/>
          <w:color w:val="222222"/>
        </w:rPr>
        <w:t xml:space="preserve"> é obtido do equacionamento da potência elétrica</w:t>
      </w:r>
      <w:r w:rsidR="00AD743C">
        <w:rPr>
          <w:rStyle w:val="hps"/>
          <w:rFonts w:eastAsiaTheme="minorEastAsia"/>
          <w:color w:val="222222"/>
        </w:rPr>
        <w:t xml:space="preserve"> </w:t>
      </w:r>
      <w:r w:rsidR="00AD743C" w:rsidRPr="00567DE2">
        <w:rPr>
          <w:position w:val="-12"/>
        </w:rPr>
        <w:object w:dxaOrig="260" w:dyaOrig="360">
          <v:shape id="_x0000_i1074" type="#_x0000_t75" style="width:12.7pt;height:16.95pt" o:ole="">
            <v:imagedata r:id="rId119" o:title=""/>
          </v:shape>
          <o:OLEObject Type="Embed" ProgID="Equation.3" ShapeID="_x0000_i1074" DrawAspect="Content" ObjectID="_1479921262" r:id="rId120"/>
        </w:object>
      </w:r>
      <w:r>
        <w:rPr>
          <w:rStyle w:val="hps"/>
          <w:color w:val="222222"/>
        </w:rPr>
        <w:t>:</w:t>
      </w:r>
    </w:p>
    <w:p w:rsidR="00AD743C" w:rsidRDefault="00AD743C" w:rsidP="00AD743C">
      <w:pPr>
        <w:tabs>
          <w:tab w:val="center" w:pos="4253"/>
          <w:tab w:val="center" w:pos="8222"/>
        </w:tabs>
        <w:rPr>
          <w:rFonts w:eastAsiaTheme="minorEastAsia"/>
        </w:rPr>
      </w:pPr>
      <w:r>
        <w:tab/>
      </w:r>
      <w:r w:rsidRPr="00567DE2">
        <w:rPr>
          <w:position w:val="-12"/>
        </w:rPr>
        <w:object w:dxaOrig="960" w:dyaOrig="360">
          <v:shape id="_x0000_i1075" type="#_x0000_t75" style="width:46pt;height:16.95pt" o:ole="">
            <v:imagedata r:id="rId121" o:title=""/>
          </v:shape>
          <o:OLEObject Type="Embed" ProgID="Equation.3" ShapeID="_x0000_i1075" DrawAspect="Content" ObjectID="_1479921263" r:id="rId122"/>
        </w:object>
      </w:r>
      <w:r>
        <w:tab/>
      </w:r>
      <w:r>
        <w:rPr>
          <w:rFonts w:eastAsiaTheme="minorEastAsia"/>
        </w:rPr>
        <w:t>(</w:t>
      </w:r>
      <w:r w:rsidR="001425F0">
        <w:rPr>
          <w:rFonts w:eastAsiaTheme="minorEastAsia"/>
        </w:rPr>
        <w:t>2</w:t>
      </w:r>
      <w:r>
        <w:rPr>
          <w:rFonts w:eastAsiaTheme="minorEastAsia"/>
        </w:rPr>
        <w:t>.1</w:t>
      </w:r>
      <w:r w:rsidR="008C434A">
        <w:rPr>
          <w:rFonts w:eastAsiaTheme="minorEastAsia"/>
        </w:rPr>
        <w:t>7</w:t>
      </w:r>
      <w:r w:rsidRPr="003375D1">
        <w:rPr>
          <w:rFonts w:eastAsiaTheme="minorEastAsia"/>
        </w:rPr>
        <w:t>)</w:t>
      </w:r>
    </w:p>
    <w:p w:rsidR="00AD743C" w:rsidRDefault="00AD743C" w:rsidP="00AD743C">
      <w:pPr>
        <w:tabs>
          <w:tab w:val="center" w:pos="4253"/>
          <w:tab w:val="center" w:pos="8222"/>
        </w:tabs>
        <w:rPr>
          <w:rFonts w:eastAsiaTheme="minorEastAsia"/>
        </w:rPr>
      </w:pPr>
      <w:r>
        <w:lastRenderedPageBreak/>
        <w:tab/>
      </w:r>
      <w:r w:rsidRPr="00AD743C">
        <w:rPr>
          <w:position w:val="-12"/>
        </w:rPr>
        <w:object w:dxaOrig="2520" w:dyaOrig="360">
          <v:shape id="_x0000_i1076" type="#_x0000_t75" style="width:127.05pt;height:16.95pt" o:ole="">
            <v:imagedata r:id="rId123" o:title=""/>
          </v:shape>
          <o:OLEObject Type="Embed" ProgID="Equation.3" ShapeID="_x0000_i1076" DrawAspect="Content" ObjectID="_1479921264" r:id="rId124"/>
        </w:object>
      </w:r>
      <w:r>
        <w:tab/>
      </w:r>
      <w:r>
        <w:rPr>
          <w:rFonts w:eastAsiaTheme="minorEastAsia"/>
        </w:rPr>
        <w:t>(</w:t>
      </w:r>
      <w:r w:rsidR="001425F0">
        <w:rPr>
          <w:rFonts w:eastAsiaTheme="minorEastAsia"/>
        </w:rPr>
        <w:t>2</w:t>
      </w:r>
      <w:r>
        <w:rPr>
          <w:rFonts w:eastAsiaTheme="minorEastAsia"/>
        </w:rPr>
        <w:t>.</w:t>
      </w:r>
      <w:r w:rsidR="008C434A">
        <w:rPr>
          <w:rFonts w:eastAsiaTheme="minorEastAsia"/>
        </w:rPr>
        <w:t>18</w:t>
      </w:r>
      <w:r w:rsidRPr="003375D1">
        <w:rPr>
          <w:rFonts w:eastAsiaTheme="minorEastAsia"/>
        </w:rPr>
        <w:t>)</w:t>
      </w:r>
    </w:p>
    <w:p w:rsidR="00AD743C" w:rsidRDefault="00AD743C" w:rsidP="00AD743C">
      <w:pPr>
        <w:tabs>
          <w:tab w:val="center" w:pos="4253"/>
          <w:tab w:val="center" w:pos="8222"/>
        </w:tabs>
        <w:rPr>
          <w:rFonts w:eastAsiaTheme="minorEastAsia"/>
        </w:rPr>
      </w:pPr>
      <w:r>
        <w:tab/>
      </w:r>
      <w:r w:rsidR="00CD7FFC" w:rsidRPr="00AD743C">
        <w:rPr>
          <w:position w:val="-30"/>
        </w:rPr>
        <w:object w:dxaOrig="2780" w:dyaOrig="680">
          <v:shape id="_x0000_i1077" type="#_x0000_t75" style="width:138.55pt;height:34.5pt" o:ole="">
            <v:imagedata r:id="rId125" o:title=""/>
          </v:shape>
          <o:OLEObject Type="Embed" ProgID="Equation.3" ShapeID="_x0000_i1077" DrawAspect="Content" ObjectID="_1479921265" r:id="rId126"/>
        </w:object>
      </w:r>
      <w:r>
        <w:tab/>
      </w:r>
      <w:r>
        <w:rPr>
          <w:rFonts w:eastAsiaTheme="minorEastAsia"/>
        </w:rPr>
        <w:t>(</w:t>
      </w:r>
      <w:r w:rsidR="001425F0">
        <w:rPr>
          <w:rFonts w:eastAsiaTheme="minorEastAsia"/>
        </w:rPr>
        <w:t>2</w:t>
      </w:r>
      <w:r>
        <w:rPr>
          <w:rFonts w:eastAsiaTheme="minorEastAsia"/>
        </w:rPr>
        <w:t>.</w:t>
      </w:r>
      <w:r w:rsidR="008C434A">
        <w:rPr>
          <w:rFonts w:eastAsiaTheme="minorEastAsia"/>
        </w:rPr>
        <w:t>19</w:t>
      </w:r>
      <w:r w:rsidRPr="003375D1">
        <w:rPr>
          <w:rFonts w:eastAsiaTheme="minorEastAsia"/>
        </w:rPr>
        <w:t>)</w:t>
      </w:r>
    </w:p>
    <w:p w:rsidR="00DF7E95" w:rsidRDefault="00DF7E95" w:rsidP="00DF7E95">
      <w:pPr>
        <w:pStyle w:val="PARAGRAFO"/>
      </w:pPr>
      <w:r>
        <w:rPr>
          <w:rFonts w:eastAsiaTheme="minorEastAsia"/>
        </w:rPr>
        <w:t xml:space="preserve">Analisando as Equações </w:t>
      </w:r>
      <w:r w:rsidR="008C434A">
        <w:rPr>
          <w:rFonts w:eastAsiaTheme="minorEastAsia"/>
        </w:rPr>
        <w:t>2.13</w:t>
      </w:r>
      <w:r>
        <w:rPr>
          <w:rFonts w:eastAsiaTheme="minorEastAsia"/>
        </w:rPr>
        <w:t xml:space="preserve"> e </w:t>
      </w:r>
      <w:r w:rsidR="001425F0">
        <w:rPr>
          <w:rFonts w:eastAsiaTheme="minorEastAsia"/>
        </w:rPr>
        <w:t>2</w:t>
      </w:r>
      <w:r>
        <w:rPr>
          <w:rFonts w:eastAsiaTheme="minorEastAsia"/>
        </w:rPr>
        <w:t>.</w:t>
      </w:r>
      <w:r w:rsidR="001425F0">
        <w:rPr>
          <w:rFonts w:eastAsiaTheme="minorEastAsia"/>
        </w:rPr>
        <w:t>14</w:t>
      </w:r>
      <w:r>
        <w:rPr>
          <w:rFonts w:eastAsiaTheme="minorEastAsia"/>
        </w:rPr>
        <w:t>, verifica-se que a resultante das linhas de fluxo no estator pode ser definida como:</w:t>
      </w:r>
    </w:p>
    <w:p w:rsidR="00DF7E95" w:rsidRDefault="00DF7E95" w:rsidP="00DF7E95">
      <w:pPr>
        <w:tabs>
          <w:tab w:val="center" w:pos="4253"/>
          <w:tab w:val="center" w:pos="8222"/>
        </w:tabs>
        <w:rPr>
          <w:rFonts w:eastAsiaTheme="minorEastAsia"/>
        </w:rPr>
      </w:pPr>
      <w:r>
        <w:tab/>
      </w:r>
      <w:r w:rsidRPr="00DF7E95">
        <w:rPr>
          <w:position w:val="-12"/>
        </w:rPr>
        <w:object w:dxaOrig="1760" w:dyaOrig="360">
          <v:shape id="_x0000_i1078" type="#_x0000_t75" style="width:88.95pt;height:16.95pt" o:ole="">
            <v:imagedata r:id="rId127" o:title=""/>
          </v:shape>
          <o:OLEObject Type="Embed" ProgID="Equation.3" ShapeID="_x0000_i1078" DrawAspect="Content" ObjectID="_1479921266" r:id="rId128"/>
        </w:object>
      </w:r>
      <w:r>
        <w:tab/>
      </w:r>
      <w:r>
        <w:rPr>
          <w:rFonts w:eastAsiaTheme="minorEastAsia"/>
        </w:rPr>
        <w:t>(</w:t>
      </w:r>
      <w:r w:rsidR="001425F0">
        <w:rPr>
          <w:rFonts w:eastAsiaTheme="minorEastAsia"/>
        </w:rPr>
        <w:t>2</w:t>
      </w:r>
      <w:r>
        <w:rPr>
          <w:rFonts w:eastAsiaTheme="minorEastAsia"/>
        </w:rPr>
        <w:t>.2</w:t>
      </w:r>
      <w:r w:rsidR="008C434A">
        <w:rPr>
          <w:rFonts w:eastAsiaTheme="minorEastAsia"/>
        </w:rPr>
        <w:t>0</w:t>
      </w:r>
      <w:r w:rsidRPr="003375D1">
        <w:rPr>
          <w:rFonts w:eastAsiaTheme="minorEastAsia"/>
        </w:rPr>
        <w:t>)</w:t>
      </w:r>
    </w:p>
    <w:p w:rsidR="00DF7E95" w:rsidRDefault="00DF7E95" w:rsidP="00DF7E95">
      <w:pPr>
        <w:pStyle w:val="PARAGRAFO"/>
      </w:pPr>
      <w:r>
        <w:rPr>
          <w:rFonts w:eastAsiaTheme="minorEastAsia"/>
        </w:rPr>
        <w:t xml:space="preserve">De acordo com </w:t>
      </w:r>
      <w:r w:rsidRPr="009E7113">
        <w:t>T</w:t>
      </w:r>
      <w:r w:rsidR="001C67FB">
        <w:t>rounce</w:t>
      </w:r>
      <w:r w:rsidR="003D39E6">
        <w:t xml:space="preserve"> et al.(2001) o vetor </w:t>
      </w:r>
      <w:r>
        <w:t>velocidade angular</w:t>
      </w:r>
      <w:r w:rsidR="003D39E6">
        <w:t xml:space="preserve"> </w:t>
      </w:r>
      <w:r>
        <w:t>desenvolvid</w:t>
      </w:r>
      <w:r w:rsidR="003D39E6">
        <w:t>o</w:t>
      </w:r>
      <w:r>
        <w:t xml:space="preserve"> pelo motor </w:t>
      </w:r>
      <w:r w:rsidR="00170785">
        <w:t>é</w:t>
      </w:r>
      <w:r>
        <w:t xml:space="preserve"> definid</w:t>
      </w:r>
      <w:r w:rsidR="003D39E6">
        <w:t>o</w:t>
      </w:r>
      <w:r>
        <w:t xml:space="preserve"> em função da resultante das linhas de fluxo do estator:</w:t>
      </w:r>
    </w:p>
    <w:p w:rsidR="00DF7E95" w:rsidRDefault="00DF7E95" w:rsidP="00170785">
      <w:pPr>
        <w:tabs>
          <w:tab w:val="center" w:pos="4253"/>
          <w:tab w:val="center" w:pos="8222"/>
        </w:tabs>
        <w:rPr>
          <w:rFonts w:eastAsiaTheme="minorEastAsia"/>
        </w:rPr>
      </w:pPr>
      <w:r>
        <w:tab/>
      </w:r>
      <w:r w:rsidR="00D61A47" w:rsidRPr="00CE121E">
        <w:rPr>
          <w:position w:val="-46"/>
        </w:rPr>
        <w:object w:dxaOrig="2120" w:dyaOrig="900">
          <v:shape id="_x0000_i1079" type="#_x0000_t75" style="width:104.05pt;height:44.15pt" o:ole="">
            <v:imagedata r:id="rId129" o:title=""/>
          </v:shape>
          <o:OLEObject Type="Embed" ProgID="Equation.3" ShapeID="_x0000_i1079" DrawAspect="Content" ObjectID="_1479921267" r:id="rId130"/>
        </w:object>
      </w:r>
      <w:r>
        <w:tab/>
      </w:r>
      <w:r>
        <w:rPr>
          <w:rFonts w:eastAsiaTheme="minorEastAsia"/>
        </w:rPr>
        <w:t>(</w:t>
      </w:r>
      <w:r w:rsidR="001425F0">
        <w:rPr>
          <w:rFonts w:eastAsiaTheme="minorEastAsia"/>
        </w:rPr>
        <w:t>2</w:t>
      </w:r>
      <w:r>
        <w:rPr>
          <w:rFonts w:eastAsiaTheme="minorEastAsia"/>
        </w:rPr>
        <w:t>.2</w:t>
      </w:r>
      <w:r w:rsidR="008C434A">
        <w:rPr>
          <w:rFonts w:eastAsiaTheme="minorEastAsia"/>
        </w:rPr>
        <w:t>1</w:t>
      </w:r>
      <w:r w:rsidRPr="003375D1">
        <w:rPr>
          <w:rFonts w:eastAsiaTheme="minorEastAsia"/>
        </w:rPr>
        <w:t>)</w:t>
      </w:r>
    </w:p>
    <w:p w:rsidR="00CE121E" w:rsidRDefault="00CE121E" w:rsidP="00DF7E95">
      <w:pPr>
        <w:pStyle w:val="PARAGRAFO"/>
      </w:pPr>
      <w:proofErr w:type="gramStart"/>
      <w:r>
        <w:t>onde</w:t>
      </w:r>
      <w:proofErr w:type="gramEnd"/>
      <w:r>
        <w:t xml:space="preserve"> </w:t>
      </w:r>
      <w:r w:rsidR="00D61A47">
        <w:rPr>
          <w:rFonts w:cs="Times New Roman"/>
        </w:rPr>
        <w:t>×</w:t>
      </w:r>
      <w:r w:rsidR="00D61A47">
        <w:t xml:space="preserve"> </w:t>
      </w:r>
      <w:r>
        <w:t>representa o operador produto vetorial.</w:t>
      </w:r>
    </w:p>
    <w:p w:rsidR="00DF7E95" w:rsidRDefault="00DF7E95" w:rsidP="00DF7E95">
      <w:pPr>
        <w:pStyle w:val="PARAGRAFO"/>
      </w:pPr>
      <w:r>
        <w:t xml:space="preserve">Manipulando as Equações </w:t>
      </w:r>
      <w:r w:rsidR="001425F0">
        <w:t>2</w:t>
      </w:r>
      <w:r>
        <w:t>.</w:t>
      </w:r>
      <w:r w:rsidR="001425F0">
        <w:t>1</w:t>
      </w:r>
      <w:r w:rsidR="008C434A">
        <w:t>6</w:t>
      </w:r>
      <w:r>
        <w:t xml:space="preserve"> e </w:t>
      </w:r>
      <w:r w:rsidR="001425F0">
        <w:t>2</w:t>
      </w:r>
      <w:r>
        <w:t>.</w:t>
      </w:r>
      <w:r w:rsidR="001425F0">
        <w:t>1</w:t>
      </w:r>
      <w:r w:rsidR="008C434A">
        <w:t>7</w:t>
      </w:r>
      <w:r>
        <w:t xml:space="preserve"> a Equação </w:t>
      </w:r>
      <w:r w:rsidR="001425F0">
        <w:t>2</w:t>
      </w:r>
      <w:r>
        <w:t>.</w:t>
      </w:r>
      <w:r w:rsidR="001425F0">
        <w:t>2</w:t>
      </w:r>
      <w:r w:rsidR="008C434A">
        <w:t>0</w:t>
      </w:r>
      <w:r>
        <w:t xml:space="preserve"> pode então ser reescrita </w:t>
      </w:r>
      <w:r w:rsidR="003D39E6">
        <w:t xml:space="preserve">em notação vetorial </w:t>
      </w:r>
      <w:r>
        <w:t xml:space="preserve">em função das resultantes das linhas de fluxo e da corrente no estator e do número de </w:t>
      </w:r>
      <w:r w:rsidR="00170785">
        <w:t xml:space="preserve">pares de </w:t>
      </w:r>
      <w:r>
        <w:t xml:space="preserve">pólos </w:t>
      </w:r>
      <w:r w:rsidR="00170785">
        <w:t xml:space="preserve">magnéticos </w:t>
      </w:r>
      <w:r>
        <w:t>do motor:</w:t>
      </w:r>
    </w:p>
    <w:p w:rsidR="00DF7E95" w:rsidRDefault="00DF7E95" w:rsidP="00170785">
      <w:pPr>
        <w:tabs>
          <w:tab w:val="center" w:pos="4253"/>
          <w:tab w:val="center" w:pos="8222"/>
        </w:tabs>
        <w:rPr>
          <w:rFonts w:eastAsiaTheme="minorEastAsia"/>
        </w:rPr>
      </w:pPr>
      <w:r>
        <w:tab/>
      </w:r>
      <w:r w:rsidR="00D61A47" w:rsidRPr="00DF7E95">
        <w:rPr>
          <w:position w:val="-24"/>
        </w:rPr>
        <w:object w:dxaOrig="1760" w:dyaOrig="620">
          <v:shape id="_x0000_i1080" type="#_x0000_t75" style="width:88.35pt;height:29.65pt" o:ole="">
            <v:imagedata r:id="rId131" o:title=""/>
          </v:shape>
          <o:OLEObject Type="Embed" ProgID="Equation.3" ShapeID="_x0000_i1080" DrawAspect="Content" ObjectID="_1479921268" r:id="rId132"/>
        </w:object>
      </w:r>
      <w:r>
        <w:tab/>
      </w:r>
      <w:r>
        <w:rPr>
          <w:rFonts w:eastAsiaTheme="minorEastAsia"/>
        </w:rPr>
        <w:t>(</w:t>
      </w:r>
      <w:r w:rsidR="001425F0">
        <w:rPr>
          <w:rFonts w:eastAsiaTheme="minorEastAsia"/>
        </w:rPr>
        <w:t>2</w:t>
      </w:r>
      <w:r>
        <w:rPr>
          <w:rFonts w:eastAsiaTheme="minorEastAsia"/>
        </w:rPr>
        <w:t>.2</w:t>
      </w:r>
      <w:r w:rsidR="008C434A">
        <w:rPr>
          <w:rFonts w:eastAsiaTheme="minorEastAsia"/>
        </w:rPr>
        <w:t>2</w:t>
      </w:r>
      <w:r w:rsidRPr="003375D1">
        <w:rPr>
          <w:rFonts w:eastAsiaTheme="minorEastAsia"/>
        </w:rPr>
        <w:t>)</w:t>
      </w:r>
    </w:p>
    <w:p w:rsidR="00DF7E95" w:rsidRDefault="00DF7E95" w:rsidP="00DF7E95">
      <w:pPr>
        <w:pStyle w:val="PARAGRAFO"/>
      </w:pPr>
      <w:r>
        <w:t xml:space="preserve">As Equações </w:t>
      </w:r>
      <w:r w:rsidR="001425F0">
        <w:t>2</w:t>
      </w:r>
      <w:r>
        <w:t>.</w:t>
      </w:r>
      <w:r w:rsidR="008C434A">
        <w:t>19</w:t>
      </w:r>
      <w:r>
        <w:t xml:space="preserve"> e </w:t>
      </w:r>
      <w:r w:rsidR="001425F0">
        <w:t>2</w:t>
      </w:r>
      <w:r>
        <w:t>.2</w:t>
      </w:r>
      <w:r w:rsidR="008C434A">
        <w:t>2</w:t>
      </w:r>
      <w:r>
        <w:t xml:space="preserve"> são normalmente adotadas </w:t>
      </w:r>
      <w:r w:rsidR="00B864DB">
        <w:t>nas técnicas de</w:t>
      </w:r>
      <w:r>
        <w:t xml:space="preserve"> controle de torque em motores BLDC denominadas controle de orientação de campo (FOC)</w:t>
      </w:r>
      <w:r w:rsidR="00170785">
        <w:t>. Tais técnicas</w:t>
      </w:r>
      <w:r w:rsidR="00B864DB">
        <w:t xml:space="preserve"> envolvem </w:t>
      </w:r>
      <w:r>
        <w:t xml:space="preserve">a transformação das correntes medidas do estator em um sistema de referência </w:t>
      </w:r>
      <w:r w:rsidRPr="00B8378B">
        <w:rPr>
          <w:i/>
        </w:rPr>
        <w:t>dq</w:t>
      </w:r>
      <w:r>
        <w:t xml:space="preserve">, ou espaço de fases, síncrono rotativo, que está alinhado em relação </w:t>
      </w:r>
      <w:r w:rsidR="001435B9">
        <w:t>à</w:t>
      </w:r>
      <w:r>
        <w:t>s linhas de campo magnético do rotor (</w:t>
      </w:r>
      <w:r w:rsidRPr="009E7113">
        <w:t>TROUNCE</w:t>
      </w:r>
      <w:r>
        <w:t xml:space="preserve"> et al. 2001).</w:t>
      </w:r>
    </w:p>
    <w:p w:rsidR="00DF7E95" w:rsidRDefault="00DF7E95" w:rsidP="00DF7E95">
      <w:pPr>
        <w:pStyle w:val="PARAGRAFO"/>
      </w:pPr>
      <w:r>
        <w:t xml:space="preserve">As ferramentas matemáticas que possibilitam a mudança da representação das correntes obtidas nos sistemas trifásicos para o sistema </w:t>
      </w:r>
      <w:r w:rsidRPr="00DF7E95">
        <w:rPr>
          <w:i/>
        </w:rPr>
        <w:t>dq</w:t>
      </w:r>
      <w:r>
        <w:t xml:space="preserve"> são as </w:t>
      </w:r>
      <w:r w:rsidR="00B864DB">
        <w:t>transformações de Clarke e Park</w:t>
      </w:r>
      <w:r>
        <w:t xml:space="preserve"> (IEE, 2001). Estas transformadas migram as variáveis do estator e do rotor de seus respectivos eixos para um novo eixo imaginário que gira no mesmo sentido das linhas de campo magnético do rotor possibilitando que do ponto de vista do estator todas as variáveis eletromagnéticas sejam consideradas constantes.</w:t>
      </w:r>
    </w:p>
    <w:p w:rsidR="004F2337" w:rsidRDefault="001E7A93" w:rsidP="00DF7E95">
      <w:pPr>
        <w:pStyle w:val="PARAGRAFO"/>
        <w:rPr>
          <w:rStyle w:val="hps"/>
          <w:rFonts w:eastAsiaTheme="minorEastAsia"/>
        </w:rPr>
      </w:pPr>
      <w:r>
        <w:lastRenderedPageBreak/>
        <w:t xml:space="preserve">Como será visto durante o desenvolvimento do trabalho, </w:t>
      </w:r>
      <w:r w:rsidR="00DF7E95">
        <w:t xml:space="preserve">as estratégias do tipo FOC as realimentações diretas ou indiretas das correntes de cada fase do estator do motor são intrínsecas </w:t>
      </w:r>
      <w:r w:rsidR="001435B9">
        <w:t>à</w:t>
      </w:r>
      <w:r w:rsidR="00DF7E95">
        <w:t xml:space="preserve"> malha de controle (</w:t>
      </w:r>
      <w:r w:rsidR="00DF7E95" w:rsidRPr="009E7113">
        <w:t>HABETLER</w:t>
      </w:r>
      <w:r w:rsidR="00DF7E95">
        <w:t xml:space="preserve"> et al., 1992).</w:t>
      </w:r>
    </w:p>
    <w:p w:rsidR="00024E30" w:rsidRPr="009B2BA6" w:rsidRDefault="00024E30" w:rsidP="00E21210">
      <w:pPr>
        <w:pStyle w:val="DESENVOLVIMENTO2"/>
      </w:pPr>
      <w:bookmarkStart w:id="69" w:name="_Toc406173811"/>
      <w:r>
        <w:t>Curva</w:t>
      </w:r>
      <w:r w:rsidR="001D1E09">
        <w:t xml:space="preserve"> de torque em função da velocidade</w:t>
      </w:r>
      <w:bookmarkEnd w:id="69"/>
    </w:p>
    <w:p w:rsidR="00FF22F1" w:rsidRDefault="00FF22F1" w:rsidP="00FF22F1">
      <w:pPr>
        <w:pStyle w:val="PARAGRAFO"/>
      </w:pPr>
      <w:r>
        <w:t>D</w:t>
      </w:r>
      <w:r w:rsidRPr="00FF22F1">
        <w:t xml:space="preserve">ois parâmetros </w:t>
      </w:r>
      <w:r>
        <w:t xml:space="preserve">devem ser determinados para obtenção da curva característica do torque em função da velocidade angular de um motor BLDC: o </w:t>
      </w:r>
      <w:r w:rsidRPr="00FF22F1">
        <w:t xml:space="preserve">torque de partida e </w:t>
      </w:r>
      <w:r>
        <w:t xml:space="preserve">o </w:t>
      </w:r>
      <w:r w:rsidRPr="00FF22F1">
        <w:t>torque nominal</w:t>
      </w:r>
      <w:r w:rsidR="00747142">
        <w:t xml:space="preserve"> de trabalho</w:t>
      </w:r>
      <w:r w:rsidRPr="00FF22F1">
        <w:t>.</w:t>
      </w:r>
      <w:r>
        <w:t xml:space="preserve"> </w:t>
      </w:r>
    </w:p>
    <w:p w:rsidR="00FF22F1" w:rsidRDefault="00FF22F1" w:rsidP="00FF22F1">
      <w:pPr>
        <w:pStyle w:val="PARAGRAFO"/>
      </w:pPr>
      <w:r>
        <w:t xml:space="preserve">Substituindo a Equação </w:t>
      </w:r>
      <w:r w:rsidR="001425F0">
        <w:t>2</w:t>
      </w:r>
      <w:r>
        <w:t>.1</w:t>
      </w:r>
      <w:r w:rsidR="008C434A">
        <w:t>6</w:t>
      </w:r>
      <w:r>
        <w:t xml:space="preserve"> na Equação </w:t>
      </w:r>
      <w:r w:rsidR="001425F0">
        <w:t>2</w:t>
      </w:r>
      <w:r>
        <w:t>.</w:t>
      </w:r>
      <w:r w:rsidR="008C434A">
        <w:t>19</w:t>
      </w:r>
      <w:r>
        <w:t xml:space="preserve"> determina-se a equação característica do torque desenvolvido em função da velocidade angular do motor:</w:t>
      </w:r>
    </w:p>
    <w:p w:rsidR="00FF22F1" w:rsidRDefault="00FF22F1" w:rsidP="00FF22F1">
      <w:pPr>
        <w:tabs>
          <w:tab w:val="center" w:pos="4253"/>
          <w:tab w:val="center" w:pos="8222"/>
        </w:tabs>
        <w:rPr>
          <w:rFonts w:eastAsiaTheme="minorEastAsia"/>
        </w:rPr>
      </w:pPr>
      <w:r>
        <w:tab/>
      </w:r>
      <w:r w:rsidRPr="00FF22F1">
        <w:rPr>
          <w:position w:val="-32"/>
        </w:rPr>
        <w:object w:dxaOrig="1820" w:dyaOrig="760">
          <v:shape id="_x0000_i1081" type="#_x0000_t75" style="width:92.55pt;height:39.95pt" o:ole="">
            <v:imagedata r:id="rId133" o:title=""/>
          </v:shape>
          <o:OLEObject Type="Embed" ProgID="Equation.3" ShapeID="_x0000_i1081" DrawAspect="Content" ObjectID="_1479921269" r:id="rId134"/>
        </w:object>
      </w:r>
      <w:r>
        <w:tab/>
      </w:r>
      <w:r>
        <w:rPr>
          <w:rFonts w:eastAsiaTheme="minorEastAsia"/>
        </w:rPr>
        <w:t>(</w:t>
      </w:r>
      <w:r w:rsidR="001425F0">
        <w:rPr>
          <w:rFonts w:eastAsiaTheme="minorEastAsia"/>
        </w:rPr>
        <w:t>2</w:t>
      </w:r>
      <w:r>
        <w:rPr>
          <w:rFonts w:eastAsiaTheme="minorEastAsia"/>
        </w:rPr>
        <w:t>.2</w:t>
      </w:r>
      <w:r w:rsidR="008C434A">
        <w:rPr>
          <w:rFonts w:eastAsiaTheme="minorEastAsia"/>
        </w:rPr>
        <w:t>3</w:t>
      </w:r>
      <w:r w:rsidRPr="003375D1">
        <w:rPr>
          <w:rFonts w:eastAsiaTheme="minorEastAsia"/>
        </w:rPr>
        <w:t>)</w:t>
      </w:r>
    </w:p>
    <w:p w:rsidR="00FF22F1" w:rsidRDefault="00FF22F1" w:rsidP="00FF22F1">
      <w:pPr>
        <w:tabs>
          <w:tab w:val="center" w:pos="4253"/>
          <w:tab w:val="center" w:pos="8222"/>
        </w:tabs>
        <w:rPr>
          <w:rFonts w:eastAsiaTheme="minorEastAsia"/>
        </w:rPr>
      </w:pPr>
      <w:r>
        <w:tab/>
      </w:r>
      <w:r w:rsidRPr="00FF22F1">
        <w:rPr>
          <w:position w:val="-32"/>
        </w:rPr>
        <w:object w:dxaOrig="1740" w:dyaOrig="760">
          <v:shape id="_x0000_i1082" type="#_x0000_t75" style="width:87.15pt;height:39.95pt" o:ole="">
            <v:imagedata r:id="rId135" o:title=""/>
          </v:shape>
          <o:OLEObject Type="Embed" ProgID="Equation.3" ShapeID="_x0000_i1082" DrawAspect="Content" ObjectID="_1479921270" r:id="rId136"/>
        </w:object>
      </w:r>
      <w:r>
        <w:tab/>
      </w:r>
      <w:r>
        <w:rPr>
          <w:rFonts w:eastAsiaTheme="minorEastAsia"/>
        </w:rPr>
        <w:t>(</w:t>
      </w:r>
      <w:r w:rsidR="001425F0">
        <w:rPr>
          <w:rFonts w:eastAsiaTheme="minorEastAsia"/>
        </w:rPr>
        <w:t>2</w:t>
      </w:r>
      <w:r>
        <w:rPr>
          <w:rFonts w:eastAsiaTheme="minorEastAsia"/>
        </w:rPr>
        <w:t>.2</w:t>
      </w:r>
      <w:r w:rsidR="008C434A">
        <w:rPr>
          <w:rFonts w:eastAsiaTheme="minorEastAsia"/>
        </w:rPr>
        <w:t>4</w:t>
      </w:r>
      <w:r w:rsidRPr="003375D1">
        <w:rPr>
          <w:rFonts w:eastAsiaTheme="minorEastAsia"/>
        </w:rPr>
        <w:t>)</w:t>
      </w:r>
    </w:p>
    <w:p w:rsidR="00FF22F1" w:rsidRDefault="00FF22F1" w:rsidP="00D61A47">
      <w:pPr>
        <w:pStyle w:val="PARAGRAFO"/>
      </w:pPr>
      <w:proofErr w:type="gramStart"/>
      <w:r>
        <w:rPr>
          <w:rFonts w:eastAsiaTheme="minorEastAsia"/>
        </w:rPr>
        <w:t>onde</w:t>
      </w:r>
      <w:proofErr w:type="gramEnd"/>
      <w:r>
        <w:rPr>
          <w:rFonts w:eastAsiaTheme="minorEastAsia"/>
        </w:rPr>
        <w:t xml:space="preserve"> </w:t>
      </w:r>
      <w:r w:rsidRPr="00FF22F1">
        <w:rPr>
          <w:rFonts w:eastAsiaTheme="minorEastAsia"/>
          <w:i/>
        </w:rPr>
        <w:t>T</w:t>
      </w:r>
      <w:r w:rsidRPr="00FF22F1">
        <w:rPr>
          <w:rFonts w:eastAsiaTheme="minorEastAsia"/>
          <w:i/>
          <w:vertAlign w:val="subscript"/>
        </w:rPr>
        <w:t>e0</w:t>
      </w:r>
      <w:r>
        <w:rPr>
          <w:rFonts w:eastAsiaTheme="minorEastAsia"/>
          <w:vertAlign w:val="subscript"/>
        </w:rPr>
        <w:t xml:space="preserve"> </w:t>
      </w:r>
      <w:r>
        <w:rPr>
          <w:rFonts w:eastAsiaTheme="minorEastAsia"/>
        </w:rPr>
        <w:t xml:space="preserve">é o torque de partida e </w:t>
      </w:r>
      <w:r w:rsidRPr="00D5674D">
        <w:rPr>
          <w:position w:val="-12"/>
        </w:rPr>
        <w:object w:dxaOrig="420" w:dyaOrig="360">
          <v:shape id="_x0000_i1083" type="#_x0000_t75" style="width:22.4pt;height:16.95pt" o:ole="">
            <v:imagedata r:id="rId137" o:title=""/>
          </v:shape>
          <o:OLEObject Type="Embed" ProgID="Equation.3" ShapeID="_x0000_i1083" DrawAspect="Content" ObjectID="_1479921271" r:id="rId138"/>
        </w:object>
      </w:r>
      <w:r>
        <w:t>a velocidade angular do motor sem carga acoplada ao eixo (em vazio).</w:t>
      </w:r>
    </w:p>
    <w:p w:rsidR="00FF22F1" w:rsidRDefault="00FF22F1" w:rsidP="00FF22F1">
      <w:pPr>
        <w:pStyle w:val="PARAGRAFO"/>
      </w:pPr>
      <w:r>
        <w:t xml:space="preserve">O torque de partida é obtido substituindo a Equação </w:t>
      </w:r>
      <w:r w:rsidR="00EA79F0">
        <w:t>2.8</w:t>
      </w:r>
      <w:r>
        <w:t xml:space="preserve"> na Equação </w:t>
      </w:r>
      <w:r w:rsidR="00EA79F0">
        <w:t>2</w:t>
      </w:r>
      <w:r>
        <w:t>.</w:t>
      </w:r>
      <w:r w:rsidR="008C434A">
        <w:t>19</w:t>
      </w:r>
      <w:r>
        <w:t>:</w:t>
      </w:r>
    </w:p>
    <w:p w:rsidR="00FF22F1" w:rsidRDefault="00FF22F1" w:rsidP="00FF22F1">
      <w:pPr>
        <w:tabs>
          <w:tab w:val="center" w:pos="4253"/>
          <w:tab w:val="center" w:pos="8222"/>
        </w:tabs>
        <w:rPr>
          <w:rFonts w:eastAsiaTheme="minorEastAsia"/>
        </w:rPr>
      </w:pPr>
      <w:r>
        <w:tab/>
      </w:r>
      <w:r w:rsidRPr="00FF22F1">
        <w:rPr>
          <w:position w:val="-12"/>
        </w:rPr>
        <w:object w:dxaOrig="1080" w:dyaOrig="360">
          <v:shape id="_x0000_i1084" type="#_x0000_t75" style="width:55.05pt;height:16.95pt" o:ole="">
            <v:imagedata r:id="rId139" o:title=""/>
          </v:shape>
          <o:OLEObject Type="Embed" ProgID="Equation.3" ShapeID="_x0000_i1084" DrawAspect="Content" ObjectID="_1479921272" r:id="rId140"/>
        </w:object>
      </w:r>
      <w:r>
        <w:tab/>
      </w:r>
      <w:r>
        <w:rPr>
          <w:rFonts w:eastAsiaTheme="minorEastAsia"/>
        </w:rPr>
        <w:t>(</w:t>
      </w:r>
      <w:r w:rsidR="00EA79F0">
        <w:rPr>
          <w:rFonts w:eastAsiaTheme="minorEastAsia"/>
        </w:rPr>
        <w:t>2</w:t>
      </w:r>
      <w:r>
        <w:rPr>
          <w:rFonts w:eastAsiaTheme="minorEastAsia"/>
        </w:rPr>
        <w:t>.2</w:t>
      </w:r>
      <w:r w:rsidR="008C434A">
        <w:rPr>
          <w:rFonts w:eastAsiaTheme="minorEastAsia"/>
        </w:rPr>
        <w:t>5</w:t>
      </w:r>
      <w:r w:rsidRPr="003375D1">
        <w:rPr>
          <w:rFonts w:eastAsiaTheme="minorEastAsia"/>
        </w:rPr>
        <w:t>)</w:t>
      </w:r>
    </w:p>
    <w:p w:rsidR="00FF22F1" w:rsidRDefault="00FF22F1" w:rsidP="00FF22F1">
      <w:pPr>
        <w:pStyle w:val="PARAGRAFO"/>
        <w:rPr>
          <w:rFonts w:eastAsiaTheme="minorEastAsia"/>
        </w:rPr>
      </w:pPr>
      <w:r>
        <w:rPr>
          <w:rFonts w:eastAsiaTheme="minorEastAsia"/>
        </w:rPr>
        <w:t xml:space="preserve">A corrente de partida é determinada aplicando-se na Equação </w:t>
      </w:r>
      <w:r w:rsidR="00EA79F0">
        <w:rPr>
          <w:rFonts w:eastAsiaTheme="minorEastAsia"/>
        </w:rPr>
        <w:t>2</w:t>
      </w:r>
      <w:r>
        <w:rPr>
          <w:rFonts w:eastAsiaTheme="minorEastAsia"/>
        </w:rPr>
        <w:t>.1</w:t>
      </w:r>
      <w:r w:rsidR="008C434A">
        <w:rPr>
          <w:rFonts w:eastAsiaTheme="minorEastAsia"/>
        </w:rPr>
        <w:t>6</w:t>
      </w:r>
      <w:r>
        <w:rPr>
          <w:rFonts w:eastAsiaTheme="minorEastAsia"/>
        </w:rPr>
        <w:t xml:space="preserve"> a condição de tensão induzida nula devido a partida:</w:t>
      </w:r>
    </w:p>
    <w:p w:rsidR="00FF22F1" w:rsidRDefault="00FF22F1" w:rsidP="00FF22F1">
      <w:pPr>
        <w:tabs>
          <w:tab w:val="center" w:pos="4253"/>
          <w:tab w:val="center" w:pos="8222"/>
        </w:tabs>
        <w:rPr>
          <w:rFonts w:eastAsiaTheme="minorEastAsia"/>
        </w:rPr>
      </w:pPr>
      <w:r>
        <w:tab/>
      </w:r>
      <w:r w:rsidRPr="00FF22F1">
        <w:rPr>
          <w:position w:val="-30"/>
        </w:rPr>
        <w:object w:dxaOrig="820" w:dyaOrig="680">
          <v:shape id="_x0000_i1085" type="#_x0000_t75" style="width:42.35pt;height:34.5pt" o:ole="">
            <v:imagedata r:id="rId141" o:title=""/>
          </v:shape>
          <o:OLEObject Type="Embed" ProgID="Equation.3" ShapeID="_x0000_i1085" DrawAspect="Content" ObjectID="_1479921273" r:id="rId142"/>
        </w:object>
      </w:r>
      <w:r>
        <w:tab/>
      </w:r>
      <w:r>
        <w:rPr>
          <w:rFonts w:eastAsiaTheme="minorEastAsia"/>
        </w:rPr>
        <w:t>(</w:t>
      </w:r>
      <w:r w:rsidR="00EA79F0">
        <w:rPr>
          <w:rFonts w:eastAsiaTheme="minorEastAsia"/>
        </w:rPr>
        <w:t>2</w:t>
      </w:r>
      <w:r>
        <w:rPr>
          <w:rFonts w:eastAsiaTheme="minorEastAsia"/>
        </w:rPr>
        <w:t>.2</w:t>
      </w:r>
      <w:r w:rsidR="008C434A">
        <w:rPr>
          <w:rFonts w:eastAsiaTheme="minorEastAsia"/>
        </w:rPr>
        <w:t>6</w:t>
      </w:r>
      <w:r w:rsidRPr="003375D1">
        <w:rPr>
          <w:rFonts w:eastAsiaTheme="minorEastAsia"/>
        </w:rPr>
        <w:t>)</w:t>
      </w:r>
    </w:p>
    <w:p w:rsidR="00024E30" w:rsidRDefault="00024E30" w:rsidP="00024E30">
      <w:pPr>
        <w:pStyle w:val="PARAGRAFO"/>
      </w:pPr>
      <w:r>
        <w:t xml:space="preserve">A Figura </w:t>
      </w:r>
      <w:r w:rsidR="00EA79F0">
        <w:t>2</w:t>
      </w:r>
      <w:r>
        <w:t xml:space="preserve">.11 </w:t>
      </w:r>
      <w:r w:rsidR="00FF22F1">
        <w:t>apresenta</w:t>
      </w:r>
      <w:r>
        <w:t xml:space="preserve"> </w:t>
      </w:r>
      <w:r w:rsidR="00FF22F1">
        <w:t xml:space="preserve">a curva característica do torque desenvolvido em função da </w:t>
      </w:r>
      <w:r>
        <w:t>velocidade</w:t>
      </w:r>
      <w:r w:rsidR="00FF22F1">
        <w:t xml:space="preserve"> angular de um motor BLDC modelado pelas equações </w:t>
      </w:r>
      <w:r w:rsidR="001435B9">
        <w:t>2.2</w:t>
      </w:r>
      <w:r w:rsidR="008C434A">
        <w:t>5</w:t>
      </w:r>
      <w:r w:rsidR="001435B9">
        <w:t xml:space="preserve"> e 2.2</w:t>
      </w:r>
      <w:r w:rsidR="008C434A">
        <w:t>6</w:t>
      </w:r>
      <w:r w:rsidR="001435B9">
        <w:t>.</w:t>
      </w:r>
    </w:p>
    <w:p w:rsidR="00024E30" w:rsidRDefault="00024E30" w:rsidP="00024E30">
      <w:pPr>
        <w:pStyle w:val="PARAGRAFO"/>
        <w:jc w:val="center"/>
      </w:pPr>
      <w:r>
        <w:rPr>
          <w:noProof/>
          <w:lang w:eastAsia="pt-BR"/>
        </w:rPr>
        <w:lastRenderedPageBreak/>
        <w:drawing>
          <wp:inline distT="0" distB="0" distL="0" distR="0" wp14:anchorId="5B85B136" wp14:editId="32EC4A99">
            <wp:extent cx="3377565" cy="2115185"/>
            <wp:effectExtent l="0" t="0" r="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3377565" cy="2115185"/>
                    </a:xfrm>
                    <a:prstGeom prst="rect">
                      <a:avLst/>
                    </a:prstGeom>
                    <a:noFill/>
                  </pic:spPr>
                </pic:pic>
              </a:graphicData>
            </a:graphic>
          </wp:inline>
        </w:drawing>
      </w:r>
    </w:p>
    <w:p w:rsidR="00024E30" w:rsidRPr="00FF22F1" w:rsidRDefault="00024E30" w:rsidP="000C0198">
      <w:pPr>
        <w:pStyle w:val="FIGURA"/>
        <w:spacing w:after="0"/>
      </w:pPr>
      <w:bookmarkStart w:id="70" w:name="_Toc405764691"/>
      <w:r w:rsidRPr="00FF22F1">
        <w:t xml:space="preserve">Figura </w:t>
      </w:r>
      <w:r w:rsidR="00EA79F0">
        <w:t>2</w:t>
      </w:r>
      <w:r w:rsidRPr="00FF22F1">
        <w:t>.11 – Características do torque em função da velocidade.</w:t>
      </w:r>
      <w:bookmarkEnd w:id="70"/>
    </w:p>
    <w:p w:rsidR="00AD2C5E" w:rsidRPr="00F3122F" w:rsidRDefault="001C67FB" w:rsidP="00F3122F">
      <w:pPr>
        <w:rPr>
          <w:sz w:val="22"/>
          <w:szCs w:val="22"/>
        </w:rPr>
      </w:pPr>
      <w:r w:rsidRPr="00F3122F">
        <w:rPr>
          <w:sz w:val="22"/>
          <w:szCs w:val="22"/>
        </w:rPr>
        <w:t xml:space="preserve">                                            </w:t>
      </w:r>
      <w:r w:rsidR="000C0198" w:rsidRPr="00F3122F">
        <w:rPr>
          <w:sz w:val="22"/>
          <w:szCs w:val="22"/>
        </w:rPr>
        <w:t xml:space="preserve">   </w:t>
      </w:r>
      <w:r w:rsidRPr="00F3122F">
        <w:rPr>
          <w:sz w:val="22"/>
          <w:szCs w:val="22"/>
        </w:rPr>
        <w:t xml:space="preserve"> </w:t>
      </w:r>
      <w:r w:rsidR="00024E30" w:rsidRPr="00F3122F">
        <w:rPr>
          <w:sz w:val="22"/>
          <w:szCs w:val="22"/>
        </w:rPr>
        <w:t xml:space="preserve">Fonte: </w:t>
      </w:r>
      <w:r w:rsidR="00F3122F" w:rsidRPr="00F3122F">
        <w:rPr>
          <w:sz w:val="22"/>
          <w:szCs w:val="22"/>
        </w:rPr>
        <w:t>A</w:t>
      </w:r>
      <w:r w:rsidR="00024E30" w:rsidRPr="00F3122F">
        <w:rPr>
          <w:sz w:val="22"/>
          <w:szCs w:val="22"/>
        </w:rPr>
        <w:t>daptad</w:t>
      </w:r>
      <w:r w:rsidR="00F3122F" w:rsidRPr="00F3122F">
        <w:rPr>
          <w:sz w:val="22"/>
          <w:szCs w:val="22"/>
        </w:rPr>
        <w:t>a</w:t>
      </w:r>
      <w:r w:rsidR="00024E30" w:rsidRPr="00F3122F">
        <w:rPr>
          <w:sz w:val="22"/>
          <w:szCs w:val="22"/>
        </w:rPr>
        <w:t xml:space="preserve"> de S</w:t>
      </w:r>
      <w:r w:rsidR="00683E5D" w:rsidRPr="00F3122F">
        <w:rPr>
          <w:sz w:val="22"/>
          <w:szCs w:val="22"/>
        </w:rPr>
        <w:t>ouza</w:t>
      </w:r>
      <w:r w:rsidR="00024E30" w:rsidRPr="00F3122F">
        <w:rPr>
          <w:sz w:val="22"/>
          <w:szCs w:val="22"/>
        </w:rPr>
        <w:t xml:space="preserve"> (1986)</w:t>
      </w:r>
      <w:r w:rsidR="00683E5D" w:rsidRPr="00F3122F">
        <w:rPr>
          <w:sz w:val="22"/>
          <w:szCs w:val="22"/>
        </w:rPr>
        <w:t>.</w:t>
      </w:r>
    </w:p>
    <w:p w:rsidR="000C0198" w:rsidRDefault="000C0198" w:rsidP="000C0198">
      <w:pPr>
        <w:pStyle w:val="PARGRAFO1"/>
        <w:spacing w:after="0"/>
      </w:pPr>
    </w:p>
    <w:p w:rsidR="00024E30" w:rsidRDefault="00024E30" w:rsidP="00024E30">
      <w:pPr>
        <w:pStyle w:val="PARAGRAFO"/>
      </w:pPr>
      <w:r>
        <w:t>Durante o estado de regime permanente, o motor pode ser carregado até o valor de torque nominal, e ele permanecerá constante em uma faixa de velocidade até a velocidade nominal. O motor pode operar em velocidades acima da nominal, até aproximadamente 150% do seu valor, mas haverá uma queda no torque.</w:t>
      </w:r>
    </w:p>
    <w:p w:rsidR="00F3122F" w:rsidRDefault="00024E30" w:rsidP="00024E30">
      <w:pPr>
        <w:pStyle w:val="PARAGRAFO"/>
      </w:pPr>
      <w:r>
        <w:t xml:space="preserve">Aplicações que exigem frequentes partidas e paradas, ou reversão da rotação com carga no motor, demandam mais torque do que o torque nominal. Isto ocorre por um breve período, especialmente quando se parte do repouso </w:t>
      </w:r>
      <w:r w:rsidR="001A1C3F">
        <w:t>ou</w:t>
      </w:r>
      <w:r>
        <w:t xml:space="preserve"> durante a aceleração. Durante este período, um torque extra é necessário para vencer a inércia da carga e do próprio rotor. O motor pode suprir este torque maior até um valor máximo, denominado torque </w:t>
      </w:r>
      <w:r w:rsidRPr="00A00B3B">
        <w:t xml:space="preserve">de partida ou torque máximo, como mostrado na curva da Figura </w:t>
      </w:r>
      <w:r w:rsidR="00B16306" w:rsidRPr="00A00B3B">
        <w:t>2</w:t>
      </w:r>
      <w:r w:rsidR="00342A3B" w:rsidRPr="00A00B3B">
        <w:t>.11</w:t>
      </w:r>
      <w:r w:rsidR="00D61A47">
        <w:t>.</w:t>
      </w:r>
    </w:p>
    <w:p w:rsidR="00FF22F1" w:rsidRDefault="00024E30" w:rsidP="00024E30">
      <w:pPr>
        <w:pStyle w:val="PARAGRAFO"/>
      </w:pPr>
      <w:r>
        <w:t>É necessário esclarecer nesse ponto que a curva de torque apresentada representa o torque bruto, ou seja, a diminuição do torque devido a FCEM é o produto da velocidade angular desenvolvida pelo coeficiente de amortecimento do motor não incluindo suas perdas rotacionais que dissipam energia (</w:t>
      </w:r>
      <w:r w:rsidRPr="00B417D8">
        <w:t>SOUZA</w:t>
      </w:r>
      <w:r>
        <w:t xml:space="preserve">, 1986). </w:t>
      </w:r>
    </w:p>
    <w:p w:rsidR="00024E30" w:rsidRDefault="00024E30" w:rsidP="00024E30">
      <w:pPr>
        <w:pStyle w:val="PARAGRAFO"/>
      </w:pPr>
      <w:r>
        <w:t>Outro conjunto de curvas, as curvas de características construtivas, são úteis para avaliação da eficiência do motor em função da velocidade. As mais conhecidas são aquelas que apresentam as características relacionadas ao estator e rotor</w:t>
      </w:r>
      <w:r w:rsidR="00FF22F1">
        <w:t xml:space="preserve"> como por exemplo a rotação do rotor em função do número de pares de pólos magnéticos</w:t>
      </w:r>
      <w:r w:rsidR="001005CB">
        <w:t xml:space="preserve"> mostradas na</w:t>
      </w:r>
      <w:r w:rsidR="000161E7">
        <w:t xml:space="preserve"> Figura </w:t>
      </w:r>
      <w:r w:rsidR="00EA79F0">
        <w:t>2</w:t>
      </w:r>
      <w:r w:rsidR="000161E7">
        <w:t>.12</w:t>
      </w:r>
      <w:r>
        <w:t>.</w:t>
      </w:r>
    </w:p>
    <w:p w:rsidR="001C67FB" w:rsidRDefault="000161E7" w:rsidP="000C0198">
      <w:pPr>
        <w:pStyle w:val="TABELA1"/>
      </w:pPr>
      <w:bookmarkStart w:id="71" w:name="_Toc405962490"/>
      <w:r>
        <w:lastRenderedPageBreak/>
        <w:t xml:space="preserve">Tabela </w:t>
      </w:r>
      <w:r w:rsidR="00861D9F">
        <w:t>2</w:t>
      </w:r>
      <w:r>
        <w:t>.</w:t>
      </w:r>
      <w:r w:rsidR="00861D9F">
        <w:t>2</w:t>
      </w:r>
      <w:r w:rsidR="00FF22F1">
        <w:t xml:space="preserve"> – Dados de rendimento e rotação de um motor BLDC em função do seu número</w:t>
      </w:r>
      <w:r w:rsidR="001C67FB">
        <w:t xml:space="preserve"> de</w:t>
      </w:r>
    </w:p>
    <w:p w:rsidR="00FF22F1" w:rsidRDefault="00F10E8F" w:rsidP="000C0198">
      <w:pPr>
        <w:pStyle w:val="TABELA1"/>
      </w:pPr>
      <w:r>
        <w:t xml:space="preserve">   </w:t>
      </w:r>
      <w:r w:rsidR="001C67FB">
        <w:t xml:space="preserve">                  </w:t>
      </w:r>
      <w:proofErr w:type="gramStart"/>
      <w:r w:rsidR="00683E5D">
        <w:t>p</w:t>
      </w:r>
      <w:r w:rsidR="00FF22F1">
        <w:t>ares</w:t>
      </w:r>
      <w:proofErr w:type="gramEnd"/>
      <w:r w:rsidR="00FF22F1">
        <w:t xml:space="preserve"> de polos.</w:t>
      </w:r>
      <w:bookmarkEnd w:id="71"/>
    </w:p>
    <w:p w:rsidR="000C0198" w:rsidRDefault="000C0198" w:rsidP="000C0198">
      <w:pPr>
        <w:pStyle w:val="TABELA1"/>
      </w:pPr>
    </w:p>
    <w:tbl>
      <w:tblPr>
        <w:tblW w:w="0" w:type="auto"/>
        <w:jc w:val="center"/>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80"/>
        <w:gridCol w:w="1052"/>
        <w:gridCol w:w="780"/>
        <w:gridCol w:w="1052"/>
        <w:gridCol w:w="780"/>
        <w:gridCol w:w="1052"/>
      </w:tblGrid>
      <w:tr w:rsidR="00FF22F1" w:rsidRPr="0075120B" w:rsidTr="00CE064F">
        <w:trPr>
          <w:trHeight w:val="293"/>
          <w:jc w:val="center"/>
        </w:trPr>
        <w:tc>
          <w:tcPr>
            <w:tcW w:w="0" w:type="auto"/>
            <w:gridSpan w:val="2"/>
            <w:tcBorders>
              <w:top w:val="single" w:sz="4" w:space="0" w:color="auto"/>
            </w:tcBorders>
          </w:tcPr>
          <w:p w:rsidR="00FF22F1" w:rsidRPr="004D1C88" w:rsidRDefault="00FF22F1" w:rsidP="00CE064F">
            <w:pPr>
              <w:spacing w:after="0" w:line="240" w:lineRule="auto"/>
              <w:jc w:val="center"/>
              <w:rPr>
                <w:rFonts w:ascii="Cambria Math" w:eastAsia="Times New Roman" w:hAnsi="Cambria Math" w:cs="Calibri"/>
                <w:color w:val="000000"/>
                <w:sz w:val="22"/>
                <w:szCs w:val="22"/>
                <w:lang w:eastAsia="pt-BR"/>
              </w:rPr>
            </w:pPr>
            <w:r>
              <w:rPr>
                <w:rFonts w:ascii="Cambria Math" w:eastAsia="Times New Roman" w:hAnsi="Cambria Math" w:cs="Calibri"/>
                <w:color w:val="000000"/>
                <w:sz w:val="22"/>
                <w:szCs w:val="22"/>
                <w:lang w:eastAsia="pt-BR"/>
              </w:rPr>
              <w:t>Estator de 2 polos</w:t>
            </w:r>
          </w:p>
        </w:tc>
        <w:tc>
          <w:tcPr>
            <w:tcW w:w="0" w:type="auto"/>
            <w:gridSpan w:val="2"/>
            <w:tcBorders>
              <w:top w:val="single" w:sz="4" w:space="0" w:color="auto"/>
            </w:tcBorders>
          </w:tcPr>
          <w:p w:rsidR="00FF22F1" w:rsidRPr="004D1C88" w:rsidRDefault="00FF22F1" w:rsidP="00CE064F">
            <w:pPr>
              <w:spacing w:after="0" w:line="240" w:lineRule="auto"/>
              <w:jc w:val="center"/>
              <w:rPr>
                <w:rFonts w:ascii="Cambria Math" w:eastAsia="Times New Roman" w:hAnsi="Cambria Math" w:cs="Calibri"/>
                <w:color w:val="000000"/>
                <w:sz w:val="22"/>
                <w:szCs w:val="22"/>
                <w:lang w:eastAsia="pt-BR"/>
              </w:rPr>
            </w:pPr>
            <w:r>
              <w:rPr>
                <w:rFonts w:ascii="Cambria Math" w:eastAsia="Times New Roman" w:hAnsi="Cambria Math" w:cs="Calibri"/>
                <w:color w:val="000000"/>
                <w:sz w:val="22"/>
                <w:szCs w:val="22"/>
                <w:lang w:eastAsia="pt-BR"/>
              </w:rPr>
              <w:t>Estator de 4 polos</w:t>
            </w:r>
          </w:p>
        </w:tc>
        <w:tc>
          <w:tcPr>
            <w:tcW w:w="0" w:type="auto"/>
            <w:gridSpan w:val="2"/>
            <w:tcBorders>
              <w:top w:val="single" w:sz="4" w:space="0" w:color="auto"/>
            </w:tcBorders>
          </w:tcPr>
          <w:p w:rsidR="00FF22F1" w:rsidRPr="004D1C88" w:rsidRDefault="00FF22F1" w:rsidP="00CE064F">
            <w:pPr>
              <w:spacing w:after="0" w:line="240" w:lineRule="auto"/>
              <w:jc w:val="center"/>
              <w:rPr>
                <w:rFonts w:ascii="Cambria Math" w:eastAsia="Times New Roman" w:hAnsi="Cambria Math" w:cs="Calibri"/>
                <w:color w:val="000000"/>
                <w:sz w:val="22"/>
                <w:szCs w:val="22"/>
                <w:lang w:eastAsia="pt-BR"/>
              </w:rPr>
            </w:pPr>
            <w:r>
              <w:rPr>
                <w:rFonts w:ascii="Cambria Math" w:eastAsia="Times New Roman" w:hAnsi="Cambria Math" w:cs="Calibri"/>
                <w:color w:val="000000"/>
                <w:sz w:val="22"/>
                <w:szCs w:val="22"/>
                <w:lang w:eastAsia="pt-BR"/>
              </w:rPr>
              <w:t>Estator de 5 polos</w:t>
            </w:r>
          </w:p>
        </w:tc>
      </w:tr>
      <w:tr w:rsidR="00FF22F1" w:rsidRPr="0075120B" w:rsidTr="00CE064F">
        <w:trPr>
          <w:trHeight w:val="293"/>
          <w:jc w:val="center"/>
        </w:trPr>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sidRPr="00193D30">
              <w:rPr>
                <w:rFonts w:ascii="Cambria Math" w:eastAsia="Times New Roman" w:hAnsi="Cambria Math" w:cs="Calibri"/>
                <w:i/>
                <w:color w:val="000000"/>
                <w:sz w:val="22"/>
                <w:szCs w:val="22"/>
                <w:lang w:eastAsia="pt-BR"/>
              </w:rPr>
              <w:t>η</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w:t>
            </w:r>
          </w:p>
        </w:tc>
        <w:tc>
          <w:tcPr>
            <w:tcW w:w="0" w:type="auto"/>
            <w:tcBorders>
              <w:top w:val="single" w:sz="4" w:space="0" w:color="auto"/>
            </w:tcBorders>
          </w:tcPr>
          <w:p w:rsidR="00FF22F1"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Pr>
                <w:rFonts w:ascii="Cambria Math" w:eastAsia="Times New Roman" w:hAnsi="Cambria Math" w:cs="Calibri"/>
                <w:i/>
                <w:color w:val="000000"/>
                <w:sz w:val="22"/>
                <w:szCs w:val="22"/>
                <w:lang w:eastAsia="pt-BR"/>
              </w:rPr>
              <w:t>n</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(rpm)</w:t>
            </w:r>
          </w:p>
        </w:tc>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sidRPr="00193D30">
              <w:rPr>
                <w:rFonts w:ascii="Cambria Math" w:eastAsia="Times New Roman" w:hAnsi="Cambria Math" w:cs="Calibri"/>
                <w:i/>
                <w:color w:val="000000"/>
                <w:sz w:val="22"/>
                <w:szCs w:val="22"/>
                <w:lang w:eastAsia="pt-BR"/>
              </w:rPr>
              <w:t>η</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w:t>
            </w:r>
          </w:p>
        </w:tc>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Pr>
                <w:rFonts w:ascii="Cambria Math" w:eastAsia="Times New Roman" w:hAnsi="Cambria Math" w:cs="Calibri"/>
                <w:i/>
                <w:color w:val="000000"/>
                <w:sz w:val="22"/>
                <w:szCs w:val="22"/>
                <w:lang w:eastAsia="pt-BR"/>
              </w:rPr>
              <w:t>n</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(rpm)</w:t>
            </w:r>
          </w:p>
        </w:tc>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sidRPr="00193D30">
              <w:rPr>
                <w:rFonts w:ascii="Cambria Math" w:eastAsia="Times New Roman" w:hAnsi="Cambria Math" w:cs="Calibri"/>
                <w:i/>
                <w:color w:val="000000"/>
                <w:sz w:val="22"/>
                <w:szCs w:val="22"/>
                <w:lang w:eastAsia="pt-BR"/>
              </w:rPr>
              <w:t>η</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w:t>
            </w:r>
          </w:p>
        </w:tc>
        <w:tc>
          <w:tcPr>
            <w:tcW w:w="0" w:type="auto"/>
            <w:tcBorders>
              <w:top w:val="single" w:sz="4" w:space="0" w:color="auto"/>
            </w:tcBorders>
          </w:tcPr>
          <w:p w:rsidR="00FF22F1" w:rsidRPr="00193D30" w:rsidRDefault="00FF22F1" w:rsidP="00CE064F">
            <w:pPr>
              <w:spacing w:after="0" w:line="240" w:lineRule="auto"/>
              <w:jc w:val="center"/>
              <w:rPr>
                <w:rFonts w:ascii="Cambria Math" w:eastAsia="Times New Roman" w:hAnsi="Cambria Math" w:cs="Calibri"/>
                <w:i/>
                <w:color w:val="000000"/>
                <w:sz w:val="22"/>
                <w:szCs w:val="22"/>
                <w:lang w:eastAsia="pt-BR"/>
              </w:rPr>
            </w:pPr>
            <w:proofErr w:type="gramStart"/>
            <w:r>
              <w:rPr>
                <w:rFonts w:ascii="Cambria Math" w:eastAsia="Times New Roman" w:hAnsi="Cambria Math" w:cs="Calibri"/>
                <w:i/>
                <w:color w:val="000000"/>
                <w:sz w:val="22"/>
                <w:szCs w:val="22"/>
                <w:lang w:eastAsia="pt-BR"/>
              </w:rPr>
              <w:t>n</w:t>
            </w:r>
            <w:proofErr w:type="gramEnd"/>
            <w:r>
              <w:rPr>
                <w:rFonts w:ascii="Cambria Math" w:eastAsia="Times New Roman" w:hAnsi="Cambria Math" w:cs="Calibri"/>
                <w:color w:val="000000"/>
                <w:sz w:val="22"/>
                <w:szCs w:val="22"/>
                <w:lang w:eastAsia="pt-BR"/>
              </w:rPr>
              <w:t xml:space="preserve"> </w:t>
            </w:r>
            <w:r>
              <w:rPr>
                <w:rFonts w:ascii="Calibri" w:eastAsia="Times New Roman" w:hAnsi="Calibri" w:cs="Calibri"/>
                <w:color w:val="000000"/>
                <w:sz w:val="22"/>
                <w:szCs w:val="22"/>
                <w:lang w:eastAsia="pt-BR"/>
              </w:rPr>
              <w:t>(rpm)</w:t>
            </w:r>
          </w:p>
        </w:tc>
      </w:tr>
      <w:tr w:rsidR="00FF22F1" w:rsidRPr="0075120B" w:rsidTr="00CE064F">
        <w:trPr>
          <w:trHeight w:val="293"/>
          <w:jc w:val="center"/>
        </w:trPr>
        <w:tc>
          <w:tcPr>
            <w:tcW w:w="0" w:type="auto"/>
            <w:tcBorders>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51,91</w:t>
            </w:r>
          </w:p>
        </w:tc>
        <w:tc>
          <w:tcPr>
            <w:tcW w:w="0" w:type="auto"/>
            <w:tcBorders>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1861,65</w:t>
            </w:r>
          </w:p>
        </w:tc>
        <w:tc>
          <w:tcPr>
            <w:tcW w:w="0" w:type="auto"/>
            <w:tcBorders>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62,04</w:t>
            </w:r>
          </w:p>
        </w:tc>
        <w:tc>
          <w:tcPr>
            <w:tcW w:w="0" w:type="auto"/>
            <w:tcBorders>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1963,34</w:t>
            </w:r>
          </w:p>
        </w:tc>
        <w:tc>
          <w:tcPr>
            <w:tcW w:w="0" w:type="auto"/>
            <w:tcBorders>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63,04</w:t>
            </w:r>
          </w:p>
        </w:tc>
        <w:tc>
          <w:tcPr>
            <w:tcW w:w="0" w:type="auto"/>
            <w:tcBorders>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2211,32</w:t>
            </w:r>
          </w:p>
        </w:tc>
      </w:tr>
      <w:tr w:rsidR="00FF22F1" w:rsidRPr="0075120B" w:rsidTr="00CE064F">
        <w:trPr>
          <w:trHeight w:val="293"/>
          <w:jc w:val="center"/>
        </w:trPr>
        <w:tc>
          <w:tcPr>
            <w:tcW w:w="0" w:type="auto"/>
            <w:tcBorders>
              <w:top w:val="single" w:sz="4" w:space="0" w:color="auto"/>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54,74</w:t>
            </w:r>
          </w:p>
        </w:tc>
        <w:tc>
          <w:tcPr>
            <w:tcW w:w="0" w:type="auto"/>
            <w:tcBorders>
              <w:top w:val="single" w:sz="4" w:space="0" w:color="auto"/>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1764,02</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62,83</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1800,64</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62,22</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2041,54</w:t>
            </w:r>
          </w:p>
        </w:tc>
      </w:tr>
      <w:tr w:rsidR="00FF22F1" w:rsidRPr="0075120B" w:rsidTr="00CE064F">
        <w:trPr>
          <w:trHeight w:val="293"/>
          <w:jc w:val="center"/>
        </w:trPr>
        <w:tc>
          <w:tcPr>
            <w:tcW w:w="0" w:type="auto"/>
            <w:tcBorders>
              <w:top w:val="single" w:sz="4" w:space="0" w:color="auto"/>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56,66</w:t>
            </w:r>
          </w:p>
        </w:tc>
        <w:tc>
          <w:tcPr>
            <w:tcW w:w="0" w:type="auto"/>
            <w:tcBorders>
              <w:top w:val="single" w:sz="4" w:space="0" w:color="auto"/>
              <w:bottom w:val="single" w:sz="4" w:space="0" w:color="auto"/>
            </w:tcBorders>
          </w:tcPr>
          <w:p w:rsidR="00FF22F1"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1665,22</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62,91</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1655,86</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64,74</w:t>
            </w:r>
          </w:p>
        </w:tc>
        <w:tc>
          <w:tcPr>
            <w:tcW w:w="0" w:type="auto"/>
            <w:tcBorders>
              <w:top w:val="single" w:sz="4" w:space="0" w:color="auto"/>
              <w:bottom w:val="single" w:sz="4" w:space="0" w:color="auto"/>
            </w:tcBorders>
          </w:tcPr>
          <w:p w:rsidR="00FF22F1" w:rsidRPr="0075120B" w:rsidRDefault="00FF22F1" w:rsidP="00CE064F">
            <w:pPr>
              <w:spacing w:after="0" w:line="240" w:lineRule="auto"/>
              <w:jc w:val="center"/>
              <w:rPr>
                <w:rFonts w:ascii="Calibri" w:eastAsia="Times New Roman" w:hAnsi="Calibri" w:cs="Calibri"/>
                <w:color w:val="000000"/>
                <w:sz w:val="22"/>
                <w:szCs w:val="22"/>
                <w:lang w:eastAsia="pt-BR"/>
              </w:rPr>
            </w:pPr>
            <w:r>
              <w:rPr>
                <w:rFonts w:ascii="Calibri" w:eastAsia="Times New Roman" w:hAnsi="Calibri" w:cs="Calibri"/>
                <w:color w:val="000000"/>
                <w:sz w:val="22"/>
                <w:szCs w:val="22"/>
                <w:lang w:eastAsia="pt-BR"/>
              </w:rPr>
              <w:t>1888,01</w:t>
            </w:r>
          </w:p>
        </w:tc>
      </w:tr>
    </w:tbl>
    <w:p w:rsidR="00683E5D" w:rsidRDefault="00683E5D" w:rsidP="00683E5D">
      <w:pPr>
        <w:pStyle w:val="PARAGRAFO"/>
        <w:spacing w:after="0" w:line="240" w:lineRule="auto"/>
        <w:contextualSpacing/>
        <w:rPr>
          <w:sz w:val="22"/>
          <w:szCs w:val="22"/>
        </w:rPr>
      </w:pPr>
    </w:p>
    <w:p w:rsidR="00747142" w:rsidRDefault="00683E5D" w:rsidP="0097259B">
      <w:pPr>
        <w:pStyle w:val="PARAGRAFO"/>
        <w:spacing w:after="0"/>
        <w:rPr>
          <w:sz w:val="22"/>
          <w:szCs w:val="22"/>
        </w:rPr>
      </w:pPr>
      <w:r w:rsidRPr="00683E5D">
        <w:rPr>
          <w:sz w:val="22"/>
          <w:szCs w:val="22"/>
        </w:rPr>
        <w:t xml:space="preserve">Fonte: </w:t>
      </w:r>
      <w:r w:rsidR="0097259B">
        <w:rPr>
          <w:sz w:val="22"/>
          <w:szCs w:val="22"/>
        </w:rPr>
        <w:t>A</w:t>
      </w:r>
      <w:r w:rsidRPr="00683E5D">
        <w:rPr>
          <w:sz w:val="22"/>
          <w:szCs w:val="22"/>
        </w:rPr>
        <w:t>daptad</w:t>
      </w:r>
      <w:r w:rsidR="0097259B">
        <w:rPr>
          <w:sz w:val="22"/>
          <w:szCs w:val="22"/>
        </w:rPr>
        <w:t>a</w:t>
      </w:r>
      <w:r w:rsidRPr="00683E5D">
        <w:rPr>
          <w:sz w:val="22"/>
          <w:szCs w:val="22"/>
        </w:rPr>
        <w:t xml:space="preserve"> de </w:t>
      </w:r>
      <w:r w:rsidR="0097259B">
        <w:rPr>
          <w:sz w:val="22"/>
          <w:szCs w:val="22"/>
        </w:rPr>
        <w:t xml:space="preserve">Javier </w:t>
      </w:r>
      <w:r w:rsidRPr="00683E5D">
        <w:rPr>
          <w:sz w:val="22"/>
          <w:szCs w:val="22"/>
        </w:rPr>
        <w:t>e C</w:t>
      </w:r>
      <w:r w:rsidR="0097259B">
        <w:rPr>
          <w:sz w:val="22"/>
          <w:szCs w:val="22"/>
        </w:rPr>
        <w:t xml:space="preserve">astano </w:t>
      </w:r>
      <w:r w:rsidRPr="00683E5D">
        <w:rPr>
          <w:sz w:val="22"/>
          <w:szCs w:val="22"/>
        </w:rPr>
        <w:t>(2012)</w:t>
      </w:r>
      <w:r w:rsidR="0097259B">
        <w:rPr>
          <w:sz w:val="22"/>
          <w:szCs w:val="22"/>
        </w:rPr>
        <w:t>.</w:t>
      </w:r>
    </w:p>
    <w:p w:rsidR="000C0198" w:rsidRPr="00683E5D" w:rsidRDefault="000C0198" w:rsidP="0097259B">
      <w:pPr>
        <w:pStyle w:val="PARAGRAFO"/>
        <w:spacing w:after="0"/>
        <w:rPr>
          <w:sz w:val="22"/>
          <w:szCs w:val="22"/>
        </w:rPr>
      </w:pPr>
    </w:p>
    <w:p w:rsidR="00B837B4" w:rsidRPr="009B2BA6" w:rsidRDefault="00B837B4" w:rsidP="00E21210">
      <w:pPr>
        <w:pStyle w:val="DESENVOLVIMENTO2"/>
      </w:pPr>
      <w:bookmarkStart w:id="72" w:name="_Toc406173812"/>
      <w:r>
        <w:t>Fontes de oscilação no torque</w:t>
      </w:r>
      <w:bookmarkEnd w:id="72"/>
    </w:p>
    <w:p w:rsidR="00B837B4" w:rsidRDefault="00B837B4" w:rsidP="00B837B4">
      <w:pPr>
        <w:pStyle w:val="PARAGRAFO"/>
      </w:pPr>
      <w:r>
        <w:t xml:space="preserve">Existem três fontes relacionadas </w:t>
      </w:r>
      <w:r w:rsidR="001A1C3F">
        <w:t>à</w:t>
      </w:r>
      <w:r>
        <w:t>s características construtivas do motor BLDC que contribuem na geração de oscilação durante o desenvolvimento do torque (</w:t>
      </w:r>
      <w:r w:rsidRPr="00C5463C">
        <w:t>KRISHNAN, 2012)</w:t>
      </w:r>
      <w:r>
        <w:t>:</w:t>
      </w:r>
    </w:p>
    <w:p w:rsidR="00B837B4" w:rsidRDefault="00B837B4" w:rsidP="00B837B4">
      <w:pPr>
        <w:pStyle w:val="PARAGRAFO"/>
        <w:numPr>
          <w:ilvl w:val="0"/>
          <w:numId w:val="17"/>
        </w:numPr>
      </w:pPr>
      <w:r>
        <w:t xml:space="preserve">Efeito </w:t>
      </w:r>
      <w:r w:rsidRPr="00B837B4">
        <w:rPr>
          <w:i/>
        </w:rPr>
        <w:t>cogging</w:t>
      </w:r>
      <w:r>
        <w:t xml:space="preserve"> (efeito de borda), isto é, a interação entre as linhas de campo magnético e a variação da permeabilidade magnética do entreferro devido </w:t>
      </w:r>
      <w:r w:rsidR="001A1C3F">
        <w:t>à</w:t>
      </w:r>
      <w:r>
        <w:t xml:space="preserve"> geometria das ranhuras do estator;</w:t>
      </w:r>
    </w:p>
    <w:p w:rsidR="00B837B4" w:rsidRDefault="00B837B4" w:rsidP="00B837B4">
      <w:pPr>
        <w:pStyle w:val="PARAGRAFO"/>
        <w:numPr>
          <w:ilvl w:val="0"/>
          <w:numId w:val="17"/>
        </w:numPr>
      </w:pPr>
      <w:r>
        <w:t>Distorção da distribuição trapezoidal da densidade de fluxo magnético no entreferro;</w:t>
      </w:r>
    </w:p>
    <w:p w:rsidR="00B837B4" w:rsidRDefault="00B837B4" w:rsidP="00B837B4">
      <w:pPr>
        <w:pStyle w:val="PARAGRAFO"/>
        <w:numPr>
          <w:ilvl w:val="0"/>
          <w:numId w:val="17"/>
        </w:numPr>
      </w:pPr>
      <w:r>
        <w:t>Diferenças entre a permeabilidade magnética do entreferro em relação ao estator e rotor</w:t>
      </w:r>
    </w:p>
    <w:p w:rsidR="00D61A47" w:rsidRPr="00D61A47" w:rsidRDefault="00D61A47" w:rsidP="00D61A47">
      <w:pPr>
        <w:ind w:left="360"/>
        <w:jc w:val="center"/>
        <w:rPr>
          <w:rFonts w:ascii="Arial" w:hAnsi="Arial" w:cs="Arial"/>
        </w:rPr>
      </w:pPr>
      <w:r w:rsidRPr="003115F9">
        <w:rPr>
          <w:noProof/>
          <w:lang w:eastAsia="pt-BR"/>
        </w:rPr>
        <w:drawing>
          <wp:inline distT="0" distB="0" distL="0" distR="0" wp14:anchorId="2DF68B3A" wp14:editId="6647FA06">
            <wp:extent cx="3273007" cy="1583140"/>
            <wp:effectExtent l="0" t="0" r="381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3280484" cy="1586757"/>
                    </a:xfrm>
                    <a:prstGeom prst="rect">
                      <a:avLst/>
                    </a:prstGeom>
                    <a:noFill/>
                    <a:ln>
                      <a:noFill/>
                    </a:ln>
                  </pic:spPr>
                </pic:pic>
              </a:graphicData>
            </a:graphic>
          </wp:inline>
        </w:drawing>
      </w:r>
    </w:p>
    <w:p w:rsidR="00D61A47" w:rsidRPr="00847DB8" w:rsidRDefault="00D61A47" w:rsidP="000C0198">
      <w:pPr>
        <w:pStyle w:val="FIGURA"/>
        <w:spacing w:after="0"/>
        <w:ind w:left="360"/>
      </w:pPr>
      <w:bookmarkStart w:id="73" w:name="_Toc405764692"/>
      <w:r w:rsidRPr="00847DB8">
        <w:t xml:space="preserve">Figura </w:t>
      </w:r>
      <w:r>
        <w:t>2</w:t>
      </w:r>
      <w:r w:rsidRPr="00847DB8">
        <w:t>.</w:t>
      </w:r>
      <w:r>
        <w:t>12</w:t>
      </w:r>
      <w:r w:rsidRPr="00847DB8">
        <w:t xml:space="preserve"> – </w:t>
      </w:r>
      <w:r>
        <w:t>Curva da rotação do motor em função do número de pares de polos.</w:t>
      </w:r>
      <w:bookmarkEnd w:id="73"/>
    </w:p>
    <w:p w:rsidR="00D61A47" w:rsidRPr="00F3122F" w:rsidRDefault="00F10E8F" w:rsidP="00F3122F">
      <w:pPr>
        <w:rPr>
          <w:sz w:val="22"/>
          <w:szCs w:val="22"/>
        </w:rPr>
      </w:pPr>
      <w:r>
        <w:rPr>
          <w:sz w:val="22"/>
          <w:szCs w:val="22"/>
        </w:rPr>
        <w:t xml:space="preserve">  </w:t>
      </w:r>
      <w:r w:rsidR="00F3122F">
        <w:rPr>
          <w:sz w:val="22"/>
          <w:szCs w:val="22"/>
        </w:rPr>
        <w:t xml:space="preserve">  </w:t>
      </w:r>
      <w:r w:rsidR="00D61A47" w:rsidRPr="00F3122F">
        <w:rPr>
          <w:sz w:val="22"/>
          <w:szCs w:val="22"/>
        </w:rPr>
        <w:t xml:space="preserve">                        </w:t>
      </w:r>
      <w:r w:rsidR="00683E5D" w:rsidRPr="00F3122F">
        <w:rPr>
          <w:sz w:val="22"/>
          <w:szCs w:val="22"/>
        </w:rPr>
        <w:t xml:space="preserve">       </w:t>
      </w:r>
      <w:r w:rsidR="000C0198" w:rsidRPr="00F3122F">
        <w:rPr>
          <w:sz w:val="22"/>
          <w:szCs w:val="22"/>
        </w:rPr>
        <w:t xml:space="preserve">   </w:t>
      </w:r>
      <w:r w:rsidR="00D61A47" w:rsidRPr="00F3122F">
        <w:rPr>
          <w:sz w:val="22"/>
          <w:szCs w:val="22"/>
        </w:rPr>
        <w:t>Fonte: J</w:t>
      </w:r>
      <w:r w:rsidR="00683E5D" w:rsidRPr="00F3122F">
        <w:rPr>
          <w:sz w:val="22"/>
          <w:szCs w:val="22"/>
        </w:rPr>
        <w:t xml:space="preserve">avier e </w:t>
      </w:r>
      <w:r w:rsidR="00D61A47" w:rsidRPr="00F3122F">
        <w:rPr>
          <w:sz w:val="22"/>
          <w:szCs w:val="22"/>
        </w:rPr>
        <w:t>C</w:t>
      </w:r>
      <w:r w:rsidR="00683E5D" w:rsidRPr="00F3122F">
        <w:rPr>
          <w:sz w:val="22"/>
          <w:szCs w:val="22"/>
        </w:rPr>
        <w:t xml:space="preserve">astano </w:t>
      </w:r>
      <w:r w:rsidR="00D61A47" w:rsidRPr="00F3122F">
        <w:rPr>
          <w:sz w:val="22"/>
          <w:szCs w:val="22"/>
        </w:rPr>
        <w:t>(2012)</w:t>
      </w:r>
      <w:r w:rsidR="00683E5D" w:rsidRPr="00F3122F">
        <w:rPr>
          <w:sz w:val="22"/>
          <w:szCs w:val="22"/>
        </w:rPr>
        <w:t>.</w:t>
      </w:r>
    </w:p>
    <w:p w:rsidR="000C0198" w:rsidRPr="00D61A47" w:rsidRDefault="000C0198" w:rsidP="000C0198">
      <w:pPr>
        <w:pStyle w:val="PARGRAFO1"/>
        <w:spacing w:after="0"/>
        <w:rPr>
          <w:rFonts w:ascii="Arial" w:hAnsi="Arial"/>
        </w:rPr>
      </w:pPr>
    </w:p>
    <w:p w:rsidR="00DA5F59" w:rsidRDefault="00B837B4" w:rsidP="00B837B4">
      <w:pPr>
        <w:pStyle w:val="PARAGRAFO"/>
      </w:pPr>
      <w:r>
        <w:lastRenderedPageBreak/>
        <w:t>Oscilações podem ser provocadas por meio de fatores externos ao motor, como por exemplo, a alimentação dos circuitos inversores, comutação das fases ou instabilidade do controlador.</w:t>
      </w:r>
      <w:r w:rsidR="00DA5F59">
        <w:t xml:space="preserve"> </w:t>
      </w:r>
    </w:p>
    <w:p w:rsidR="00DA5F59" w:rsidRDefault="00DA5F59" w:rsidP="00B837B4">
      <w:pPr>
        <w:pStyle w:val="PARAGRAFO"/>
      </w:pPr>
      <w:r>
        <w:t>O modelo para o torque instantâneo de um motor BLDC é representado da seguinte forma (DEL TORO, 1999):</w:t>
      </w:r>
    </w:p>
    <w:p w:rsidR="00DA5F59" w:rsidRDefault="00DA5F59" w:rsidP="00DA5F59">
      <w:pPr>
        <w:tabs>
          <w:tab w:val="center" w:pos="4253"/>
          <w:tab w:val="center" w:pos="8222"/>
        </w:tabs>
        <w:rPr>
          <w:rFonts w:eastAsiaTheme="minorEastAsia"/>
        </w:rPr>
      </w:pPr>
      <w:r>
        <w:tab/>
      </w:r>
      <w:r w:rsidRPr="00DA5F59">
        <w:rPr>
          <w:position w:val="-12"/>
        </w:rPr>
        <w:object w:dxaOrig="1600" w:dyaOrig="360">
          <v:shape id="_x0000_i1086" type="#_x0000_t75" style="width:81.1pt;height:16.95pt" o:ole="">
            <v:imagedata r:id="rId145" o:title=""/>
          </v:shape>
          <o:OLEObject Type="Embed" ProgID="Equation.3" ShapeID="_x0000_i1086" DrawAspect="Content" ObjectID="_1479921274" r:id="rId146"/>
        </w:object>
      </w:r>
      <w:r>
        <w:tab/>
      </w:r>
      <w:r>
        <w:rPr>
          <w:rFonts w:eastAsiaTheme="minorEastAsia"/>
        </w:rPr>
        <w:t>(</w:t>
      </w:r>
      <w:r w:rsidR="00861D9F">
        <w:rPr>
          <w:rFonts w:eastAsiaTheme="minorEastAsia"/>
        </w:rPr>
        <w:t>2</w:t>
      </w:r>
      <w:r>
        <w:rPr>
          <w:rFonts w:eastAsiaTheme="minorEastAsia"/>
        </w:rPr>
        <w:t>.2</w:t>
      </w:r>
      <w:r w:rsidR="008C434A">
        <w:rPr>
          <w:rFonts w:eastAsiaTheme="minorEastAsia"/>
        </w:rPr>
        <w:t>7</w:t>
      </w:r>
      <w:r w:rsidRPr="003375D1">
        <w:rPr>
          <w:rFonts w:eastAsiaTheme="minorEastAsia"/>
        </w:rPr>
        <w:t>)</w:t>
      </w:r>
    </w:p>
    <w:p w:rsidR="00CB3D56" w:rsidRDefault="00DA5F59" w:rsidP="00B837B4">
      <w:pPr>
        <w:pStyle w:val="PARAGRAFO"/>
      </w:pPr>
      <w:proofErr w:type="gramStart"/>
      <w:r>
        <w:t xml:space="preserve">onde </w:t>
      </w:r>
      <w:r w:rsidRPr="00DA5F59">
        <w:rPr>
          <w:position w:val="-10"/>
        </w:rPr>
        <w:object w:dxaOrig="520" w:dyaOrig="340">
          <v:shape id="_x0000_i1087" type="#_x0000_t75" style="width:26pt;height:16.95pt" o:ole="">
            <v:imagedata r:id="rId147" o:title=""/>
          </v:shape>
          <o:OLEObject Type="Embed" ProgID="Equation.3" ShapeID="_x0000_i1087" DrawAspect="Content" ObjectID="_1479921275" r:id="rId148"/>
        </w:object>
      </w:r>
      <w:r>
        <w:t xml:space="preserve"> representa</w:t>
      </w:r>
      <w:proofErr w:type="gramEnd"/>
      <w:r>
        <w:t xml:space="preserve"> uma função torque periódica sobreposta ao torque médio constante </w:t>
      </w:r>
      <w:r w:rsidRPr="00DA5F59">
        <w:rPr>
          <w:i/>
        </w:rPr>
        <w:t>T</w:t>
      </w:r>
      <w:r w:rsidRPr="00DA5F59">
        <w:rPr>
          <w:i/>
          <w:vertAlign w:val="subscript"/>
        </w:rPr>
        <w:t>c</w:t>
      </w:r>
      <w:r>
        <w:rPr>
          <w:i/>
          <w:vertAlign w:val="subscript"/>
        </w:rPr>
        <w:t xml:space="preserve"> </w:t>
      </w:r>
      <w:r>
        <w:t xml:space="preserve"> desenvolvido pelo motor.</w:t>
      </w:r>
      <w:r w:rsidR="00CB3D56">
        <w:t xml:space="preserve"> A componente </w:t>
      </w:r>
      <w:proofErr w:type="gramStart"/>
      <w:r w:rsidR="00CB3D56">
        <w:t xml:space="preserve">periódica </w:t>
      </w:r>
      <w:r w:rsidR="00CB3D56" w:rsidRPr="00DA5F59">
        <w:rPr>
          <w:position w:val="-10"/>
        </w:rPr>
        <w:object w:dxaOrig="520" w:dyaOrig="340">
          <v:shape id="_x0000_i1088" type="#_x0000_t75" style="width:26pt;height:16.95pt" o:ole="">
            <v:imagedata r:id="rId147" o:title=""/>
          </v:shape>
          <o:OLEObject Type="Embed" ProgID="Equation.3" ShapeID="_x0000_i1088" DrawAspect="Content" ObjectID="_1479921276" r:id="rId149"/>
        </w:object>
      </w:r>
      <w:r w:rsidR="00CB3D56">
        <w:t xml:space="preserve"> provoca</w:t>
      </w:r>
      <w:proofErr w:type="gramEnd"/>
      <w:r w:rsidR="00CB3D56">
        <w:t xml:space="preserve"> uma pulsação no torque denominada oscilação ou </w:t>
      </w:r>
      <w:r w:rsidR="00CB3D56" w:rsidRPr="00CB3D56">
        <w:rPr>
          <w:i/>
        </w:rPr>
        <w:t>torque ripple</w:t>
      </w:r>
      <w:r w:rsidR="00CB3D56">
        <w:t>. A modelagem da oscilação do torque apresenta elevada complexidade entretanto uma representação mais simples encontra-se na forma (GIERAS; WING, 2002):</w:t>
      </w:r>
    </w:p>
    <w:p w:rsidR="00CB3D56" w:rsidRDefault="00CB3D56" w:rsidP="00CB3D56">
      <w:pPr>
        <w:tabs>
          <w:tab w:val="center" w:pos="4253"/>
          <w:tab w:val="center" w:pos="8222"/>
        </w:tabs>
        <w:rPr>
          <w:rFonts w:eastAsiaTheme="minorEastAsia"/>
        </w:rPr>
      </w:pPr>
      <w:r>
        <w:tab/>
      </w:r>
      <w:r w:rsidR="001A1C3F" w:rsidRPr="00CB3D56">
        <w:rPr>
          <w:position w:val="-30"/>
        </w:rPr>
        <w:object w:dxaOrig="1579" w:dyaOrig="700">
          <v:shape id="_x0000_i1089" type="#_x0000_t75" style="width:79.25pt;height:34.5pt" o:ole="">
            <v:imagedata r:id="rId150" o:title=""/>
          </v:shape>
          <o:OLEObject Type="Embed" ProgID="Equation.3" ShapeID="_x0000_i1089" DrawAspect="Content" ObjectID="_1479921277" r:id="rId151"/>
        </w:object>
      </w:r>
      <w:r>
        <w:tab/>
      </w:r>
      <w:r>
        <w:rPr>
          <w:rFonts w:eastAsiaTheme="minorEastAsia"/>
        </w:rPr>
        <w:t>(</w:t>
      </w:r>
      <w:r w:rsidR="00861D9F">
        <w:rPr>
          <w:rFonts w:eastAsiaTheme="minorEastAsia"/>
        </w:rPr>
        <w:t>2</w:t>
      </w:r>
      <w:r>
        <w:rPr>
          <w:rFonts w:eastAsiaTheme="minorEastAsia"/>
        </w:rPr>
        <w:t>.</w:t>
      </w:r>
      <w:r w:rsidR="008C434A">
        <w:rPr>
          <w:rFonts w:eastAsiaTheme="minorEastAsia"/>
        </w:rPr>
        <w:t>28</w:t>
      </w:r>
      <w:r w:rsidRPr="003375D1">
        <w:rPr>
          <w:rFonts w:eastAsiaTheme="minorEastAsia"/>
        </w:rPr>
        <w:t>)</w:t>
      </w:r>
    </w:p>
    <w:p w:rsidR="00CB3D56" w:rsidRPr="00CB3D56" w:rsidRDefault="00CB3D56">
      <w:proofErr w:type="gramStart"/>
      <w:r>
        <w:t>onde</w:t>
      </w:r>
      <w:proofErr w:type="gramEnd"/>
      <w:r>
        <w:t xml:space="preserve"> </w:t>
      </w:r>
      <w:r w:rsidRPr="00CB3D56">
        <w:rPr>
          <w:i/>
        </w:rPr>
        <w:t>T</w:t>
      </w:r>
      <w:r w:rsidRPr="00CB3D56">
        <w:rPr>
          <w:i/>
          <w:vertAlign w:val="subscript"/>
        </w:rPr>
        <w:t>max</w:t>
      </w:r>
      <w:r>
        <w:rPr>
          <w:i/>
        </w:rPr>
        <w:t xml:space="preserve"> </w:t>
      </w:r>
      <w:r>
        <w:t xml:space="preserve">corresponde ao valor máximo atingido pelo torque instantâneo e </w:t>
      </w:r>
      <w:r w:rsidRPr="00CB3D56">
        <w:rPr>
          <w:i/>
        </w:rPr>
        <w:t>T</w:t>
      </w:r>
      <w:r w:rsidRPr="00CB3D56">
        <w:rPr>
          <w:i/>
          <w:vertAlign w:val="subscript"/>
        </w:rPr>
        <w:t>m</w:t>
      </w:r>
      <w:r>
        <w:rPr>
          <w:i/>
          <w:vertAlign w:val="subscript"/>
        </w:rPr>
        <w:t>in</w:t>
      </w:r>
      <w:r>
        <w:t xml:space="preserve"> é o seu valor mínimo.</w:t>
      </w:r>
    </w:p>
    <w:p w:rsidR="00CB3D56" w:rsidRDefault="00CB3D56" w:rsidP="00CB3D56">
      <w:pPr>
        <w:jc w:val="center"/>
      </w:pPr>
      <w:r>
        <w:rPr>
          <w:noProof/>
          <w:lang w:eastAsia="pt-BR"/>
        </w:rPr>
        <w:drawing>
          <wp:inline distT="0" distB="0" distL="0" distR="0" wp14:anchorId="724F9CBB" wp14:editId="733CA8FE">
            <wp:extent cx="2749280" cy="226695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774070" cy="2287391"/>
                    </a:xfrm>
                    <a:prstGeom prst="rect">
                      <a:avLst/>
                    </a:prstGeom>
                    <a:noFill/>
                    <a:ln>
                      <a:noFill/>
                    </a:ln>
                  </pic:spPr>
                </pic:pic>
              </a:graphicData>
            </a:graphic>
          </wp:inline>
        </w:drawing>
      </w:r>
    </w:p>
    <w:p w:rsidR="000161E7" w:rsidRDefault="00CB3D56" w:rsidP="000C0198">
      <w:pPr>
        <w:pStyle w:val="FIGURA"/>
        <w:spacing w:after="0"/>
      </w:pPr>
      <w:bookmarkStart w:id="74" w:name="_Toc405764693"/>
      <w:r>
        <w:t xml:space="preserve">Figura </w:t>
      </w:r>
      <w:r w:rsidR="00861D9F">
        <w:t>2</w:t>
      </w:r>
      <w:r w:rsidR="000161E7">
        <w:t>.1</w:t>
      </w:r>
      <w:r w:rsidR="00B12017">
        <w:t>3</w:t>
      </w:r>
      <w:r w:rsidR="000161E7">
        <w:t xml:space="preserve"> – </w:t>
      </w:r>
      <w:r>
        <w:t>Componentes do torque instantâneo de um BLDC</w:t>
      </w:r>
      <w:bookmarkEnd w:id="74"/>
      <w:r w:rsidR="00683E5D">
        <w:t>.</w:t>
      </w:r>
    </w:p>
    <w:p w:rsidR="00CB3D56" w:rsidRPr="00F3122F" w:rsidRDefault="00F3122F" w:rsidP="00F3122F">
      <w:pPr>
        <w:rPr>
          <w:sz w:val="22"/>
          <w:szCs w:val="22"/>
        </w:rPr>
      </w:pPr>
      <w:r>
        <w:rPr>
          <w:sz w:val="22"/>
          <w:szCs w:val="22"/>
        </w:rPr>
        <w:t xml:space="preserve"> </w:t>
      </w:r>
      <w:r w:rsidR="001C67FB" w:rsidRPr="00F3122F">
        <w:rPr>
          <w:sz w:val="22"/>
          <w:szCs w:val="22"/>
        </w:rPr>
        <w:t xml:space="preserve">                                            </w:t>
      </w:r>
      <w:r w:rsidR="000C0198" w:rsidRPr="00F3122F">
        <w:rPr>
          <w:sz w:val="22"/>
          <w:szCs w:val="22"/>
        </w:rPr>
        <w:t xml:space="preserve">  </w:t>
      </w:r>
      <w:r w:rsidR="00E574AE" w:rsidRPr="00F3122F">
        <w:rPr>
          <w:sz w:val="22"/>
          <w:szCs w:val="22"/>
        </w:rPr>
        <w:t xml:space="preserve"> </w:t>
      </w:r>
      <w:r w:rsidR="00CB3D56" w:rsidRPr="00F3122F">
        <w:rPr>
          <w:sz w:val="22"/>
          <w:szCs w:val="22"/>
        </w:rPr>
        <w:t xml:space="preserve">Fonte: </w:t>
      </w:r>
      <w:r w:rsidR="00683E5D" w:rsidRPr="00F3122F">
        <w:rPr>
          <w:sz w:val="22"/>
          <w:szCs w:val="22"/>
        </w:rPr>
        <w:t>A</w:t>
      </w:r>
      <w:r w:rsidR="00CB3D56" w:rsidRPr="00F3122F">
        <w:rPr>
          <w:sz w:val="22"/>
          <w:szCs w:val="22"/>
        </w:rPr>
        <w:t>daptad</w:t>
      </w:r>
      <w:r w:rsidR="00683E5D" w:rsidRPr="00F3122F">
        <w:rPr>
          <w:sz w:val="22"/>
          <w:szCs w:val="22"/>
        </w:rPr>
        <w:t>a</w:t>
      </w:r>
      <w:r w:rsidR="00CB3D56" w:rsidRPr="00F3122F">
        <w:rPr>
          <w:sz w:val="22"/>
          <w:szCs w:val="22"/>
        </w:rPr>
        <w:t xml:space="preserve"> de G</w:t>
      </w:r>
      <w:r w:rsidR="00683E5D" w:rsidRPr="00F3122F">
        <w:rPr>
          <w:sz w:val="22"/>
          <w:szCs w:val="22"/>
        </w:rPr>
        <w:t xml:space="preserve">ieras e </w:t>
      </w:r>
      <w:r w:rsidR="00CB3D56" w:rsidRPr="00F3122F">
        <w:rPr>
          <w:sz w:val="22"/>
          <w:szCs w:val="22"/>
        </w:rPr>
        <w:t>W</w:t>
      </w:r>
      <w:r w:rsidR="00683E5D" w:rsidRPr="00F3122F">
        <w:rPr>
          <w:sz w:val="22"/>
          <w:szCs w:val="22"/>
        </w:rPr>
        <w:t>ing</w:t>
      </w:r>
      <w:r w:rsidR="00CB3D56" w:rsidRPr="00F3122F">
        <w:rPr>
          <w:sz w:val="22"/>
          <w:szCs w:val="22"/>
        </w:rPr>
        <w:t xml:space="preserve"> (2002)</w:t>
      </w:r>
      <w:r w:rsidR="00683E5D" w:rsidRPr="00F3122F">
        <w:rPr>
          <w:sz w:val="22"/>
          <w:szCs w:val="22"/>
        </w:rPr>
        <w:t>.</w:t>
      </w:r>
    </w:p>
    <w:p w:rsidR="000C0198" w:rsidRDefault="000C0198" w:rsidP="000C0198">
      <w:pPr>
        <w:pStyle w:val="PARGRAFO1"/>
        <w:spacing w:after="0"/>
        <w:rPr>
          <w:rFonts w:ascii="Arial" w:hAnsi="Arial"/>
        </w:rPr>
      </w:pPr>
    </w:p>
    <w:p w:rsidR="00CB3D56" w:rsidRDefault="00CB3D56" w:rsidP="00CB3D56">
      <w:pPr>
        <w:pStyle w:val="PARAGRAFO"/>
      </w:pPr>
      <w:r>
        <w:t xml:space="preserve">As oscilações no torque podem ser mitigadas durante o projeto de desenvolvimento do motor ou por meio de técnicas de controle. As medidas que mitigam as oscilações referentes ao projeto incluem laminações e geometria especial das ranhuras do estator, </w:t>
      </w:r>
      <w:r>
        <w:lastRenderedPageBreak/>
        <w:t xml:space="preserve">seleção do número de ranhuras do estator em função do número de pólos, </w:t>
      </w:r>
      <w:r w:rsidR="00AB5D29">
        <w:t xml:space="preserve">adoção de </w:t>
      </w:r>
      <w:r>
        <w:t>imã</w:t>
      </w:r>
      <w:r w:rsidR="00AB5D29">
        <w:t>s</w:t>
      </w:r>
      <w:r>
        <w:t xml:space="preserve"> excêntricos e correta magnetização dos imãs permanentes.</w:t>
      </w:r>
    </w:p>
    <w:p w:rsidR="00024E30" w:rsidRPr="00BC56FA" w:rsidRDefault="00024E30" w:rsidP="00E21210">
      <w:pPr>
        <w:pStyle w:val="DESENVOLVIMENTO1"/>
      </w:pPr>
      <w:bookmarkStart w:id="75" w:name="_Toc406173813"/>
      <w:r w:rsidRPr="00BC56FA">
        <w:t>Exigências para missões aeroespaciais</w:t>
      </w:r>
      <w:bookmarkEnd w:id="75"/>
    </w:p>
    <w:p w:rsidR="00024E30" w:rsidRDefault="00024E30" w:rsidP="00024E30">
      <w:pPr>
        <w:pStyle w:val="PARAGRAFO"/>
        <w:rPr>
          <w:color w:val="222222"/>
          <w:lang w:val="pt-PT"/>
        </w:rPr>
      </w:pPr>
      <w:r>
        <w:rPr>
          <w:rStyle w:val="hps"/>
          <w:color w:val="222222"/>
          <w:lang w:val="pt-PT"/>
        </w:rPr>
        <w:t>Além de</w:t>
      </w:r>
      <w:r>
        <w:rPr>
          <w:color w:val="222222"/>
          <w:lang w:val="pt-PT"/>
        </w:rPr>
        <w:t xml:space="preserve"> </w:t>
      </w:r>
      <w:r>
        <w:rPr>
          <w:rStyle w:val="hps"/>
          <w:color w:val="222222"/>
          <w:lang w:val="pt-PT"/>
        </w:rPr>
        <w:t>atender aos requisitos</w:t>
      </w:r>
      <w:r>
        <w:rPr>
          <w:color w:val="222222"/>
          <w:lang w:val="pt-PT"/>
        </w:rPr>
        <w:t xml:space="preserve"> </w:t>
      </w:r>
      <w:r>
        <w:rPr>
          <w:rStyle w:val="hps"/>
          <w:color w:val="222222"/>
          <w:lang w:val="pt-PT"/>
        </w:rPr>
        <w:t>de desempenho geral</w:t>
      </w:r>
      <w:r>
        <w:rPr>
          <w:color w:val="222222"/>
          <w:lang w:val="pt-PT"/>
        </w:rPr>
        <w:t xml:space="preserve">, </w:t>
      </w:r>
      <w:r>
        <w:rPr>
          <w:rStyle w:val="hps"/>
          <w:color w:val="222222"/>
          <w:lang w:val="pt-PT"/>
        </w:rPr>
        <w:t>tais como</w:t>
      </w:r>
      <w:r>
        <w:rPr>
          <w:color w:val="222222"/>
          <w:lang w:val="pt-PT"/>
        </w:rPr>
        <w:t xml:space="preserve"> </w:t>
      </w:r>
      <w:r>
        <w:rPr>
          <w:rStyle w:val="hps"/>
          <w:color w:val="222222"/>
          <w:lang w:val="pt-PT"/>
        </w:rPr>
        <w:t>o torque de saída</w:t>
      </w:r>
      <w:r>
        <w:rPr>
          <w:color w:val="222222"/>
          <w:lang w:val="pt-PT"/>
        </w:rPr>
        <w:t xml:space="preserve">, velocidade, </w:t>
      </w:r>
      <w:r>
        <w:rPr>
          <w:rStyle w:val="hps"/>
          <w:color w:val="222222"/>
          <w:lang w:val="pt-PT"/>
        </w:rPr>
        <w:t>resposta dinâmica</w:t>
      </w:r>
      <w:r>
        <w:rPr>
          <w:color w:val="222222"/>
          <w:lang w:val="pt-PT"/>
        </w:rPr>
        <w:t xml:space="preserve"> </w:t>
      </w:r>
      <w:r>
        <w:rPr>
          <w:rStyle w:val="hps"/>
          <w:color w:val="222222"/>
          <w:lang w:val="pt-PT"/>
        </w:rPr>
        <w:t>e</w:t>
      </w:r>
      <w:r>
        <w:rPr>
          <w:color w:val="222222"/>
          <w:lang w:val="pt-PT"/>
        </w:rPr>
        <w:t xml:space="preserve"> </w:t>
      </w:r>
      <w:r>
        <w:rPr>
          <w:rStyle w:val="hps"/>
          <w:color w:val="222222"/>
          <w:lang w:val="pt-PT"/>
        </w:rPr>
        <w:t>eficiência,</w:t>
      </w:r>
      <w:r>
        <w:rPr>
          <w:color w:val="222222"/>
          <w:lang w:val="pt-PT"/>
        </w:rPr>
        <w:t xml:space="preserve"> </w:t>
      </w:r>
      <w:r>
        <w:rPr>
          <w:rStyle w:val="hps"/>
          <w:color w:val="222222"/>
          <w:lang w:val="pt-PT"/>
        </w:rPr>
        <w:t>motores utilizados para</w:t>
      </w:r>
      <w:r>
        <w:rPr>
          <w:color w:val="222222"/>
          <w:lang w:val="pt-PT"/>
        </w:rPr>
        <w:t xml:space="preserve"> </w:t>
      </w:r>
      <w:r>
        <w:rPr>
          <w:rStyle w:val="hps"/>
          <w:color w:val="222222"/>
          <w:lang w:val="pt-PT"/>
        </w:rPr>
        <w:t>aplicações espaciais</w:t>
      </w:r>
      <w:r>
        <w:rPr>
          <w:color w:val="222222"/>
          <w:lang w:val="pt-PT"/>
        </w:rPr>
        <w:t xml:space="preserve"> </w:t>
      </w:r>
      <w:r>
        <w:rPr>
          <w:rStyle w:val="hps"/>
          <w:color w:val="222222"/>
          <w:lang w:val="pt-PT"/>
        </w:rPr>
        <w:t>têm de cumprir</w:t>
      </w:r>
      <w:r>
        <w:rPr>
          <w:color w:val="222222"/>
          <w:lang w:val="pt-PT"/>
        </w:rPr>
        <w:t xml:space="preserve"> </w:t>
      </w:r>
      <w:r>
        <w:rPr>
          <w:rStyle w:val="hps"/>
          <w:color w:val="222222"/>
          <w:lang w:val="pt-PT"/>
        </w:rPr>
        <w:t>certas</w:t>
      </w:r>
      <w:r>
        <w:rPr>
          <w:color w:val="222222"/>
          <w:lang w:val="pt-PT"/>
        </w:rPr>
        <w:t xml:space="preserve"> </w:t>
      </w:r>
      <w:r>
        <w:rPr>
          <w:rStyle w:val="hps"/>
          <w:color w:val="222222"/>
          <w:lang w:val="pt-PT"/>
        </w:rPr>
        <w:t>necessidades</w:t>
      </w:r>
      <w:r>
        <w:rPr>
          <w:color w:val="222222"/>
          <w:lang w:val="pt-PT"/>
        </w:rPr>
        <w:t xml:space="preserve"> </w:t>
      </w:r>
      <w:r>
        <w:rPr>
          <w:rStyle w:val="hps"/>
          <w:color w:val="222222"/>
          <w:lang w:val="pt-PT"/>
        </w:rPr>
        <w:t>especiais, tais como</w:t>
      </w:r>
      <w:r>
        <w:rPr>
          <w:color w:val="222222"/>
          <w:lang w:val="pt-PT"/>
        </w:rPr>
        <w:t xml:space="preserve"> </w:t>
      </w:r>
      <w:r>
        <w:rPr>
          <w:rStyle w:val="hps"/>
          <w:color w:val="222222"/>
          <w:lang w:val="pt-PT"/>
        </w:rPr>
        <w:t>alta confiabilidade,</w:t>
      </w:r>
      <w:r>
        <w:rPr>
          <w:color w:val="222222"/>
          <w:lang w:val="pt-PT"/>
        </w:rPr>
        <w:t xml:space="preserve"> </w:t>
      </w:r>
      <w:r>
        <w:rPr>
          <w:rStyle w:val="hps"/>
          <w:color w:val="222222"/>
          <w:lang w:val="pt-PT"/>
        </w:rPr>
        <w:t>longa</w:t>
      </w:r>
      <w:r>
        <w:rPr>
          <w:color w:val="222222"/>
          <w:lang w:val="pt-PT"/>
        </w:rPr>
        <w:t xml:space="preserve"> </w:t>
      </w:r>
      <w:r>
        <w:rPr>
          <w:rStyle w:val="hps"/>
          <w:color w:val="222222"/>
          <w:lang w:val="pt-PT"/>
        </w:rPr>
        <w:t>vida operacional</w:t>
      </w:r>
      <w:r>
        <w:rPr>
          <w:color w:val="222222"/>
          <w:lang w:val="pt-PT"/>
        </w:rPr>
        <w:t xml:space="preserve"> </w:t>
      </w:r>
      <w:r>
        <w:rPr>
          <w:rStyle w:val="hps"/>
          <w:color w:val="222222"/>
          <w:lang w:val="pt-PT"/>
        </w:rPr>
        <w:t>(cerca de</w:t>
      </w:r>
      <w:r>
        <w:rPr>
          <w:color w:val="222222"/>
          <w:lang w:val="pt-PT"/>
        </w:rPr>
        <w:t xml:space="preserve"> </w:t>
      </w:r>
      <w:r>
        <w:rPr>
          <w:rStyle w:val="hps"/>
          <w:color w:val="222222"/>
          <w:lang w:val="pt-PT"/>
        </w:rPr>
        <w:t>sete a dez</w:t>
      </w:r>
      <w:r>
        <w:rPr>
          <w:color w:val="222222"/>
          <w:lang w:val="pt-PT"/>
        </w:rPr>
        <w:t xml:space="preserve"> </w:t>
      </w:r>
      <w:r>
        <w:rPr>
          <w:rStyle w:val="hps"/>
          <w:color w:val="222222"/>
          <w:lang w:val="pt-PT"/>
        </w:rPr>
        <w:t>anos)</w:t>
      </w:r>
      <w:r>
        <w:rPr>
          <w:color w:val="222222"/>
          <w:lang w:val="pt-PT"/>
        </w:rPr>
        <w:t xml:space="preserve"> </w:t>
      </w:r>
      <w:r>
        <w:rPr>
          <w:rStyle w:val="hps"/>
          <w:color w:val="222222"/>
          <w:lang w:val="pt-PT"/>
        </w:rPr>
        <w:t>de autônomia</w:t>
      </w:r>
      <w:r>
        <w:rPr>
          <w:color w:val="222222"/>
          <w:lang w:val="pt-PT"/>
        </w:rPr>
        <w:t xml:space="preserve"> </w:t>
      </w:r>
      <w:r>
        <w:rPr>
          <w:rStyle w:val="hps"/>
          <w:color w:val="222222"/>
          <w:lang w:val="pt-PT"/>
        </w:rPr>
        <w:t>sob</w:t>
      </w:r>
      <w:r>
        <w:rPr>
          <w:color w:val="222222"/>
          <w:lang w:val="pt-PT"/>
        </w:rPr>
        <w:t xml:space="preserve"> </w:t>
      </w:r>
      <w:r>
        <w:rPr>
          <w:rStyle w:val="hps"/>
          <w:color w:val="222222"/>
          <w:lang w:val="pt-PT"/>
        </w:rPr>
        <w:t>vácuo, operar em</w:t>
      </w:r>
      <w:r>
        <w:rPr>
          <w:color w:val="222222"/>
          <w:lang w:val="pt-PT"/>
        </w:rPr>
        <w:t xml:space="preserve"> </w:t>
      </w:r>
      <w:r>
        <w:rPr>
          <w:rStyle w:val="hps"/>
          <w:color w:val="222222"/>
          <w:lang w:val="pt-PT"/>
        </w:rPr>
        <w:t>amplo intervalo de temperatura</w:t>
      </w:r>
      <w:r>
        <w:rPr>
          <w:color w:val="222222"/>
          <w:lang w:val="pt-PT"/>
        </w:rPr>
        <w:t xml:space="preserve">, </w:t>
      </w:r>
      <w:r>
        <w:rPr>
          <w:rStyle w:val="hps"/>
          <w:color w:val="222222"/>
          <w:lang w:val="pt-PT"/>
        </w:rPr>
        <w:t>capacidade</w:t>
      </w:r>
      <w:r>
        <w:rPr>
          <w:color w:val="222222"/>
          <w:lang w:val="pt-PT"/>
        </w:rPr>
        <w:t xml:space="preserve"> de </w:t>
      </w:r>
      <w:r>
        <w:rPr>
          <w:rStyle w:val="hps"/>
          <w:color w:val="222222"/>
          <w:lang w:val="pt-PT"/>
        </w:rPr>
        <w:t xml:space="preserve">resistir </w:t>
      </w:r>
      <w:r w:rsidR="001A1C3F">
        <w:rPr>
          <w:rStyle w:val="hps"/>
          <w:color w:val="222222"/>
          <w:lang w:val="pt-PT"/>
        </w:rPr>
        <w:t>à</w:t>
      </w:r>
      <w:r>
        <w:rPr>
          <w:color w:val="222222"/>
          <w:lang w:val="pt-PT"/>
        </w:rPr>
        <w:t xml:space="preserve"> </w:t>
      </w:r>
      <w:r>
        <w:rPr>
          <w:rStyle w:val="hps"/>
          <w:color w:val="222222"/>
          <w:lang w:val="pt-PT"/>
        </w:rPr>
        <w:t>radiação espacial</w:t>
      </w:r>
      <w:r>
        <w:rPr>
          <w:color w:val="222222"/>
          <w:lang w:val="pt-PT"/>
        </w:rPr>
        <w:t xml:space="preserve"> </w:t>
      </w:r>
      <w:r>
        <w:rPr>
          <w:rStyle w:val="hps"/>
          <w:color w:val="222222"/>
          <w:lang w:val="pt-PT"/>
        </w:rPr>
        <w:t>durante a vida</w:t>
      </w:r>
      <w:r>
        <w:rPr>
          <w:color w:val="222222"/>
          <w:lang w:val="pt-PT"/>
        </w:rPr>
        <w:t xml:space="preserve"> </w:t>
      </w:r>
      <w:r>
        <w:rPr>
          <w:rStyle w:val="hps"/>
          <w:color w:val="222222"/>
          <w:lang w:val="pt-PT"/>
        </w:rPr>
        <w:t>operacional, suportar vibração</w:t>
      </w:r>
      <w:r>
        <w:rPr>
          <w:color w:val="222222"/>
          <w:lang w:val="pt-PT"/>
        </w:rPr>
        <w:t xml:space="preserve"> </w:t>
      </w:r>
      <w:r>
        <w:rPr>
          <w:rStyle w:val="hps"/>
          <w:color w:val="222222"/>
          <w:lang w:val="pt-PT"/>
        </w:rPr>
        <w:t>e choque</w:t>
      </w:r>
      <w:r>
        <w:rPr>
          <w:color w:val="222222"/>
          <w:lang w:val="pt-PT"/>
        </w:rPr>
        <w:t xml:space="preserve"> </w:t>
      </w:r>
      <w:r>
        <w:rPr>
          <w:rStyle w:val="hps"/>
          <w:color w:val="222222"/>
          <w:lang w:val="pt-PT"/>
        </w:rPr>
        <w:t>durante o lançamento</w:t>
      </w:r>
      <w:r>
        <w:rPr>
          <w:color w:val="222222"/>
          <w:lang w:val="pt-PT"/>
        </w:rPr>
        <w:t xml:space="preserve"> e não </w:t>
      </w:r>
      <w:r>
        <w:rPr>
          <w:rStyle w:val="hps"/>
          <w:color w:val="222222"/>
          <w:lang w:val="pt-PT"/>
        </w:rPr>
        <w:t>liberar gases</w:t>
      </w:r>
      <w:r>
        <w:rPr>
          <w:color w:val="222222"/>
          <w:lang w:val="pt-PT"/>
        </w:rPr>
        <w:t xml:space="preserve"> a partir </w:t>
      </w:r>
      <w:r>
        <w:rPr>
          <w:rStyle w:val="hps"/>
          <w:color w:val="222222"/>
          <w:lang w:val="pt-PT"/>
        </w:rPr>
        <w:t>dos materiais utilizados</w:t>
      </w:r>
      <w:r>
        <w:rPr>
          <w:color w:val="222222"/>
          <w:lang w:val="pt-PT"/>
        </w:rPr>
        <w:t xml:space="preserve">. </w:t>
      </w:r>
      <w:r>
        <w:rPr>
          <w:rStyle w:val="hps"/>
          <w:color w:val="222222"/>
          <w:lang w:val="pt-PT"/>
        </w:rPr>
        <w:t>Além disso</w:t>
      </w:r>
      <w:r>
        <w:rPr>
          <w:color w:val="222222"/>
          <w:lang w:val="pt-PT"/>
        </w:rPr>
        <w:t xml:space="preserve">, </w:t>
      </w:r>
      <w:r>
        <w:rPr>
          <w:rStyle w:val="hps"/>
          <w:color w:val="222222"/>
          <w:lang w:val="pt-PT"/>
        </w:rPr>
        <w:t>eles devem ter</w:t>
      </w:r>
      <w:r>
        <w:rPr>
          <w:color w:val="222222"/>
          <w:lang w:val="pt-PT"/>
        </w:rPr>
        <w:t xml:space="preserve"> </w:t>
      </w:r>
      <w:r>
        <w:rPr>
          <w:rStyle w:val="hps"/>
          <w:color w:val="222222"/>
          <w:lang w:val="pt-PT"/>
        </w:rPr>
        <w:t>um menor consumo</w:t>
      </w:r>
      <w:r>
        <w:rPr>
          <w:color w:val="222222"/>
          <w:lang w:val="pt-PT"/>
        </w:rPr>
        <w:t xml:space="preserve"> </w:t>
      </w:r>
      <w:r>
        <w:rPr>
          <w:rStyle w:val="hps"/>
          <w:color w:val="222222"/>
          <w:lang w:val="pt-PT"/>
        </w:rPr>
        <w:t>de energia</w:t>
      </w:r>
      <w:r>
        <w:rPr>
          <w:color w:val="222222"/>
          <w:lang w:val="pt-PT"/>
        </w:rPr>
        <w:t xml:space="preserve"> </w:t>
      </w:r>
      <w:r>
        <w:rPr>
          <w:rStyle w:val="hps"/>
          <w:color w:val="222222"/>
          <w:lang w:val="pt-PT"/>
        </w:rPr>
        <w:t>e, obviamente,</w:t>
      </w:r>
      <w:r>
        <w:rPr>
          <w:color w:val="222222"/>
          <w:lang w:val="pt-PT"/>
        </w:rPr>
        <w:t xml:space="preserve"> </w:t>
      </w:r>
      <w:r>
        <w:rPr>
          <w:rStyle w:val="hps"/>
          <w:color w:val="222222"/>
          <w:lang w:val="pt-PT"/>
        </w:rPr>
        <w:t>o peso</w:t>
      </w:r>
      <w:r>
        <w:rPr>
          <w:color w:val="222222"/>
          <w:lang w:val="pt-PT"/>
        </w:rPr>
        <w:t xml:space="preserve"> </w:t>
      </w:r>
      <w:r>
        <w:rPr>
          <w:rStyle w:val="hps"/>
          <w:color w:val="222222"/>
          <w:lang w:val="pt-PT"/>
        </w:rPr>
        <w:t>e volume</w:t>
      </w:r>
      <w:r>
        <w:rPr>
          <w:color w:val="222222"/>
          <w:lang w:val="pt-PT"/>
        </w:rPr>
        <w:t xml:space="preserve"> </w:t>
      </w:r>
      <w:r>
        <w:rPr>
          <w:rStyle w:val="hps"/>
          <w:color w:val="222222"/>
          <w:lang w:val="pt-PT"/>
        </w:rPr>
        <w:t>mínimos</w:t>
      </w:r>
      <w:r>
        <w:rPr>
          <w:color w:val="222222"/>
          <w:lang w:val="pt-PT"/>
        </w:rPr>
        <w:t xml:space="preserve">. </w:t>
      </w:r>
    </w:p>
    <w:p w:rsidR="004F2337" w:rsidRPr="00024E30" w:rsidRDefault="00024E30" w:rsidP="004F2337">
      <w:pPr>
        <w:pStyle w:val="PARAGRAFO"/>
        <w:rPr>
          <w:lang w:val="pt-PT"/>
        </w:rPr>
      </w:pPr>
      <w:r>
        <w:rPr>
          <w:rStyle w:val="hps"/>
          <w:color w:val="222222"/>
          <w:lang w:val="pt-PT"/>
        </w:rPr>
        <w:t>Estes</w:t>
      </w:r>
      <w:r>
        <w:rPr>
          <w:color w:val="222222"/>
          <w:lang w:val="pt-PT"/>
        </w:rPr>
        <w:t xml:space="preserve"> </w:t>
      </w:r>
      <w:r>
        <w:rPr>
          <w:rStyle w:val="hps"/>
          <w:color w:val="222222"/>
          <w:lang w:val="pt-PT"/>
        </w:rPr>
        <w:t>requisitos</w:t>
      </w:r>
      <w:r>
        <w:rPr>
          <w:color w:val="222222"/>
          <w:lang w:val="pt-PT"/>
        </w:rPr>
        <w:t xml:space="preserve"> </w:t>
      </w:r>
      <w:r>
        <w:rPr>
          <w:rStyle w:val="hps"/>
          <w:color w:val="222222"/>
          <w:lang w:val="pt-PT"/>
        </w:rPr>
        <w:t>impõem</w:t>
      </w:r>
      <w:r>
        <w:rPr>
          <w:color w:val="222222"/>
          <w:lang w:val="pt-PT"/>
        </w:rPr>
        <w:t xml:space="preserve"> </w:t>
      </w:r>
      <w:r>
        <w:rPr>
          <w:rStyle w:val="hps"/>
          <w:color w:val="222222"/>
          <w:lang w:val="pt-PT"/>
        </w:rPr>
        <w:t>restrições sobre</w:t>
      </w:r>
      <w:r>
        <w:rPr>
          <w:color w:val="222222"/>
          <w:lang w:val="pt-PT"/>
        </w:rPr>
        <w:t xml:space="preserve"> </w:t>
      </w:r>
      <w:r>
        <w:rPr>
          <w:rStyle w:val="hps"/>
          <w:color w:val="222222"/>
          <w:lang w:val="pt-PT"/>
        </w:rPr>
        <w:t>lubrificação</w:t>
      </w:r>
      <w:r>
        <w:rPr>
          <w:color w:val="222222"/>
          <w:lang w:val="pt-PT"/>
        </w:rPr>
        <w:t xml:space="preserve">, rolamentos </w:t>
      </w:r>
      <w:r>
        <w:rPr>
          <w:rStyle w:val="hps"/>
          <w:color w:val="222222"/>
          <w:lang w:val="pt-PT"/>
        </w:rPr>
        <w:t>e</w:t>
      </w:r>
      <w:r>
        <w:rPr>
          <w:color w:val="222222"/>
          <w:lang w:val="pt-PT"/>
        </w:rPr>
        <w:t xml:space="preserve"> </w:t>
      </w:r>
      <w:r>
        <w:rPr>
          <w:rStyle w:val="hps"/>
          <w:color w:val="222222"/>
          <w:lang w:val="pt-PT"/>
        </w:rPr>
        <w:t>materiais utilizados,</w:t>
      </w:r>
      <w:r>
        <w:rPr>
          <w:color w:val="222222"/>
          <w:lang w:val="pt-PT"/>
        </w:rPr>
        <w:t xml:space="preserve"> </w:t>
      </w:r>
      <w:r>
        <w:rPr>
          <w:rStyle w:val="hps"/>
          <w:color w:val="222222"/>
          <w:lang w:val="pt-PT"/>
        </w:rPr>
        <w:t xml:space="preserve">e portanto, </w:t>
      </w:r>
      <w:r w:rsidR="001A1C3F">
        <w:rPr>
          <w:rStyle w:val="hps"/>
          <w:color w:val="222222"/>
          <w:lang w:val="pt-PT"/>
        </w:rPr>
        <w:t>é</w:t>
      </w:r>
      <w:r w:rsidR="001A1C3F">
        <w:rPr>
          <w:color w:val="222222"/>
          <w:lang w:val="pt-PT"/>
        </w:rPr>
        <w:t xml:space="preserve"> </w:t>
      </w:r>
      <w:r w:rsidR="001A1C3F">
        <w:rPr>
          <w:rStyle w:val="hps"/>
          <w:color w:val="222222"/>
          <w:lang w:val="pt-PT"/>
        </w:rPr>
        <w:t xml:space="preserve">necessário </w:t>
      </w:r>
      <w:r>
        <w:rPr>
          <w:rStyle w:val="hps"/>
          <w:color w:val="222222"/>
          <w:lang w:val="pt-PT"/>
        </w:rPr>
        <w:t>um projeto de um motor minimizando atritos (</w:t>
      </w:r>
      <w:r w:rsidRPr="00E63CF9">
        <w:t>MURUGESAN</w:t>
      </w:r>
      <w:r>
        <w:t>, 1981)</w:t>
      </w:r>
      <w:r>
        <w:rPr>
          <w:color w:val="222222"/>
          <w:lang w:val="pt-PT"/>
        </w:rPr>
        <w:t>.</w:t>
      </w:r>
    </w:p>
    <w:p w:rsidR="00AA1926" w:rsidRDefault="00AA1926" w:rsidP="00D07769">
      <w:pPr>
        <w:pStyle w:val="PARAGRAFO"/>
        <w:rPr>
          <w:color w:val="222222"/>
          <w:lang w:val="pt-PT"/>
        </w:rPr>
      </w:pPr>
      <w:r>
        <w:rPr>
          <w:color w:val="222222"/>
          <w:lang w:val="pt-PT"/>
        </w:rPr>
        <w:t xml:space="preserve">Apesar de vários tipos de motores </w:t>
      </w:r>
      <w:r w:rsidR="001A1C3F" w:rsidRPr="00A00B3B">
        <w:rPr>
          <w:color w:val="222222"/>
          <w:lang w:val="pt-PT"/>
        </w:rPr>
        <w:t>esta</w:t>
      </w:r>
      <w:r w:rsidRPr="00A00B3B">
        <w:rPr>
          <w:color w:val="222222"/>
          <w:lang w:val="pt-PT"/>
        </w:rPr>
        <w:t>rem</w:t>
      </w:r>
      <w:r w:rsidR="00DB73D3">
        <w:rPr>
          <w:color w:val="222222"/>
          <w:lang w:val="pt-PT"/>
        </w:rPr>
        <w:t xml:space="preserve"> </w:t>
      </w:r>
      <w:r>
        <w:rPr>
          <w:color w:val="222222"/>
          <w:lang w:val="pt-PT"/>
        </w:rPr>
        <w:t>disponíveis, nem todos eles são adequados para aplicações espaciais</w:t>
      </w:r>
      <w:r w:rsidR="001A6CC0">
        <w:rPr>
          <w:color w:val="222222"/>
          <w:lang w:val="pt-PT"/>
        </w:rPr>
        <w:t>.</w:t>
      </w:r>
      <w:r>
        <w:rPr>
          <w:color w:val="222222"/>
          <w:lang w:val="pt-PT"/>
        </w:rPr>
        <w:t xml:space="preserve"> </w:t>
      </w:r>
      <w:r w:rsidR="001A6CC0">
        <w:rPr>
          <w:color w:val="222222"/>
          <w:lang w:val="pt-PT"/>
        </w:rPr>
        <w:t>M</w:t>
      </w:r>
      <w:r>
        <w:rPr>
          <w:color w:val="222222"/>
          <w:lang w:val="pt-PT"/>
        </w:rPr>
        <w:t xml:space="preserve">otores </w:t>
      </w:r>
      <w:r w:rsidR="00DB73D3">
        <w:rPr>
          <w:color w:val="222222"/>
          <w:lang w:val="pt-PT"/>
        </w:rPr>
        <w:t>DC</w:t>
      </w:r>
      <w:r>
        <w:rPr>
          <w:color w:val="222222"/>
          <w:lang w:val="pt-PT"/>
        </w:rPr>
        <w:t xml:space="preserve"> t</w:t>
      </w:r>
      <w:r w:rsidR="001A6CC0">
        <w:rPr>
          <w:color w:val="222222"/>
          <w:lang w:val="pt-PT"/>
        </w:rPr>
        <w:t>êm as características desejadas</w:t>
      </w:r>
      <w:r>
        <w:rPr>
          <w:color w:val="222222"/>
          <w:lang w:val="pt-PT"/>
        </w:rPr>
        <w:t xml:space="preserve">, mas </w:t>
      </w:r>
      <w:r w:rsidR="001A6CC0">
        <w:rPr>
          <w:color w:val="222222"/>
          <w:lang w:val="pt-PT"/>
        </w:rPr>
        <w:t xml:space="preserve">sua </w:t>
      </w:r>
      <w:r w:rsidR="00D61A47">
        <w:rPr>
          <w:color w:val="222222"/>
          <w:lang w:val="pt-PT"/>
        </w:rPr>
        <w:t xml:space="preserve">escova </w:t>
      </w:r>
      <w:r>
        <w:rPr>
          <w:color w:val="222222"/>
          <w:lang w:val="pt-PT"/>
        </w:rPr>
        <w:t>e</w:t>
      </w:r>
      <w:r w:rsidR="00DB73D3">
        <w:rPr>
          <w:color w:val="222222"/>
          <w:lang w:val="pt-PT"/>
        </w:rPr>
        <w:t xml:space="preserve"> </w:t>
      </w:r>
      <w:r>
        <w:rPr>
          <w:color w:val="222222"/>
          <w:lang w:val="pt-PT"/>
        </w:rPr>
        <w:t>comutador representam problemas d</w:t>
      </w:r>
      <w:r w:rsidR="001A6CC0">
        <w:rPr>
          <w:color w:val="222222"/>
          <w:lang w:val="pt-PT"/>
        </w:rPr>
        <w:t>e</w:t>
      </w:r>
      <w:r>
        <w:rPr>
          <w:color w:val="222222"/>
          <w:lang w:val="pt-PT"/>
        </w:rPr>
        <w:t xml:space="preserve"> vida</w:t>
      </w:r>
      <w:r w:rsidR="001A6CC0">
        <w:rPr>
          <w:color w:val="222222"/>
          <w:lang w:val="pt-PT"/>
        </w:rPr>
        <w:t xml:space="preserve"> útil limitada</w:t>
      </w:r>
      <w:r>
        <w:rPr>
          <w:color w:val="222222"/>
          <w:lang w:val="pt-PT"/>
        </w:rPr>
        <w:t xml:space="preserve">, geração de </w:t>
      </w:r>
      <w:r w:rsidR="00DB73D3">
        <w:rPr>
          <w:color w:val="222222"/>
          <w:lang w:val="pt-PT"/>
        </w:rPr>
        <w:t>rádio interferência</w:t>
      </w:r>
      <w:r>
        <w:rPr>
          <w:color w:val="222222"/>
          <w:lang w:val="pt-PT"/>
        </w:rPr>
        <w:t xml:space="preserve"> e limitações de velocidade e confiabilidade.</w:t>
      </w:r>
      <w:r w:rsidR="00DB73D3">
        <w:rPr>
          <w:color w:val="222222"/>
          <w:lang w:val="pt-PT"/>
        </w:rPr>
        <w:t xml:space="preserve"> </w:t>
      </w:r>
      <w:r>
        <w:rPr>
          <w:color w:val="222222"/>
          <w:lang w:val="pt-PT"/>
        </w:rPr>
        <w:t>Em um sistema totalmente sem contato, como os motores BLDC e motores de passo com mancais magnéticos, a vida útil e confiabilidade será uma função apenas dos componentes elétric</w:t>
      </w:r>
      <w:r w:rsidR="00DB73D3">
        <w:rPr>
          <w:color w:val="222222"/>
          <w:lang w:val="pt-PT"/>
        </w:rPr>
        <w:t>o</w:t>
      </w:r>
      <w:r>
        <w:rPr>
          <w:color w:val="222222"/>
          <w:lang w:val="pt-PT"/>
        </w:rPr>
        <w:t xml:space="preserve"> eletrônicos, onde a redundância, </w:t>
      </w:r>
      <w:r w:rsidR="00DB73D3">
        <w:rPr>
          <w:color w:val="222222"/>
          <w:lang w:val="pt-PT"/>
        </w:rPr>
        <w:t xml:space="preserve">a </w:t>
      </w:r>
      <w:r>
        <w:rPr>
          <w:color w:val="222222"/>
          <w:lang w:val="pt-PT"/>
        </w:rPr>
        <w:t>qualificação e os programas de garantia de qualidade podem ser aplicados</w:t>
      </w:r>
      <w:r w:rsidR="00DB73D3">
        <w:rPr>
          <w:color w:val="222222"/>
          <w:lang w:val="pt-PT"/>
        </w:rPr>
        <w:t xml:space="preserve"> </w:t>
      </w:r>
      <w:r>
        <w:rPr>
          <w:color w:val="222222"/>
          <w:lang w:val="pt-PT"/>
        </w:rPr>
        <w:t>de forma a garantir a confiabilidade e vida útil especificadas.</w:t>
      </w:r>
    </w:p>
    <w:p w:rsidR="00D102FE" w:rsidRDefault="004A62C4" w:rsidP="00D102FE">
      <w:pPr>
        <w:pStyle w:val="PARAGRAFO"/>
        <w:rPr>
          <w:color w:val="222222"/>
          <w:lang w:val="pt-PT"/>
        </w:rPr>
      </w:pPr>
      <w:r>
        <w:rPr>
          <w:color w:val="222222"/>
          <w:lang w:val="pt-PT"/>
        </w:rPr>
        <w:t xml:space="preserve">As ondulações de torque do motor devido a flutuação do torque eletromagnético ao interagir com os PM`s e a corrente de armadura induzem vibração na carga; um efeito indesejado para uma aplicação em rodas de reação </w:t>
      </w:r>
      <w:r w:rsidR="00E63CF9">
        <w:rPr>
          <w:color w:val="222222"/>
          <w:lang w:val="pt-PT"/>
        </w:rPr>
        <w:t>(</w:t>
      </w:r>
      <w:r w:rsidR="00E63CF9" w:rsidRPr="00E63CF9">
        <w:t>HWANG; LIEU</w:t>
      </w:r>
      <w:r w:rsidR="00E63CF9">
        <w:t>, 1995)</w:t>
      </w:r>
      <w:r>
        <w:rPr>
          <w:color w:val="222222"/>
          <w:lang w:val="pt-PT"/>
        </w:rPr>
        <w:t xml:space="preserve">. Portanto, </w:t>
      </w:r>
      <w:r w:rsidR="001A1C3F">
        <w:rPr>
          <w:color w:val="222222"/>
          <w:lang w:val="pt-PT"/>
        </w:rPr>
        <w:t xml:space="preserve">deve ser preferido </w:t>
      </w:r>
      <w:r>
        <w:rPr>
          <w:color w:val="222222"/>
          <w:lang w:val="pt-PT"/>
        </w:rPr>
        <w:t>um motor com características de ondulação de torque próximas de zero.</w:t>
      </w:r>
    </w:p>
    <w:p w:rsidR="004A62C4" w:rsidRDefault="004A62C4" w:rsidP="004A62C4">
      <w:pPr>
        <w:pStyle w:val="PARAGRAFO"/>
      </w:pPr>
      <w:r>
        <w:lastRenderedPageBreak/>
        <w:t>Estudos mais específicos sobre a interação dos PM`s com o rotor e estator bem como a mitigação das ondu</w:t>
      </w:r>
      <w:r w:rsidR="002A5B3A">
        <w:t>lações de torque são apresentado</w:t>
      </w:r>
      <w:r>
        <w:t xml:space="preserve">s </w:t>
      </w:r>
      <w:r w:rsidR="00FB6828">
        <w:t xml:space="preserve">respectivamente </w:t>
      </w:r>
      <w:r w:rsidR="002A5B3A">
        <w:t>em</w:t>
      </w:r>
      <w:r>
        <w:t xml:space="preserve"> </w:t>
      </w:r>
      <w:r w:rsidR="001005CB">
        <w:t>Jang</w:t>
      </w:r>
      <w:r w:rsidR="00E63CF9">
        <w:t xml:space="preserve"> et </w:t>
      </w:r>
      <w:r w:rsidR="00433285">
        <w:t xml:space="preserve">al. (2010), </w:t>
      </w:r>
      <w:r w:rsidR="001005CB">
        <w:t>Jang</w:t>
      </w:r>
      <w:r w:rsidR="00433285">
        <w:t xml:space="preserve"> et al. (2011) </w:t>
      </w:r>
      <w:r w:rsidR="00E63CF9">
        <w:t xml:space="preserve">e </w:t>
      </w:r>
      <w:r w:rsidR="00E63CF9" w:rsidRPr="00E63CF9">
        <w:t>C</w:t>
      </w:r>
      <w:r w:rsidR="001005CB">
        <w:t>ongwei</w:t>
      </w:r>
      <w:r w:rsidR="00E63CF9">
        <w:t xml:space="preserve"> et al. (2004)</w:t>
      </w:r>
      <w:r w:rsidR="002A5B3A">
        <w:t>.</w:t>
      </w:r>
    </w:p>
    <w:p w:rsidR="00747142" w:rsidRDefault="00FB6828" w:rsidP="00E00316">
      <w:pPr>
        <w:pStyle w:val="PARAGRAFO"/>
      </w:pPr>
      <w:r w:rsidRPr="000F4787">
        <w:t xml:space="preserve">Em </w:t>
      </w:r>
      <w:r w:rsidR="00193279" w:rsidRPr="000F4787">
        <w:t>W</w:t>
      </w:r>
      <w:r w:rsidR="001005CB">
        <w:t>ang</w:t>
      </w:r>
      <w:r w:rsidR="00193279" w:rsidRPr="000F4787">
        <w:t xml:space="preserve"> e L</w:t>
      </w:r>
      <w:r w:rsidR="001005CB">
        <w:t>ing</w:t>
      </w:r>
      <w:r w:rsidR="00193279" w:rsidRPr="000F4787">
        <w:t xml:space="preserve"> (2009) </w:t>
      </w:r>
      <w:r w:rsidR="001A1C3F">
        <w:rPr>
          <w:rStyle w:val="hps"/>
          <w:color w:val="222222"/>
          <w:lang w:val="pt-PT"/>
        </w:rPr>
        <w:t>é apresentado</w:t>
      </w:r>
      <w:r w:rsidR="001A1C3F" w:rsidRPr="000F4787">
        <w:t xml:space="preserve"> </w:t>
      </w:r>
      <w:r w:rsidR="00A13644" w:rsidRPr="000F4787">
        <w:t xml:space="preserve">um </w:t>
      </w:r>
      <w:r w:rsidRPr="000F4787">
        <w:t xml:space="preserve">projeto </w:t>
      </w:r>
      <w:r w:rsidR="00A13644" w:rsidRPr="000F4787">
        <w:t xml:space="preserve">de motor BLDC </w:t>
      </w:r>
      <w:r w:rsidRPr="000F4787">
        <w:t>monta</w:t>
      </w:r>
      <w:r w:rsidR="00A13644" w:rsidRPr="000F4787">
        <w:t>ndo</w:t>
      </w:r>
      <w:r w:rsidRPr="000F4787">
        <w:t xml:space="preserve"> </w:t>
      </w:r>
      <w:r w:rsidR="00A13644" w:rsidRPr="000F4787">
        <w:t>diversos segmentos de</w:t>
      </w:r>
      <w:r w:rsidRPr="000F4787">
        <w:t xml:space="preserve"> ímã permanente para cada pólo magnético de acordo com o</w:t>
      </w:r>
      <w:r>
        <w:rPr>
          <w:color w:val="222222"/>
          <w:lang w:val="pt-PT"/>
        </w:rPr>
        <w:t xml:space="preserve"> </w:t>
      </w:r>
      <w:r>
        <w:rPr>
          <w:rStyle w:val="hps"/>
          <w:color w:val="222222"/>
          <w:lang w:val="pt-PT"/>
        </w:rPr>
        <w:t>número</w:t>
      </w:r>
      <w:r>
        <w:rPr>
          <w:color w:val="222222"/>
          <w:lang w:val="pt-PT"/>
        </w:rPr>
        <w:t xml:space="preserve"> </w:t>
      </w:r>
      <w:r>
        <w:rPr>
          <w:rStyle w:val="hps"/>
          <w:color w:val="222222"/>
          <w:lang w:val="pt-PT"/>
        </w:rPr>
        <w:t>de</w:t>
      </w:r>
      <w:r>
        <w:rPr>
          <w:color w:val="222222"/>
          <w:lang w:val="pt-PT"/>
        </w:rPr>
        <w:t xml:space="preserve"> </w:t>
      </w:r>
      <w:r>
        <w:rPr>
          <w:rStyle w:val="hps"/>
          <w:color w:val="222222"/>
          <w:lang w:val="pt-PT"/>
        </w:rPr>
        <w:t>correntes</w:t>
      </w:r>
      <w:r>
        <w:rPr>
          <w:color w:val="222222"/>
          <w:lang w:val="pt-PT"/>
        </w:rPr>
        <w:t xml:space="preserve"> </w:t>
      </w:r>
      <w:r w:rsidR="00EB5F58">
        <w:rPr>
          <w:color w:val="222222"/>
          <w:lang w:val="pt-PT"/>
        </w:rPr>
        <w:t xml:space="preserve">de </w:t>
      </w:r>
      <w:r>
        <w:rPr>
          <w:rStyle w:val="hps"/>
          <w:color w:val="222222"/>
          <w:lang w:val="pt-PT"/>
        </w:rPr>
        <w:t>fase</w:t>
      </w:r>
      <w:r w:rsidR="00A13644">
        <w:rPr>
          <w:rStyle w:val="hps"/>
          <w:color w:val="222222"/>
          <w:lang w:val="pt-PT"/>
        </w:rPr>
        <w:t xml:space="preserve">; os </w:t>
      </w:r>
      <w:r>
        <w:rPr>
          <w:rStyle w:val="hps"/>
          <w:color w:val="222222"/>
          <w:lang w:val="pt-PT"/>
        </w:rPr>
        <w:t>resultados</w:t>
      </w:r>
      <w:r>
        <w:rPr>
          <w:color w:val="222222"/>
          <w:lang w:val="pt-PT"/>
        </w:rPr>
        <w:t xml:space="preserve"> </w:t>
      </w:r>
      <w:r>
        <w:rPr>
          <w:rStyle w:val="hps"/>
          <w:color w:val="222222"/>
          <w:lang w:val="pt-PT"/>
        </w:rPr>
        <w:t>de simulação</w:t>
      </w:r>
      <w:r>
        <w:rPr>
          <w:color w:val="222222"/>
          <w:lang w:val="pt-PT"/>
        </w:rPr>
        <w:t xml:space="preserve"> </w:t>
      </w:r>
      <w:r>
        <w:rPr>
          <w:rStyle w:val="hps"/>
          <w:color w:val="222222"/>
          <w:lang w:val="pt-PT"/>
        </w:rPr>
        <w:t>a</w:t>
      </w:r>
      <w:r w:rsidR="00A13644">
        <w:rPr>
          <w:color w:val="222222"/>
          <w:lang w:val="pt-PT"/>
        </w:rPr>
        <w:t xml:space="preserve">pontaram </w:t>
      </w:r>
      <w:r w:rsidR="00A13644">
        <w:rPr>
          <w:rStyle w:val="hps"/>
          <w:color w:val="222222"/>
          <w:lang w:val="pt-PT"/>
        </w:rPr>
        <w:t>uma sensível melhoria na ondulação</w:t>
      </w:r>
      <w:r w:rsidR="00A13644">
        <w:rPr>
          <w:color w:val="222222"/>
          <w:lang w:val="pt-PT"/>
        </w:rPr>
        <w:t xml:space="preserve"> </w:t>
      </w:r>
      <w:r w:rsidR="00A13644">
        <w:rPr>
          <w:rStyle w:val="hps"/>
          <w:color w:val="222222"/>
          <w:lang w:val="pt-PT"/>
        </w:rPr>
        <w:t>de torque</w:t>
      </w:r>
      <w:r w:rsidR="001A1C3F">
        <w:rPr>
          <w:rStyle w:val="hps"/>
          <w:color w:val="222222"/>
          <w:lang w:val="pt-PT"/>
        </w:rPr>
        <w:t>,</w:t>
      </w:r>
      <w:r w:rsidR="00A13644">
        <w:rPr>
          <w:rStyle w:val="hps"/>
          <w:color w:val="222222"/>
          <w:lang w:val="pt-PT"/>
        </w:rPr>
        <w:t xml:space="preserve"> capacitando o protótipo a trabalhar em sistemas </w:t>
      </w:r>
      <w:r>
        <w:rPr>
          <w:rStyle w:val="hps"/>
          <w:color w:val="222222"/>
          <w:lang w:val="pt-PT"/>
        </w:rPr>
        <w:t>servo</w:t>
      </w:r>
      <w:r>
        <w:rPr>
          <w:color w:val="222222"/>
          <w:lang w:val="pt-PT"/>
        </w:rPr>
        <w:t xml:space="preserve"> </w:t>
      </w:r>
      <w:r w:rsidR="00A13644">
        <w:rPr>
          <w:color w:val="222222"/>
          <w:lang w:val="pt-PT"/>
        </w:rPr>
        <w:t xml:space="preserve">de alta </w:t>
      </w:r>
      <w:r w:rsidR="00A13644">
        <w:rPr>
          <w:rStyle w:val="hps"/>
          <w:color w:val="222222"/>
          <w:lang w:val="pt-PT"/>
        </w:rPr>
        <w:t>exigência</w:t>
      </w:r>
      <w:r>
        <w:rPr>
          <w:rStyle w:val="hps"/>
          <w:color w:val="222222"/>
          <w:lang w:val="pt-PT"/>
        </w:rPr>
        <w:t>.</w:t>
      </w:r>
      <w:r w:rsidR="00524EB9">
        <w:rPr>
          <w:rStyle w:val="hps"/>
          <w:color w:val="222222"/>
          <w:lang w:val="pt-PT"/>
        </w:rPr>
        <w:t xml:space="preserve"> </w:t>
      </w:r>
      <w:r w:rsidR="00AA1926">
        <w:rPr>
          <w:color w:val="222222"/>
          <w:lang w:val="pt-PT"/>
        </w:rPr>
        <w:t xml:space="preserve">Motores aeroespaciais estão sendo continuamente aperfeiçoados por novos modelos, materiais e métodos de construção , no alcance do estado da arte em desempenho e confiabilidade </w:t>
      </w:r>
      <w:r w:rsidR="00E63CF9">
        <w:rPr>
          <w:color w:val="222222"/>
          <w:lang w:val="pt-PT"/>
        </w:rPr>
        <w:t>(</w:t>
      </w:r>
      <w:r w:rsidR="00E63CF9" w:rsidRPr="00E63CF9">
        <w:t>MURUGESAN, 1981)</w:t>
      </w:r>
      <w:r w:rsidR="00E63CF9">
        <w:t>.</w:t>
      </w:r>
    </w:p>
    <w:p w:rsidR="00E00316" w:rsidRDefault="00E00316" w:rsidP="00E00316">
      <w:pPr>
        <w:pStyle w:val="PARAGRAFO"/>
      </w:pPr>
      <w:r>
        <w:br w:type="page"/>
      </w:r>
    </w:p>
    <w:p w:rsidR="0083765F" w:rsidRDefault="00A84A4F" w:rsidP="00E21210">
      <w:pPr>
        <w:pStyle w:val="DESENVOLVIMENTO"/>
      </w:pPr>
      <w:bookmarkStart w:id="76" w:name="_Toc406173814"/>
      <w:r>
        <w:lastRenderedPageBreak/>
        <w:t>DESENVOLVIMENTO</w:t>
      </w:r>
      <w:bookmarkEnd w:id="76"/>
    </w:p>
    <w:bookmarkEnd w:id="40"/>
    <w:bookmarkEnd w:id="41"/>
    <w:bookmarkEnd w:id="42"/>
    <w:p w:rsidR="00A84A4F" w:rsidRDefault="00A84A4F" w:rsidP="00A84A4F">
      <w:pPr>
        <w:pStyle w:val="PARAGRAFO"/>
      </w:pPr>
      <w:r>
        <w:t>A meta proposta para esta implementação do algoritmo SVM será otimizar a execução do controle de torque em tempo real por meio da melhoria da estabilização da velocidade angular mecânica do rotor e a regulação das correntes de fase</w:t>
      </w:r>
      <w:r w:rsidR="001A1C3F">
        <w:t>,</w:t>
      </w:r>
      <w:r>
        <w:t xml:space="preserve"> suavizando suas oscilações provenientes das transições das fases de comutação em regime de baixa velocidade do motor.</w:t>
      </w:r>
    </w:p>
    <w:p w:rsidR="00A84A4F" w:rsidRPr="005015D5" w:rsidRDefault="00A84A4F" w:rsidP="00A84A4F">
      <w:pPr>
        <w:pStyle w:val="PARAGRAFO"/>
      </w:pPr>
      <w:r>
        <w:t>Para alcançar este objetivo, primeiramente, as equações elétricas do motor deverão ser projetadas de um sistema trifásico fixo para um novo sistema de referência com representação bifásica rotacional. Esta projeção será executada através das transformações matemáticas de Clark</w:t>
      </w:r>
      <w:r w:rsidR="00291B13">
        <w:t>e</w:t>
      </w:r>
      <w:r>
        <w:t xml:space="preserve"> e Park que se encarregarão de eliminar as dependências temporais e de posição provenientes da representação das correntes de fas</w:t>
      </w:r>
      <w:r w:rsidR="005015D5">
        <w:t xml:space="preserve">e do motor no sistema trifásico </w:t>
      </w:r>
      <w:r w:rsidR="005015D5" w:rsidRPr="00A00B3B">
        <w:t>(DUESTERHOEFT</w:t>
      </w:r>
      <w:r w:rsidR="00265D82" w:rsidRPr="00A00B3B">
        <w:t xml:space="preserve"> et al.</w:t>
      </w:r>
      <w:r w:rsidR="005015D5" w:rsidRPr="00A00B3B">
        <w:t>, 1951</w:t>
      </w:r>
      <w:r w:rsidR="005015D5">
        <w:t>)</w:t>
      </w:r>
      <w:r w:rsidR="005015D5" w:rsidRPr="005015D5">
        <w:t>.</w:t>
      </w:r>
    </w:p>
    <w:p w:rsidR="00A84A4F" w:rsidRDefault="00A919F1" w:rsidP="00E21210">
      <w:pPr>
        <w:pStyle w:val="DESENVOLVIMENTO1"/>
      </w:pPr>
      <w:bookmarkStart w:id="77" w:name="_Toc406173815"/>
      <w:r>
        <w:t xml:space="preserve">A </w:t>
      </w:r>
      <w:proofErr w:type="gramStart"/>
      <w:r>
        <w:t xml:space="preserve">transformação </w:t>
      </w:r>
      <w:r w:rsidRPr="00D70E60">
        <w:rPr>
          <w:position w:val="-10"/>
        </w:rPr>
        <w:object w:dxaOrig="380" w:dyaOrig="320">
          <v:shape id="_x0000_i1090" type="#_x0000_t75" style="width:16.95pt;height:16.95pt" o:ole="">
            <v:imagedata r:id="rId12" o:title=""/>
          </v:shape>
          <o:OLEObject Type="Embed" ProgID="Equation.3" ShapeID="_x0000_i1090" DrawAspect="Content" ObjectID="_1479921278" r:id="rId153"/>
        </w:object>
      </w:r>
      <w:r w:rsidR="00B16306">
        <w:t xml:space="preserve"> </w:t>
      </w:r>
      <w:r w:rsidR="00237C12">
        <w:t>ou</w:t>
      </w:r>
      <w:proofErr w:type="gramEnd"/>
      <w:r w:rsidR="00237C12">
        <w:t xml:space="preserve"> de Clark</w:t>
      </w:r>
      <w:r w:rsidR="00D11A97">
        <w:t>e</w:t>
      </w:r>
      <w:bookmarkEnd w:id="77"/>
    </w:p>
    <w:p w:rsidR="00774B74" w:rsidRDefault="00A919F1" w:rsidP="003D0E44">
      <w:pPr>
        <w:pStyle w:val="PARAGRAFO"/>
      </w:pPr>
      <w:r>
        <w:t xml:space="preserve">Um sistema elétrico trifásico pode ser apropriadamente descrito por meio de um conjunto de equações tridimensionais </w:t>
      </w:r>
      <w:r w:rsidR="00D12409">
        <w:t>que forneçam a</w:t>
      </w:r>
      <w:r>
        <w:t xml:space="preserve"> descrição matemática concisa de sua dinâmica em cada uma de suas fases. A </w:t>
      </w:r>
      <w:r w:rsidR="001463EB">
        <w:t xml:space="preserve">utilidade da </w:t>
      </w:r>
      <w:r>
        <w:t xml:space="preserve">transformação </w:t>
      </w:r>
      <w:r w:rsidR="00237C12" w:rsidRPr="00237C12">
        <w:rPr>
          <w:rFonts w:cs="Times New Roman"/>
          <w:i/>
        </w:rPr>
        <w:t>αβ</w:t>
      </w:r>
      <w:r w:rsidR="00237C12">
        <w:t xml:space="preserve"> ou de Clark</w:t>
      </w:r>
      <w:r w:rsidR="00D11A97">
        <w:t>e</w:t>
      </w:r>
      <w:r>
        <w:t xml:space="preserve"> </w:t>
      </w:r>
      <w:r w:rsidR="001463EB">
        <w:t>como</w:t>
      </w:r>
      <w:r>
        <w:t xml:space="preserve"> ferramenta </w:t>
      </w:r>
      <w:r w:rsidR="001463EB">
        <w:t>de</w:t>
      </w:r>
      <w:r>
        <w:t xml:space="preserve"> análise e modelagem </w:t>
      </w:r>
      <w:r w:rsidR="001463EB">
        <w:t xml:space="preserve">nestes </w:t>
      </w:r>
      <w:r>
        <w:t xml:space="preserve">sistemas elétricos </w:t>
      </w:r>
      <w:r w:rsidR="001463EB">
        <w:t>é</w:t>
      </w:r>
      <w:r>
        <w:t xml:space="preserve"> </w:t>
      </w:r>
      <w:r w:rsidR="001463EB">
        <w:t>obter</w:t>
      </w:r>
      <w:r w:rsidR="0039721E">
        <w:t>,</w:t>
      </w:r>
      <w:r w:rsidR="001463EB">
        <w:t xml:space="preserve"> por meio d</w:t>
      </w:r>
      <w:r w:rsidR="0071433A">
        <w:t>a</w:t>
      </w:r>
      <w:r w:rsidR="001463EB">
        <w:t xml:space="preserve"> sua aplicação</w:t>
      </w:r>
      <w:r w:rsidR="0039721E">
        <w:t>,</w:t>
      </w:r>
      <w:r w:rsidR="001463EB">
        <w:t xml:space="preserve"> a redução da </w:t>
      </w:r>
      <w:r w:rsidR="00BF4BF2">
        <w:t>dimensão</w:t>
      </w:r>
      <w:r w:rsidR="001463EB">
        <w:t xml:space="preserve"> de representação do sistema sem detrimento da sua informação</w:t>
      </w:r>
      <w:r w:rsidR="00BF4BF2">
        <w:t>,</w:t>
      </w:r>
      <w:r w:rsidR="001463EB">
        <w:t xml:space="preserve"> </w:t>
      </w:r>
      <w:r>
        <w:t xml:space="preserve">mesmo em </w:t>
      </w:r>
      <w:r w:rsidR="0071433A">
        <w:t xml:space="preserve">sistemas que representam </w:t>
      </w:r>
      <w:r>
        <w:t xml:space="preserve">modelos matemáticos de </w:t>
      </w:r>
      <w:r w:rsidR="00DC5E70">
        <w:t xml:space="preserve">alta </w:t>
      </w:r>
      <w:r>
        <w:t xml:space="preserve">ordem ou com existência de vínculos físicos </w:t>
      </w:r>
      <w:r w:rsidR="00012E71">
        <w:t xml:space="preserve">que tornam suas </w:t>
      </w:r>
      <w:r>
        <w:t xml:space="preserve">equações </w:t>
      </w:r>
      <w:r w:rsidR="00DC5E70">
        <w:t>dependentes</w:t>
      </w:r>
      <w:r w:rsidR="0071433A">
        <w:t xml:space="preserve"> entre si</w:t>
      </w:r>
      <w:r w:rsidR="001463EB">
        <w:t>.</w:t>
      </w:r>
      <w:r w:rsidR="00543AC1">
        <w:t xml:space="preserve"> </w:t>
      </w:r>
      <w:r w:rsidR="00A96E1B">
        <w:t>O conceito d</w:t>
      </w:r>
      <w:r w:rsidR="00EC3793">
        <w:t>esta</w:t>
      </w:r>
      <w:r w:rsidR="00A96E1B">
        <w:t xml:space="preserve"> transformação </w:t>
      </w:r>
      <w:r w:rsidR="00974717">
        <w:t>é</w:t>
      </w:r>
      <w:r w:rsidR="00A96E1B">
        <w:t xml:space="preserve"> </w:t>
      </w:r>
      <w:r w:rsidR="00974717">
        <w:t>melhor compreendido</w:t>
      </w:r>
      <w:r w:rsidR="00A96E1B">
        <w:t xml:space="preserve"> </w:t>
      </w:r>
      <w:r w:rsidR="00974717">
        <w:t>adotando</w:t>
      </w:r>
      <w:r w:rsidR="00A96E1B">
        <w:t xml:space="preserve"> como exemplo um vetor tridimensional </w:t>
      </w:r>
      <w:r w:rsidR="00974717" w:rsidRPr="00A96E1B">
        <w:rPr>
          <w:position w:val="-12"/>
        </w:rPr>
        <w:object w:dxaOrig="1960" w:dyaOrig="400">
          <v:shape id="_x0000_i1091" type="#_x0000_t75" style="width:99.25pt;height:21.8pt" o:ole="">
            <v:imagedata r:id="rId154" o:title=""/>
          </v:shape>
          <o:OLEObject Type="Embed" ProgID="Equation.3" ShapeID="_x0000_i1091" DrawAspect="Content" ObjectID="_1479921279" r:id="rId155"/>
        </w:object>
      </w:r>
      <w:r w:rsidR="00974717">
        <w:t>que represente um</w:t>
      </w:r>
      <w:r w:rsidR="003D0E44">
        <w:t>a</w:t>
      </w:r>
      <w:r w:rsidR="00974717">
        <w:t xml:space="preserve"> tr</w:t>
      </w:r>
      <w:r w:rsidR="003D0E44">
        <w:t>ipla</w:t>
      </w:r>
      <w:r w:rsidR="00974717">
        <w:t xml:space="preserve"> qualquer de variáveis, </w:t>
      </w:r>
      <w:r w:rsidR="00D11A97">
        <w:t>t</w:t>
      </w:r>
      <w:r w:rsidR="00974717">
        <w:t>ensões ou correntes, de um sistema elétrico. Consider</w:t>
      </w:r>
      <w:r w:rsidR="004F325E">
        <w:t>e</w:t>
      </w:r>
      <w:r w:rsidR="00974717">
        <w:t xml:space="preserve"> a transformação linear, </w:t>
      </w:r>
      <w:r w:rsidR="00974717" w:rsidRPr="00974717">
        <w:rPr>
          <w:position w:val="-14"/>
        </w:rPr>
        <w:object w:dxaOrig="499" w:dyaOrig="380">
          <v:shape id="_x0000_i1092" type="#_x0000_t75" style="width:26pt;height:16.95pt" o:ole="">
            <v:imagedata r:id="rId156" o:title=""/>
          </v:shape>
          <o:OLEObject Type="Embed" ProgID="Equation.3" ShapeID="_x0000_i1092" DrawAspect="Content" ObjectID="_1479921280" r:id="rId157"/>
        </w:object>
      </w:r>
      <w:r w:rsidR="00774B74">
        <w:t xml:space="preserve"> </w:t>
      </w:r>
    </w:p>
    <w:p w:rsidR="00974717" w:rsidRDefault="00974717" w:rsidP="00D81A5F">
      <w:pPr>
        <w:tabs>
          <w:tab w:val="center" w:pos="4253"/>
          <w:tab w:val="center" w:pos="8222"/>
        </w:tabs>
        <w:rPr>
          <w:rFonts w:eastAsiaTheme="minorEastAsia"/>
        </w:rPr>
      </w:pPr>
      <w:r>
        <w:tab/>
      </w:r>
      <w:r w:rsidR="00017699" w:rsidRPr="00974717">
        <w:rPr>
          <w:position w:val="-68"/>
        </w:rPr>
        <w:object w:dxaOrig="5200" w:dyaOrig="1480">
          <v:shape id="_x0000_i1093" type="#_x0000_t75" style="width:257.15pt;height:77.45pt" o:ole="">
            <v:imagedata r:id="rId158" o:title=""/>
          </v:shape>
          <o:OLEObject Type="Embed" ProgID="Equation.3" ShapeID="_x0000_i1093" DrawAspect="Content" ObjectID="_1479921281" r:id="rId159"/>
        </w:object>
      </w:r>
      <w:r>
        <w:tab/>
      </w:r>
      <w:r>
        <w:rPr>
          <w:rFonts w:eastAsiaTheme="minorEastAsia"/>
        </w:rPr>
        <w:t>(</w:t>
      </w:r>
      <w:r w:rsidR="00861D9F">
        <w:rPr>
          <w:rFonts w:eastAsiaTheme="minorEastAsia"/>
        </w:rPr>
        <w:t>3</w:t>
      </w:r>
      <w:r>
        <w:rPr>
          <w:rFonts w:eastAsiaTheme="minorEastAsia"/>
        </w:rPr>
        <w:t>.1</w:t>
      </w:r>
      <w:r w:rsidRPr="003375D1">
        <w:rPr>
          <w:rFonts w:eastAsiaTheme="minorEastAsia"/>
        </w:rPr>
        <w:t>)</w:t>
      </w:r>
    </w:p>
    <w:p w:rsidR="00D81A5F" w:rsidRDefault="00D81A5F" w:rsidP="00A84A4F">
      <w:pPr>
        <w:pStyle w:val="PARAGRAFO"/>
      </w:pPr>
      <w:proofErr w:type="gramStart"/>
      <w:r>
        <w:lastRenderedPageBreak/>
        <w:t>que</w:t>
      </w:r>
      <w:proofErr w:type="gramEnd"/>
      <w:r>
        <w:t>, em termos geométricos, representa a mudança de um conjunto de eixos de referência denominados</w:t>
      </w:r>
      <w:r w:rsidR="00992079">
        <w:t xml:space="preserve"> </w:t>
      </w:r>
      <w:r w:rsidR="00992079" w:rsidRPr="00992079">
        <w:rPr>
          <w:i/>
        </w:rPr>
        <w:t>abc</w:t>
      </w:r>
      <w:r>
        <w:t xml:space="preserve"> para um novo conjunto equivalente de eixos </w:t>
      </w:r>
      <w:r w:rsidR="00CF1916">
        <w:t>denominados</w:t>
      </w:r>
      <w:r>
        <w:t xml:space="preserve"> como</w:t>
      </w:r>
      <w:r w:rsidR="00992079">
        <w:t xml:space="preserve"> </w:t>
      </w:r>
      <w:r w:rsidR="00992079" w:rsidRPr="00992079">
        <w:rPr>
          <w:rFonts w:cs="Times New Roman"/>
          <w:i/>
        </w:rPr>
        <w:t>αβγ</w:t>
      </w:r>
      <w:r>
        <w:t xml:space="preserve">. Esta mudança nos eixos de referência acontece </w:t>
      </w:r>
      <w:r w:rsidR="00992079">
        <w:t>devido</w:t>
      </w:r>
      <w:r>
        <w:t xml:space="preserve"> a base ortonormal padrão do</w:t>
      </w:r>
      <w:r w:rsidRPr="00D81A5F">
        <w:rPr>
          <w:position w:val="-4"/>
        </w:rPr>
        <w:object w:dxaOrig="320" w:dyaOrig="300">
          <v:shape id="_x0000_i1094" type="#_x0000_t75" style="width:16.95pt;height:15.15pt" o:ole="">
            <v:imagedata r:id="rId160" o:title=""/>
          </v:shape>
          <o:OLEObject Type="Embed" ProgID="Equation.3" ShapeID="_x0000_i1094" DrawAspect="Content" ObjectID="_1479921282" r:id="rId161"/>
        </w:object>
      </w:r>
      <w:r>
        <w:t xml:space="preserve">, </w:t>
      </w:r>
      <w:r w:rsidRPr="00D81A5F">
        <w:rPr>
          <w:i/>
        </w:rPr>
        <w:t>B</w:t>
      </w:r>
      <w:r>
        <w:rPr>
          <w:i/>
          <w:vertAlign w:val="subscript"/>
        </w:rPr>
        <w:t>abc</w:t>
      </w:r>
      <w:r>
        <w:t xml:space="preserve">, </w:t>
      </w:r>
      <w:r w:rsidR="0039721E" w:rsidRPr="00A00B3B">
        <w:t>(BUSO</w:t>
      </w:r>
      <w:r w:rsidR="00265D82" w:rsidRPr="00A00B3B">
        <w:t xml:space="preserve"> e</w:t>
      </w:r>
      <w:r w:rsidR="0039721E" w:rsidRPr="00A00B3B">
        <w:t xml:space="preserve"> MATA</w:t>
      </w:r>
      <w:r w:rsidR="00804333" w:rsidRPr="00A00B3B">
        <w:t>V</w:t>
      </w:r>
      <w:r w:rsidR="0039721E" w:rsidRPr="00A00B3B">
        <w:t>ELLI, 2006)</w:t>
      </w:r>
    </w:p>
    <w:p w:rsidR="00D81A5F" w:rsidRDefault="00D81A5F" w:rsidP="00D81A5F">
      <w:pPr>
        <w:tabs>
          <w:tab w:val="center" w:pos="4253"/>
          <w:tab w:val="center" w:pos="8222"/>
        </w:tabs>
        <w:rPr>
          <w:rFonts w:eastAsiaTheme="minorEastAsia"/>
        </w:rPr>
      </w:pPr>
      <w:r>
        <w:tab/>
      </w:r>
      <w:r w:rsidR="004F325E" w:rsidRPr="00D81A5F">
        <w:rPr>
          <w:position w:val="-12"/>
        </w:rPr>
        <w:object w:dxaOrig="4340" w:dyaOrig="400">
          <v:shape id="_x0000_i1095" type="#_x0000_t75" style="width:212.35pt;height:21.8pt" o:ole="">
            <v:imagedata r:id="rId162" o:title=""/>
          </v:shape>
          <o:OLEObject Type="Embed" ProgID="Equation.3" ShapeID="_x0000_i1095" DrawAspect="Content" ObjectID="_1479921283" r:id="rId163"/>
        </w:object>
      </w:r>
      <w:r>
        <w:t>,</w:t>
      </w:r>
      <w:r>
        <w:tab/>
      </w:r>
      <w:r>
        <w:rPr>
          <w:rFonts w:eastAsiaTheme="minorEastAsia"/>
        </w:rPr>
        <w:t>(</w:t>
      </w:r>
      <w:r w:rsidR="00861D9F">
        <w:rPr>
          <w:rFonts w:eastAsiaTheme="minorEastAsia"/>
        </w:rPr>
        <w:t>3</w:t>
      </w:r>
      <w:r>
        <w:rPr>
          <w:rFonts w:eastAsiaTheme="minorEastAsia"/>
        </w:rPr>
        <w:t>.2</w:t>
      </w:r>
      <w:r w:rsidRPr="003375D1">
        <w:rPr>
          <w:rFonts w:eastAsiaTheme="minorEastAsia"/>
        </w:rPr>
        <w:t>)</w:t>
      </w:r>
    </w:p>
    <w:p w:rsidR="00D81A5F" w:rsidRDefault="00992079" w:rsidP="00A84A4F">
      <w:pPr>
        <w:pStyle w:val="PARAGRAFO"/>
      </w:pPr>
      <w:proofErr w:type="gramStart"/>
      <w:r>
        <w:t>ser</w:t>
      </w:r>
      <w:proofErr w:type="gramEnd"/>
      <w:r w:rsidR="004F325E">
        <w:t xml:space="preserve"> substituída pela nova base </w:t>
      </w:r>
      <w:r w:rsidR="004F325E" w:rsidRPr="004F325E">
        <w:rPr>
          <w:position w:val="-14"/>
        </w:rPr>
        <w:object w:dxaOrig="460" w:dyaOrig="380">
          <v:shape id="_x0000_i1096" type="#_x0000_t75" style="width:26pt;height:16.95pt" o:ole="">
            <v:imagedata r:id="rId164" o:title=""/>
          </v:shape>
          <o:OLEObject Type="Embed" ProgID="Equation.3" ShapeID="_x0000_i1096" DrawAspect="Content" ObjectID="_1479921284" r:id="rId165"/>
        </w:object>
      </w:r>
      <w:r w:rsidR="004F325E">
        <w:t>,</w:t>
      </w:r>
    </w:p>
    <w:p w:rsidR="004F325E" w:rsidRDefault="004F325E" w:rsidP="004F325E">
      <w:pPr>
        <w:tabs>
          <w:tab w:val="center" w:pos="4253"/>
          <w:tab w:val="center" w:pos="8222"/>
        </w:tabs>
        <w:rPr>
          <w:rFonts w:eastAsiaTheme="minorEastAsia"/>
        </w:rPr>
      </w:pPr>
      <w:r w:rsidRPr="004F325E">
        <w:rPr>
          <w:position w:val="-34"/>
        </w:rPr>
        <w:object w:dxaOrig="8020" w:dyaOrig="800">
          <v:shape id="_x0000_i1097" type="#_x0000_t75" style="width:398.1pt;height:42.35pt" o:ole="">
            <v:imagedata r:id="rId166" o:title=""/>
          </v:shape>
          <o:OLEObject Type="Embed" ProgID="Equation.3" ShapeID="_x0000_i1097" DrawAspect="Content" ObjectID="_1479921285" r:id="rId167"/>
        </w:object>
      </w:r>
      <w:r>
        <w:tab/>
      </w:r>
      <w:r w:rsidR="00861D9F">
        <w:rPr>
          <w:rFonts w:eastAsiaTheme="minorEastAsia"/>
        </w:rPr>
        <w:t>(3</w:t>
      </w:r>
      <w:r>
        <w:rPr>
          <w:rFonts w:eastAsiaTheme="minorEastAsia"/>
        </w:rPr>
        <w:t>.3</w:t>
      </w:r>
      <w:r w:rsidRPr="003375D1">
        <w:rPr>
          <w:rFonts w:eastAsiaTheme="minorEastAsia"/>
        </w:rPr>
        <w:t>)</w:t>
      </w:r>
    </w:p>
    <w:p w:rsidR="005C21FB" w:rsidRDefault="004F325E" w:rsidP="00A84A4F">
      <w:pPr>
        <w:pStyle w:val="PARAGRAFO"/>
      </w:pPr>
      <w:r>
        <w:t xml:space="preserve">A </w:t>
      </w:r>
      <w:proofErr w:type="gramStart"/>
      <w:r>
        <w:t xml:space="preserve">base </w:t>
      </w:r>
      <w:r w:rsidRPr="004F325E">
        <w:rPr>
          <w:position w:val="-14"/>
        </w:rPr>
        <w:object w:dxaOrig="460" w:dyaOrig="380">
          <v:shape id="_x0000_i1098" type="#_x0000_t75" style="width:26pt;height:16.95pt" o:ole="">
            <v:imagedata r:id="rId164" o:title=""/>
          </v:shape>
          <o:OLEObject Type="Embed" ProgID="Equation.3" ShapeID="_x0000_i1098" DrawAspect="Content" ObjectID="_1479921286" r:id="rId168"/>
        </w:object>
      </w:r>
      <w:r>
        <w:t xml:space="preserve"> é</w:t>
      </w:r>
      <w:proofErr w:type="gramEnd"/>
      <w:r>
        <w:t xml:space="preserve"> também ortonormal, cada vetor possui norma unitária e são ortogonais uns aos outros devido a presença do coeficiente </w:t>
      </w:r>
      <w:r w:rsidRPr="00572B8D">
        <w:rPr>
          <w:position w:val="-18"/>
        </w:rPr>
        <w:object w:dxaOrig="580" w:dyaOrig="540">
          <v:shape id="_x0000_i1099" type="#_x0000_t75" style="width:29.65pt;height:27.85pt" o:ole="">
            <v:imagedata r:id="rId169" o:title=""/>
          </v:shape>
          <o:OLEObject Type="Embed" ProgID="Equation.3" ShapeID="_x0000_i1099" DrawAspect="Content" ObjectID="_1479921287" r:id="rId170"/>
        </w:object>
      </w:r>
      <w:r>
        <w:t>, apresentado na Equaç</w:t>
      </w:r>
      <w:r w:rsidR="00CF1916">
        <w:t xml:space="preserve">ão </w:t>
      </w:r>
      <w:r w:rsidR="00861D9F">
        <w:t>3</w:t>
      </w:r>
      <w:r w:rsidR="00CF1916">
        <w:t xml:space="preserve">.1. </w:t>
      </w:r>
      <w:r>
        <w:t xml:space="preserve">Este coeficiente é algumas vezes omitido quando a manutenção da ortonormalidade da base não </w:t>
      </w:r>
      <w:r w:rsidR="00CF1916">
        <w:t xml:space="preserve">é </w:t>
      </w:r>
      <w:r>
        <w:t>considerada essencial</w:t>
      </w:r>
      <w:r w:rsidR="00CF1916">
        <w:t>,</w:t>
      </w:r>
      <w:r>
        <w:t xml:space="preserve"> e</w:t>
      </w:r>
      <w:r w:rsidR="000F53CD">
        <w:t>ntretanto, um</w:t>
      </w:r>
      <w:r>
        <w:t xml:space="preserve">a vez considerada, a ortonormalidade implica que a inversa da transformação </w:t>
      </w:r>
      <w:r w:rsidRPr="00974717">
        <w:rPr>
          <w:position w:val="-14"/>
        </w:rPr>
        <w:object w:dxaOrig="420" w:dyaOrig="380">
          <v:shape id="_x0000_i1100" type="#_x0000_t75" style="width:22.4pt;height:16.95pt" o:ole="">
            <v:imagedata r:id="rId171" o:title=""/>
          </v:shape>
          <o:OLEObject Type="Embed" ProgID="Equation.3" ShapeID="_x0000_i1100" DrawAspect="Content" ObjectID="_1479921288" r:id="rId172"/>
        </w:object>
      </w:r>
      <w:r>
        <w:t xml:space="preserve"> seja igual a matriz transposta, </w:t>
      </w:r>
      <w:r w:rsidRPr="004F325E">
        <w:rPr>
          <w:position w:val="-14"/>
        </w:rPr>
        <w:object w:dxaOrig="1300" w:dyaOrig="420">
          <v:shape id="_x0000_i1101" type="#_x0000_t75" style="width:66.55pt;height:22.4pt" o:ole="">
            <v:imagedata r:id="rId173" o:title=""/>
          </v:shape>
          <o:OLEObject Type="Embed" ProgID="Equation.3" ShapeID="_x0000_i1101" DrawAspect="Content" ObjectID="_1479921289" r:id="rId174"/>
        </w:object>
      </w:r>
      <w:r w:rsidR="00CF1916">
        <w:t>,</w:t>
      </w:r>
      <w:r>
        <w:t xml:space="preserve"> e o cálculo das potências elétricas sejam independentes das coordenadas de transformação, </w:t>
      </w:r>
      <w:r w:rsidRPr="004F325E">
        <w:rPr>
          <w:position w:val="-16"/>
        </w:rPr>
        <w:object w:dxaOrig="2540" w:dyaOrig="440">
          <v:shape id="_x0000_i1102" type="#_x0000_t75" style="width:127.05pt;height:22.4pt" o:ole="">
            <v:imagedata r:id="rId175" o:title=""/>
          </v:shape>
          <o:OLEObject Type="Embed" ProgID="Equation.3" ShapeID="_x0000_i1102" DrawAspect="Content" ObjectID="_1479921290" r:id="rId176"/>
        </w:object>
      </w:r>
      <w:r>
        <w:t>, onde o opera</w:t>
      </w:r>
      <w:r w:rsidR="00992079">
        <w:t>d</w:t>
      </w:r>
      <w:r>
        <w:t xml:space="preserve">or </w:t>
      </w:r>
      <w:r w:rsidRPr="004F325E">
        <w:rPr>
          <w:position w:val="-14"/>
        </w:rPr>
        <w:object w:dxaOrig="340" w:dyaOrig="400">
          <v:shape id="_x0000_i1103" type="#_x0000_t75" style="width:16.95pt;height:21.8pt" o:ole="">
            <v:imagedata r:id="rId177" o:title=""/>
          </v:shape>
          <o:OLEObject Type="Embed" ProgID="Equation.3" ShapeID="_x0000_i1103" DrawAspect="Content" ObjectID="_1479921291" r:id="rId178"/>
        </w:object>
      </w:r>
      <w:r>
        <w:t xml:space="preserve"> representa o produto escalar entre os vetores, </w:t>
      </w:r>
      <w:r w:rsidRPr="00572B8D">
        <w:rPr>
          <w:position w:val="-6"/>
        </w:rPr>
        <w:object w:dxaOrig="200" w:dyaOrig="279">
          <v:shape id="_x0000_i1104" type="#_x0000_t75" style="width:9.1pt;height:15.15pt" o:ole="">
            <v:imagedata r:id="rId179" o:title=""/>
          </v:shape>
          <o:OLEObject Type="Embed" ProgID="Equation.3" ShapeID="_x0000_i1104" DrawAspect="Content" ObjectID="_1479921292" r:id="rId180"/>
        </w:object>
      </w:r>
      <w:r>
        <w:t xml:space="preserve"> é o vetor tensão e </w:t>
      </w:r>
      <w:r w:rsidRPr="00572B8D">
        <w:rPr>
          <w:position w:val="-6"/>
        </w:rPr>
        <w:object w:dxaOrig="180" w:dyaOrig="320">
          <v:shape id="_x0000_i1105" type="#_x0000_t75" style="width:9.1pt;height:16.95pt" o:ole="">
            <v:imagedata r:id="rId181" o:title=""/>
          </v:shape>
          <o:OLEObject Type="Embed" ProgID="Equation.3" ShapeID="_x0000_i1105" DrawAspect="Content" ObjectID="_1479921293" r:id="rId182"/>
        </w:object>
      </w:r>
      <w:r>
        <w:t xml:space="preserve"> o vetor corrente. A interpretação geométrica da Equação 4.1 está apresentada na Figura </w:t>
      </w:r>
      <w:r w:rsidR="00861D9F">
        <w:t>3</w:t>
      </w:r>
      <w:r>
        <w:t>.1</w:t>
      </w:r>
      <w:r w:rsidR="00F11339">
        <w:t>.</w:t>
      </w:r>
    </w:p>
    <w:p w:rsidR="005C21FB" w:rsidRDefault="005C21FB" w:rsidP="00A84A4F">
      <w:pPr>
        <w:pStyle w:val="PARAGRAFO"/>
      </w:pPr>
      <w:r>
        <w:rPr>
          <w:noProof/>
          <w:lang w:eastAsia="pt-BR"/>
        </w:rPr>
        <w:drawing>
          <wp:inline distT="0" distB="0" distL="0" distR="0" wp14:anchorId="7EB1D823" wp14:editId="07BDA576">
            <wp:extent cx="5391150" cy="2047875"/>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391150" cy="2047875"/>
                    </a:xfrm>
                    <a:prstGeom prst="rect">
                      <a:avLst/>
                    </a:prstGeom>
                    <a:noFill/>
                    <a:ln>
                      <a:noFill/>
                    </a:ln>
                  </pic:spPr>
                </pic:pic>
              </a:graphicData>
            </a:graphic>
          </wp:inline>
        </w:drawing>
      </w:r>
    </w:p>
    <w:p w:rsidR="005C21FB" w:rsidRDefault="00861D9F" w:rsidP="005C21FB">
      <w:pPr>
        <w:pStyle w:val="FIGURA"/>
      </w:pPr>
      <w:bookmarkStart w:id="78" w:name="_Toc405764694"/>
      <w:r>
        <w:t>Figura 3</w:t>
      </w:r>
      <w:r w:rsidR="005C21FB">
        <w:t xml:space="preserve">.1 – </w:t>
      </w:r>
      <w:r w:rsidR="00D71179">
        <w:t xml:space="preserve">Representação gráfica da transformação </w:t>
      </w:r>
      <w:r w:rsidR="00D71179" w:rsidRPr="00D71179">
        <w:rPr>
          <w:rFonts w:cs="Times New Roman"/>
          <w:i/>
        </w:rPr>
        <w:t>αβ</w:t>
      </w:r>
      <w:r w:rsidR="00D71179">
        <w:t xml:space="preserve"> ou de Clarke</w:t>
      </w:r>
      <w:bookmarkEnd w:id="78"/>
      <w:r w:rsidR="00683E5D">
        <w:t>.</w:t>
      </w:r>
    </w:p>
    <w:p w:rsidR="00D81A5F" w:rsidRDefault="00CF1916" w:rsidP="00A84A4F">
      <w:pPr>
        <w:pStyle w:val="PARAGRAFO"/>
      </w:pPr>
      <w:r>
        <w:lastRenderedPageBreak/>
        <w:t xml:space="preserve">A </w:t>
      </w:r>
      <w:proofErr w:type="gramStart"/>
      <w:r>
        <w:t xml:space="preserve">transformação </w:t>
      </w:r>
      <w:r w:rsidRPr="00D70E60">
        <w:rPr>
          <w:position w:val="-10"/>
        </w:rPr>
        <w:object w:dxaOrig="380" w:dyaOrig="320">
          <v:shape id="_x0000_i1106" type="#_x0000_t75" style="width:16.95pt;height:16.95pt" o:ole="">
            <v:imagedata r:id="rId12" o:title=""/>
          </v:shape>
          <o:OLEObject Type="Embed" ProgID="Equation.3" ShapeID="_x0000_i1106" DrawAspect="Content" ObjectID="_1479921294" r:id="rId184"/>
        </w:object>
      </w:r>
      <w:r>
        <w:t xml:space="preserve"> apresenta</w:t>
      </w:r>
      <w:proofErr w:type="gramEnd"/>
      <w:r>
        <w:t xml:space="preserve"> outra propriedade consequente da premissa que o sistema elétrico está interligado a uma carga puramente resistiva e equilibrada. Esta premissa pode ser descrita por meio da relação,</w:t>
      </w:r>
      <w:r w:rsidR="00804333">
        <w:t xml:space="preserve"> </w:t>
      </w:r>
      <w:r w:rsidR="00265D82" w:rsidRPr="00A00B3B">
        <w:t>(BUSO e</w:t>
      </w:r>
      <w:r w:rsidR="00804333" w:rsidRPr="00A00B3B">
        <w:t xml:space="preserve"> MATAVELLI, 2006)</w:t>
      </w:r>
    </w:p>
    <w:p w:rsidR="00CF1916" w:rsidRDefault="00CF1916" w:rsidP="00CF1916">
      <w:pPr>
        <w:tabs>
          <w:tab w:val="center" w:pos="4253"/>
          <w:tab w:val="center" w:pos="8222"/>
        </w:tabs>
        <w:rPr>
          <w:rFonts w:eastAsiaTheme="minorEastAsia"/>
        </w:rPr>
      </w:pPr>
      <w:r>
        <w:tab/>
      </w:r>
      <w:r w:rsidR="00744D4C" w:rsidRPr="00CF1916">
        <w:rPr>
          <w:position w:val="-12"/>
        </w:rPr>
        <w:object w:dxaOrig="1520" w:dyaOrig="360">
          <v:shape id="_x0000_i1107" type="#_x0000_t75" style="width:77.45pt;height:16.95pt" o:ole="">
            <v:imagedata r:id="rId185" o:title=""/>
          </v:shape>
          <o:OLEObject Type="Embed" ProgID="Equation.3" ShapeID="_x0000_i1107" DrawAspect="Content" ObjectID="_1479921295" r:id="rId186"/>
        </w:object>
      </w:r>
      <w:r>
        <w:t>,</w:t>
      </w:r>
      <w:r>
        <w:tab/>
      </w:r>
      <w:r>
        <w:rPr>
          <w:rFonts w:eastAsiaTheme="minorEastAsia"/>
        </w:rPr>
        <w:t>(</w:t>
      </w:r>
      <w:r w:rsidR="00861D9F">
        <w:rPr>
          <w:rFonts w:eastAsiaTheme="minorEastAsia"/>
        </w:rPr>
        <w:t>3</w:t>
      </w:r>
      <w:r>
        <w:rPr>
          <w:rFonts w:eastAsiaTheme="minorEastAsia"/>
        </w:rPr>
        <w:t>.4</w:t>
      </w:r>
      <w:r w:rsidRPr="003375D1">
        <w:rPr>
          <w:rFonts w:eastAsiaTheme="minorEastAsia"/>
        </w:rPr>
        <w:t>)</w:t>
      </w:r>
    </w:p>
    <w:p w:rsidR="00D81A5F" w:rsidRDefault="00CF1916" w:rsidP="00A84A4F">
      <w:pPr>
        <w:pStyle w:val="PARAGRAFO"/>
      </w:pPr>
      <w:proofErr w:type="gramStart"/>
      <w:r>
        <w:t>que</w:t>
      </w:r>
      <w:proofErr w:type="gramEnd"/>
      <w:r>
        <w:t xml:space="preserve"> implica na condição,</w:t>
      </w:r>
    </w:p>
    <w:p w:rsidR="00CF1916" w:rsidRDefault="00CF1916" w:rsidP="00CF1916">
      <w:pPr>
        <w:tabs>
          <w:tab w:val="center" w:pos="4253"/>
          <w:tab w:val="center" w:pos="8222"/>
        </w:tabs>
        <w:rPr>
          <w:rFonts w:eastAsiaTheme="minorEastAsia"/>
        </w:rPr>
      </w:pPr>
      <w:r>
        <w:tab/>
      </w:r>
      <w:r w:rsidR="00744D4C" w:rsidRPr="00CF1916">
        <w:rPr>
          <w:position w:val="-14"/>
        </w:rPr>
        <w:object w:dxaOrig="660" w:dyaOrig="380">
          <v:shape id="_x0000_i1108" type="#_x0000_t75" style="width:32.05pt;height:21.8pt" o:ole="">
            <v:imagedata r:id="rId187" o:title=""/>
          </v:shape>
          <o:OLEObject Type="Embed" ProgID="Equation.3" ShapeID="_x0000_i1108" DrawAspect="Content" ObjectID="_1479921296" r:id="rId188"/>
        </w:object>
      </w:r>
      <w:r>
        <w:tab/>
      </w:r>
      <w:r w:rsidR="00861D9F">
        <w:rPr>
          <w:rFonts w:eastAsiaTheme="minorEastAsia"/>
        </w:rPr>
        <w:t>(3</w:t>
      </w:r>
      <w:r>
        <w:rPr>
          <w:rFonts w:eastAsiaTheme="minorEastAsia"/>
        </w:rPr>
        <w:t>.</w:t>
      </w:r>
      <w:r w:rsidR="00744D4C">
        <w:rPr>
          <w:rFonts w:eastAsiaTheme="minorEastAsia"/>
        </w:rPr>
        <w:t>5</w:t>
      </w:r>
      <w:r w:rsidRPr="003375D1">
        <w:rPr>
          <w:rFonts w:eastAsiaTheme="minorEastAsia"/>
        </w:rPr>
        <w:t>)</w:t>
      </w:r>
    </w:p>
    <w:p w:rsidR="00D11A97" w:rsidRDefault="00744D4C" w:rsidP="004D595A">
      <w:pPr>
        <w:pStyle w:val="PARAGRAFO"/>
      </w:pPr>
      <w:r>
        <w:t xml:space="preserve">A interpretação geométrica das </w:t>
      </w:r>
      <w:r w:rsidR="00861D9F">
        <w:t>E</w:t>
      </w:r>
      <w:r>
        <w:t xml:space="preserve">quações </w:t>
      </w:r>
      <w:r w:rsidR="00861D9F">
        <w:t>3</w:t>
      </w:r>
      <w:r>
        <w:t xml:space="preserve">.4 e </w:t>
      </w:r>
      <w:r w:rsidR="00861D9F">
        <w:t>3</w:t>
      </w:r>
      <w:r>
        <w:t xml:space="preserve">.5 limitam a região do espaço tridimensional ao </w:t>
      </w:r>
      <w:proofErr w:type="gramStart"/>
      <w:r>
        <w:t>plano</w:t>
      </w:r>
      <w:r w:rsidR="00804333">
        <w:t xml:space="preserve"> </w:t>
      </w:r>
      <w:r w:rsidR="00237C12" w:rsidRPr="00744D4C">
        <w:rPr>
          <w:position w:val="-6"/>
        </w:rPr>
        <w:object w:dxaOrig="220" w:dyaOrig="220">
          <v:shape id="_x0000_i1109" type="#_x0000_t75" style="width:9.1pt;height:9.1pt" o:ole="">
            <v:imagedata r:id="rId189" o:title=""/>
          </v:shape>
          <o:OLEObject Type="Embed" ProgID="Equation.3" ShapeID="_x0000_i1109" DrawAspect="Content" ObjectID="_1479921297" r:id="rId190"/>
        </w:object>
      </w:r>
      <w:r>
        <w:t>,</w:t>
      </w:r>
      <w:proofErr w:type="gramEnd"/>
      <w:r>
        <w:t xml:space="preserve"> conforme Figura </w:t>
      </w:r>
      <w:r w:rsidR="00861D9F">
        <w:t>3</w:t>
      </w:r>
      <w:r>
        <w:t>.1</w:t>
      </w:r>
      <w:r w:rsidR="00237C12">
        <w:t xml:space="preserve">, e examinando as duas primeiras componentes da base </w:t>
      </w:r>
      <w:r w:rsidR="00237C12" w:rsidRPr="00237C12">
        <w:rPr>
          <w:i/>
        </w:rPr>
        <w:t>B</w:t>
      </w:r>
      <w:r w:rsidR="00237C12" w:rsidRPr="00237C12">
        <w:rPr>
          <w:rFonts w:cs="Times New Roman"/>
          <w:i/>
          <w:vertAlign w:val="subscript"/>
        </w:rPr>
        <w:t>αβγ</w:t>
      </w:r>
      <w:r w:rsidR="00237C12">
        <w:rPr>
          <w:rFonts w:cs="Times New Roman"/>
          <w:vertAlign w:val="subscript"/>
        </w:rPr>
        <w:t xml:space="preserve"> </w:t>
      </w:r>
      <w:r w:rsidR="00237C12">
        <w:t xml:space="preserve">verifica-se a respectiva projeção ao plano </w:t>
      </w:r>
      <w:r w:rsidR="00237C12" w:rsidRPr="00744D4C">
        <w:rPr>
          <w:position w:val="-6"/>
        </w:rPr>
        <w:object w:dxaOrig="220" w:dyaOrig="220">
          <v:shape id="_x0000_i1110" type="#_x0000_t75" style="width:9.1pt;height:9.1pt" o:ole="">
            <v:imagedata r:id="rId189" o:title=""/>
          </v:shape>
          <o:OLEObject Type="Embed" ProgID="Equation.3" ShapeID="_x0000_i1110" DrawAspect="Content" ObjectID="_1479921298" r:id="rId191"/>
        </w:object>
      </w:r>
      <w:r w:rsidR="00237C12">
        <w:t xml:space="preserve">. Isto significa que as duas </w:t>
      </w:r>
      <w:proofErr w:type="gramStart"/>
      <w:r w:rsidR="00237C12">
        <w:t>primeiras</w:t>
      </w:r>
      <w:r w:rsidR="00804333">
        <w:t xml:space="preserve"> </w:t>
      </w:r>
      <w:r w:rsidR="00237C12">
        <w:t>componentes</w:t>
      </w:r>
      <w:proofErr w:type="gramEnd"/>
      <w:r w:rsidR="00237C12">
        <w:t xml:space="preserve"> representam uma base ortonormal para o plano</w:t>
      </w:r>
      <w:r w:rsidR="00237C12" w:rsidRPr="00744D4C">
        <w:rPr>
          <w:position w:val="-6"/>
        </w:rPr>
        <w:object w:dxaOrig="220" w:dyaOrig="220">
          <v:shape id="_x0000_i1111" type="#_x0000_t75" style="width:9.1pt;height:9.1pt" o:ole="">
            <v:imagedata r:id="rId189" o:title=""/>
          </v:shape>
          <o:OLEObject Type="Embed" ProgID="Equation.3" ShapeID="_x0000_i1111" DrawAspect="Content" ObjectID="_1479921299" r:id="rId192"/>
        </w:object>
      </w:r>
      <w:r w:rsidR="00237C12">
        <w:t xml:space="preserve"> enquanto a terceira componente não apresenta nenhuma projeção. Esta observação é fundamental</w:t>
      </w:r>
      <w:r w:rsidR="00237C12" w:rsidRPr="00237C12">
        <w:t xml:space="preserve"> </w:t>
      </w:r>
      <w:r w:rsidR="00237C12">
        <w:t xml:space="preserve">para a conclusão de que a transformação de coordenadas </w:t>
      </w:r>
      <w:r w:rsidR="00237C12">
        <w:rPr>
          <w:i/>
        </w:rPr>
        <w:t>T</w:t>
      </w:r>
      <w:r w:rsidR="00237C12" w:rsidRPr="00237C12">
        <w:rPr>
          <w:rFonts w:cs="Times New Roman"/>
          <w:i/>
          <w:vertAlign w:val="subscript"/>
        </w:rPr>
        <w:t>αβγ</w:t>
      </w:r>
      <w:r w:rsidR="00237C12">
        <w:rPr>
          <w:rFonts w:cs="Times New Roman"/>
        </w:rPr>
        <w:t xml:space="preserve"> permite descrever o mesmo sistema em um sistema bidimensional sem a perda de qualquer informação. A informação é mantida pois qualquer vetor q</w:t>
      </w:r>
      <w:r w:rsidR="00D11A97">
        <w:rPr>
          <w:rFonts w:cs="Times New Roman"/>
        </w:rPr>
        <w:t>ue obedeça</w:t>
      </w:r>
      <w:r w:rsidR="00237C12">
        <w:rPr>
          <w:rFonts w:cs="Times New Roman"/>
        </w:rPr>
        <w:t xml:space="preserve"> </w:t>
      </w:r>
      <w:r w:rsidR="00804333">
        <w:rPr>
          <w:rFonts w:cs="Times New Roman"/>
        </w:rPr>
        <w:t>à</w:t>
      </w:r>
      <w:r w:rsidR="00237C12">
        <w:rPr>
          <w:rFonts w:cs="Times New Roman"/>
        </w:rPr>
        <w:t xml:space="preserve"> Equação </w:t>
      </w:r>
      <w:r w:rsidR="00861D9F">
        <w:rPr>
          <w:rFonts w:cs="Times New Roman"/>
        </w:rPr>
        <w:t>3</w:t>
      </w:r>
      <w:r w:rsidR="00237C12">
        <w:rPr>
          <w:rFonts w:cs="Times New Roman"/>
        </w:rPr>
        <w:t>.4 est</w:t>
      </w:r>
      <w:r w:rsidR="00D11A97">
        <w:rPr>
          <w:rFonts w:cs="Times New Roman"/>
        </w:rPr>
        <w:t>ará</w:t>
      </w:r>
      <w:r w:rsidR="00237C12">
        <w:rPr>
          <w:rFonts w:cs="Times New Roman"/>
        </w:rPr>
        <w:t xml:space="preserve"> efetivamente contido no </w:t>
      </w:r>
      <w:proofErr w:type="gramStart"/>
      <w:r w:rsidR="00237C12">
        <w:rPr>
          <w:rFonts w:cs="Times New Roman"/>
        </w:rPr>
        <w:t xml:space="preserve">plano </w:t>
      </w:r>
      <w:r w:rsidR="00237C12" w:rsidRPr="00744D4C">
        <w:rPr>
          <w:position w:val="-6"/>
        </w:rPr>
        <w:object w:dxaOrig="220" w:dyaOrig="220">
          <v:shape id="_x0000_i1112" type="#_x0000_t75" style="width:9.1pt;height:9.1pt" o:ole="">
            <v:imagedata r:id="rId189" o:title=""/>
          </v:shape>
          <o:OLEObject Type="Embed" ProgID="Equation.3" ShapeID="_x0000_i1112" DrawAspect="Content" ObjectID="_1479921300" r:id="rId193"/>
        </w:object>
      </w:r>
      <w:r w:rsidR="00237C12">
        <w:t xml:space="preserve"> e</w:t>
      </w:r>
      <w:proofErr w:type="gramEnd"/>
      <w:r w:rsidR="00804333">
        <w:t>,</w:t>
      </w:r>
      <w:r w:rsidR="00237C12">
        <w:t xml:space="preserve"> como tal</w:t>
      </w:r>
      <w:r w:rsidR="00D11A97">
        <w:t>,</w:t>
      </w:r>
      <w:r w:rsidR="00237C12">
        <w:t xml:space="preserve"> pode ser expresso como uma combinação linear dos vetores constituintes da base definida para o plano.</w:t>
      </w:r>
      <w:r w:rsidR="00D11A97">
        <w:t xml:space="preserve"> </w:t>
      </w:r>
    </w:p>
    <w:p w:rsidR="002C77A8" w:rsidRPr="00237C12" w:rsidRDefault="002C77A8" w:rsidP="002C77A8">
      <w:pPr>
        <w:pStyle w:val="PARAGRAFO"/>
      </w:pPr>
      <w:r>
        <w:t>A</w:t>
      </w:r>
      <w:r w:rsidRPr="00237C12">
        <w:t>s matrizes de transformação direta e inversa de Clarke</w:t>
      </w:r>
      <w:r>
        <w:t xml:space="preserve"> ou </w:t>
      </w:r>
      <w:r w:rsidRPr="00237C12">
        <w:rPr>
          <w:rFonts w:cs="Times New Roman"/>
          <w:i/>
        </w:rPr>
        <w:t>αβ</w:t>
      </w:r>
      <w:r>
        <w:t>,</w:t>
      </w:r>
      <w:r w:rsidRPr="00237C12">
        <w:t xml:space="preserve"> são respe</w:t>
      </w:r>
      <w:r w:rsidR="00804333">
        <w:t>c</w:t>
      </w:r>
      <w:r w:rsidRPr="00237C12">
        <w:t>tivamente definidas como:</w:t>
      </w:r>
    </w:p>
    <w:p w:rsidR="002C77A8" w:rsidRDefault="002C77A8" w:rsidP="002C77A8">
      <w:pPr>
        <w:tabs>
          <w:tab w:val="center" w:pos="4253"/>
          <w:tab w:val="center" w:pos="8222"/>
        </w:tabs>
        <w:rPr>
          <w:rFonts w:eastAsiaTheme="minorEastAsia"/>
        </w:rPr>
      </w:pPr>
      <w:r>
        <w:tab/>
      </w:r>
      <w:r w:rsidRPr="00D11A97">
        <w:rPr>
          <w:position w:val="-50"/>
        </w:rPr>
        <w:object w:dxaOrig="4560" w:dyaOrig="1120">
          <v:shape id="_x0000_i1113" type="#_x0000_t75" style="width:225.7pt;height:56.85pt" o:ole="">
            <v:imagedata r:id="rId194" o:title=""/>
          </v:shape>
          <o:OLEObject Type="Embed" ProgID="Equation.3" ShapeID="_x0000_i1113" DrawAspect="Content" ObjectID="_1479921301" r:id="rId195"/>
        </w:object>
      </w:r>
      <w:r>
        <w:tab/>
      </w:r>
      <w:r>
        <w:rPr>
          <w:rFonts w:eastAsiaTheme="minorEastAsia"/>
        </w:rPr>
        <w:t>(</w:t>
      </w:r>
      <w:r w:rsidR="00861D9F">
        <w:rPr>
          <w:rFonts w:eastAsiaTheme="minorEastAsia"/>
        </w:rPr>
        <w:t>3</w:t>
      </w:r>
      <w:r>
        <w:rPr>
          <w:rFonts w:eastAsiaTheme="minorEastAsia"/>
        </w:rPr>
        <w:t>.6</w:t>
      </w:r>
      <w:r w:rsidRPr="003375D1">
        <w:rPr>
          <w:rFonts w:eastAsiaTheme="minorEastAsia"/>
        </w:rPr>
        <w:t>)</w:t>
      </w:r>
    </w:p>
    <w:p w:rsidR="004D595A" w:rsidRDefault="002C77A8" w:rsidP="00D61A47">
      <w:pPr>
        <w:tabs>
          <w:tab w:val="center" w:pos="4253"/>
          <w:tab w:val="center" w:pos="8222"/>
        </w:tabs>
        <w:rPr>
          <w:rFonts w:eastAsiaTheme="minorEastAsia"/>
        </w:rPr>
      </w:pPr>
      <w:r>
        <w:tab/>
      </w:r>
      <w:r w:rsidRPr="00D11A97">
        <w:rPr>
          <w:position w:val="-68"/>
        </w:rPr>
        <w:object w:dxaOrig="5420" w:dyaOrig="1480">
          <v:shape id="_x0000_i1114" type="#_x0000_t75" style="width:271.05pt;height:77.45pt" o:ole="">
            <v:imagedata r:id="rId196" o:title=""/>
          </v:shape>
          <o:OLEObject Type="Embed" ProgID="Equation.3" ShapeID="_x0000_i1114" DrawAspect="Content" ObjectID="_1479921302" r:id="rId197"/>
        </w:object>
      </w:r>
      <w:r>
        <w:tab/>
      </w:r>
      <w:r>
        <w:rPr>
          <w:rFonts w:eastAsiaTheme="minorEastAsia"/>
        </w:rPr>
        <w:t>(</w:t>
      </w:r>
      <w:r w:rsidR="00861D9F">
        <w:rPr>
          <w:rFonts w:eastAsiaTheme="minorEastAsia"/>
        </w:rPr>
        <w:t>3</w:t>
      </w:r>
      <w:r>
        <w:rPr>
          <w:rFonts w:eastAsiaTheme="minorEastAsia"/>
        </w:rPr>
        <w:t>.7</w:t>
      </w:r>
      <w:r w:rsidRPr="003375D1">
        <w:rPr>
          <w:rFonts w:eastAsiaTheme="minorEastAsia"/>
        </w:rPr>
        <w:t>)</w:t>
      </w:r>
    </w:p>
    <w:p w:rsidR="004D595A" w:rsidRDefault="008B6817" w:rsidP="008B6817">
      <w:pPr>
        <w:pStyle w:val="PARAGRAFO"/>
      </w:pPr>
      <w:r>
        <w:t xml:space="preserve">Em termos geométricos a Equação </w:t>
      </w:r>
      <w:r w:rsidR="00861D9F">
        <w:t>3</w:t>
      </w:r>
      <w:r>
        <w:t xml:space="preserve">.6 determina a projeção de qualquer </w:t>
      </w:r>
      <w:proofErr w:type="gramStart"/>
      <w:r>
        <w:t xml:space="preserve">vetor </w:t>
      </w:r>
      <w:r w:rsidRPr="00A96E1B">
        <w:rPr>
          <w:position w:val="-12"/>
        </w:rPr>
        <w:object w:dxaOrig="1960" w:dyaOrig="400">
          <v:shape id="_x0000_i1115" type="#_x0000_t75" style="width:99.25pt;height:21.8pt" o:ole="">
            <v:imagedata r:id="rId154" o:title=""/>
          </v:shape>
          <o:OLEObject Type="Embed" ProgID="Equation.3" ShapeID="_x0000_i1115" DrawAspect="Content" ObjectID="_1479921303" r:id="rId198"/>
        </w:object>
      </w:r>
      <w:r>
        <w:t xml:space="preserve"> no</w:t>
      </w:r>
      <w:proofErr w:type="gramEnd"/>
      <w:r>
        <w:t xml:space="preserve"> plano </w:t>
      </w:r>
      <w:r>
        <w:rPr>
          <w:rFonts w:cs="Times New Roman"/>
        </w:rPr>
        <w:t>π</w:t>
      </w:r>
      <w:r>
        <w:t xml:space="preserve"> ; a</w:t>
      </w:r>
      <w:r w:rsidR="004D595A">
        <w:t xml:space="preserve"> Equação </w:t>
      </w:r>
      <w:r w:rsidR="00861D9F">
        <w:t>3</w:t>
      </w:r>
      <w:r w:rsidR="004D595A">
        <w:t xml:space="preserve">.7 é obtida a partir da condição de </w:t>
      </w:r>
      <w:r w:rsidR="004D595A">
        <w:lastRenderedPageBreak/>
        <w:t xml:space="preserve">ortonormalidade de base e aplicando </w:t>
      </w:r>
      <w:r w:rsidR="000F53CD">
        <w:t>uma operação de transposição matricial n</w:t>
      </w:r>
      <w:r w:rsidR="004D595A">
        <w:t xml:space="preserve">a Equação </w:t>
      </w:r>
      <w:r w:rsidR="00861D9F">
        <w:t>3</w:t>
      </w:r>
      <w:r w:rsidR="004D595A">
        <w:t xml:space="preserve">.6. </w:t>
      </w:r>
    </w:p>
    <w:p w:rsidR="004D595A" w:rsidRPr="00F11339" w:rsidRDefault="00992079" w:rsidP="008B6817">
      <w:pPr>
        <w:pStyle w:val="PARAGRAFO"/>
      </w:pPr>
      <w:r>
        <w:t>U</w:t>
      </w:r>
      <w:r w:rsidR="002F67A2">
        <w:t>ma</w:t>
      </w:r>
      <w:r w:rsidR="008B6817">
        <w:t xml:space="preserve"> consideraç</w:t>
      </w:r>
      <w:r w:rsidR="002F67A2">
        <w:t>ão</w:t>
      </w:r>
      <w:r w:rsidR="008B6817">
        <w:t xml:space="preserve"> com relação </w:t>
      </w:r>
      <w:proofErr w:type="gramStart"/>
      <w:r w:rsidR="00804333">
        <w:t>à componente</w:t>
      </w:r>
      <w:proofErr w:type="gramEnd"/>
      <w:r w:rsidR="008B6817">
        <w:t xml:space="preserve"> </w:t>
      </w:r>
      <w:r w:rsidR="008B6817">
        <w:rPr>
          <w:rFonts w:cs="Times New Roman"/>
        </w:rPr>
        <w:t>γ</w:t>
      </w:r>
      <w:r w:rsidR="008B6817">
        <w:t xml:space="preserve">, que representa a média aritmética dos três valores </w:t>
      </w:r>
      <w:r w:rsidR="00B2620D">
        <w:t>dos componentes vetoriais</w:t>
      </w:r>
      <w:r w:rsidR="008B6817">
        <w:t xml:space="preserve">, também conhecido como componente do vetor de modo </w:t>
      </w:r>
      <w:r w:rsidR="000F53CD">
        <w:t>comum, deve ser feita</w:t>
      </w:r>
      <w:r w:rsidR="008B6817">
        <w:t xml:space="preserve"> </w:t>
      </w:r>
      <w:r w:rsidR="000F53CD">
        <w:t>q</w:t>
      </w:r>
      <w:r w:rsidR="008B6817">
        <w:t xml:space="preserve">uando este componente não é zero, </w:t>
      </w:r>
      <w:r w:rsidR="000F53CD">
        <w:t xml:space="preserve">pois neste caso </w:t>
      </w:r>
      <w:r w:rsidR="008B6817">
        <w:t xml:space="preserve">a aplicação da transformação </w:t>
      </w:r>
      <w:r w:rsidR="008B6817" w:rsidRPr="00237C12">
        <w:t>de Clarke</w:t>
      </w:r>
      <w:r w:rsidR="008B6817">
        <w:t xml:space="preserve"> ou </w:t>
      </w:r>
      <w:r w:rsidR="008B6817" w:rsidRPr="00237C12">
        <w:rPr>
          <w:rFonts w:cs="Times New Roman"/>
          <w:i/>
        </w:rPr>
        <w:t>αβ</w:t>
      </w:r>
      <w:r w:rsidR="008B6817">
        <w:rPr>
          <w:rFonts w:cs="Times New Roman"/>
        </w:rPr>
        <w:t xml:space="preserve"> implicará </w:t>
      </w:r>
      <w:r w:rsidR="00804333">
        <w:rPr>
          <w:rFonts w:cs="Times New Roman"/>
        </w:rPr>
        <w:t>em</w:t>
      </w:r>
      <w:r w:rsidR="008B6817">
        <w:rPr>
          <w:rFonts w:cs="Times New Roman"/>
        </w:rPr>
        <w:t xml:space="preserve"> perda d</w:t>
      </w:r>
      <w:r w:rsidR="00804333">
        <w:rPr>
          <w:rFonts w:cs="Times New Roman"/>
        </w:rPr>
        <w:t>e</w:t>
      </w:r>
      <w:r w:rsidR="008B6817">
        <w:rPr>
          <w:rFonts w:cs="Times New Roman"/>
        </w:rPr>
        <w:t xml:space="preserve"> informação</w:t>
      </w:r>
      <w:r w:rsidR="000F53CD">
        <w:rPr>
          <w:rFonts w:cs="Times New Roman"/>
        </w:rPr>
        <w:t>.</w:t>
      </w:r>
    </w:p>
    <w:p w:rsidR="002C77A8" w:rsidRDefault="002C77A8" w:rsidP="002C77A8">
      <w:pPr>
        <w:pStyle w:val="PARAGRAFO"/>
      </w:pPr>
      <w:r>
        <w:t xml:space="preserve">A demonstração para a obtenção da matriz de transformação apresentada na Equação </w:t>
      </w:r>
      <w:r w:rsidR="00861D9F">
        <w:t>3</w:t>
      </w:r>
      <w:r>
        <w:t xml:space="preserve">.5 será iniciada assumindo a condição de </w:t>
      </w:r>
      <w:r w:rsidR="000F53CD">
        <w:t>conservação</w:t>
      </w:r>
      <w:r>
        <w:t xml:space="preserve"> das potências elétricas entre sistemas de coordenadas. Examinando a Figura </w:t>
      </w:r>
      <w:r w:rsidR="00861D9F">
        <w:t>3</w:t>
      </w:r>
      <w:r>
        <w:t>.1</w:t>
      </w:r>
      <w:r w:rsidR="00B2620D">
        <w:t xml:space="preserve"> é possível projetar </w:t>
      </w:r>
      <w:r w:rsidR="000F53CD">
        <w:t xml:space="preserve">dois vetores em termos da representação bifásica e </w:t>
      </w:r>
      <w:r w:rsidR="00144D44">
        <w:t xml:space="preserve">obter </w:t>
      </w:r>
      <w:r w:rsidR="000F53CD">
        <w:t>suas</w:t>
      </w:r>
      <w:r w:rsidR="00144D44">
        <w:t xml:space="preserve"> relações</w:t>
      </w:r>
      <w:r>
        <w:t>:</w:t>
      </w:r>
    </w:p>
    <w:p w:rsidR="002C77A8" w:rsidRDefault="002C77A8" w:rsidP="002C77A8">
      <w:pPr>
        <w:tabs>
          <w:tab w:val="center" w:pos="4253"/>
          <w:tab w:val="center" w:pos="8222"/>
        </w:tabs>
        <w:rPr>
          <w:rFonts w:eastAsiaTheme="minorEastAsia"/>
        </w:rPr>
      </w:pPr>
      <w:r>
        <w:tab/>
      </w:r>
      <w:r w:rsidRPr="002C77A8">
        <w:rPr>
          <w:position w:val="-18"/>
        </w:rPr>
        <w:object w:dxaOrig="5060" w:dyaOrig="480">
          <v:shape id="_x0000_i1116" type="#_x0000_t75" style="width:250.5pt;height:26pt" o:ole="">
            <v:imagedata r:id="rId199" o:title=""/>
          </v:shape>
          <o:OLEObject Type="Embed" ProgID="Equation.3" ShapeID="_x0000_i1116" DrawAspect="Content" ObjectID="_1479921304" r:id="rId200"/>
        </w:object>
      </w:r>
      <w:r>
        <w:t>,</w:t>
      </w:r>
      <w:r>
        <w:tab/>
      </w:r>
      <w:r>
        <w:rPr>
          <w:rFonts w:eastAsiaTheme="minorEastAsia"/>
        </w:rPr>
        <w:t>(</w:t>
      </w:r>
      <w:r w:rsidR="00861D9F">
        <w:rPr>
          <w:rFonts w:eastAsiaTheme="minorEastAsia"/>
        </w:rPr>
        <w:t>3</w:t>
      </w:r>
      <w:r>
        <w:rPr>
          <w:rFonts w:eastAsiaTheme="minorEastAsia"/>
        </w:rPr>
        <w:t>.8</w:t>
      </w:r>
      <w:r w:rsidRPr="003375D1">
        <w:rPr>
          <w:rFonts w:eastAsiaTheme="minorEastAsia"/>
        </w:rPr>
        <w:t>)</w:t>
      </w:r>
    </w:p>
    <w:p w:rsidR="002C77A8" w:rsidRDefault="002C77A8" w:rsidP="002C77A8">
      <w:pPr>
        <w:tabs>
          <w:tab w:val="center" w:pos="4253"/>
          <w:tab w:val="center" w:pos="8222"/>
        </w:tabs>
        <w:rPr>
          <w:rFonts w:eastAsiaTheme="minorEastAsia"/>
        </w:rPr>
      </w:pPr>
      <w:r>
        <w:tab/>
      </w:r>
      <w:r w:rsidR="00B2620D" w:rsidRPr="002C77A8">
        <w:rPr>
          <w:position w:val="-18"/>
        </w:rPr>
        <w:object w:dxaOrig="4620" w:dyaOrig="540">
          <v:shape id="_x0000_i1117" type="#_x0000_t75" style="width:228.7pt;height:27.85pt" o:ole="">
            <v:imagedata r:id="rId201" o:title=""/>
          </v:shape>
          <o:OLEObject Type="Embed" ProgID="Equation.3" ShapeID="_x0000_i1117" DrawAspect="Content" ObjectID="_1479921305" r:id="rId202"/>
        </w:object>
      </w:r>
      <w:r>
        <w:t>,</w:t>
      </w:r>
      <w:r>
        <w:tab/>
      </w:r>
      <w:r w:rsidR="00861D9F">
        <w:rPr>
          <w:rFonts w:eastAsiaTheme="minorEastAsia"/>
        </w:rPr>
        <w:t>(3</w:t>
      </w:r>
      <w:r>
        <w:rPr>
          <w:rFonts w:eastAsiaTheme="minorEastAsia"/>
        </w:rPr>
        <w:t>.9</w:t>
      </w:r>
      <w:r w:rsidRPr="003375D1">
        <w:rPr>
          <w:rFonts w:eastAsiaTheme="minorEastAsia"/>
        </w:rPr>
        <w:t>)</w:t>
      </w:r>
    </w:p>
    <w:p w:rsidR="002C77A8" w:rsidRDefault="00B2620D" w:rsidP="00B2620D">
      <w:pPr>
        <w:pStyle w:val="PARAGRAFO"/>
      </w:pPr>
      <w:r>
        <w:t xml:space="preserve">Onde </w:t>
      </w:r>
      <w:r>
        <w:rPr>
          <w:i/>
        </w:rPr>
        <w:t>k</w:t>
      </w:r>
      <w:r w:rsidRPr="00B2620D">
        <w:rPr>
          <w:vertAlign w:val="subscript"/>
        </w:rPr>
        <w:t>1</w:t>
      </w:r>
      <w:r>
        <w:t xml:space="preserve"> é </w:t>
      </w:r>
      <w:r w:rsidR="0005031B">
        <w:t xml:space="preserve">o </w:t>
      </w:r>
      <w:r>
        <w:t xml:space="preserve">primeiro </w:t>
      </w:r>
      <w:r w:rsidR="00185594">
        <w:t>coeficiente</w:t>
      </w:r>
      <w:r>
        <w:t xml:space="preserve"> de balanceamento a ser determinado para conservação da potência entre sistemas de coordenadas. </w:t>
      </w:r>
      <w:r w:rsidR="000F53CD">
        <w:t xml:space="preserve">Outra relação </w:t>
      </w:r>
      <w:r>
        <w:t xml:space="preserve">é obtida </w:t>
      </w:r>
      <w:r w:rsidR="000F53CD">
        <w:t>de maneira imediata por meio da</w:t>
      </w:r>
      <w:r>
        <w:t xml:space="preserve"> condição de equilíbrio de carga determinada pelo vetor de modo comum </w:t>
      </w:r>
      <w:r w:rsidRPr="0005031B">
        <w:rPr>
          <w:i/>
        </w:rPr>
        <w:t>i</w:t>
      </w:r>
      <w:r w:rsidR="0082046B" w:rsidRPr="0005031B">
        <w:rPr>
          <w:i/>
          <w:vertAlign w:val="subscript"/>
        </w:rPr>
        <w:t>0</w:t>
      </w:r>
      <w:r w:rsidR="00804333">
        <w:rPr>
          <w:i/>
          <w:vertAlign w:val="subscript"/>
        </w:rPr>
        <w:t xml:space="preserve"> </w:t>
      </w:r>
      <w:r w:rsidR="00804333">
        <w:t>(BUSO</w:t>
      </w:r>
      <w:r w:rsidR="001C67FB">
        <w:t xml:space="preserve"> e</w:t>
      </w:r>
      <w:r w:rsidR="00804333">
        <w:t xml:space="preserve"> MATAVELLI,</w:t>
      </w:r>
      <w:r w:rsidR="00804333" w:rsidRPr="005015D5">
        <w:t xml:space="preserve"> </w:t>
      </w:r>
      <w:r w:rsidR="00804333">
        <w:t>2006)</w:t>
      </w:r>
      <w:r>
        <w:t>:</w:t>
      </w:r>
    </w:p>
    <w:p w:rsidR="00B2620D" w:rsidRDefault="00B2620D" w:rsidP="00B2620D">
      <w:pPr>
        <w:tabs>
          <w:tab w:val="center" w:pos="4253"/>
          <w:tab w:val="center" w:pos="8222"/>
        </w:tabs>
        <w:rPr>
          <w:rFonts w:eastAsiaTheme="minorEastAsia"/>
        </w:rPr>
      </w:pPr>
      <w:r>
        <w:tab/>
      </w:r>
      <w:r w:rsidR="0082046B" w:rsidRPr="00B2620D">
        <w:rPr>
          <w:position w:val="-12"/>
        </w:rPr>
        <w:object w:dxaOrig="1920" w:dyaOrig="360">
          <v:shape id="_x0000_i1118" type="#_x0000_t75" style="width:98pt;height:16.95pt" o:ole="">
            <v:imagedata r:id="rId203" o:title=""/>
          </v:shape>
          <o:OLEObject Type="Embed" ProgID="Equation.3" ShapeID="_x0000_i1118" DrawAspect="Content" ObjectID="_1479921306" r:id="rId204"/>
        </w:object>
      </w:r>
      <w:r>
        <w:t>,</w:t>
      </w:r>
      <w:r>
        <w:tab/>
      </w:r>
      <w:r>
        <w:rPr>
          <w:rFonts w:eastAsiaTheme="minorEastAsia"/>
        </w:rPr>
        <w:t>(</w:t>
      </w:r>
      <w:r w:rsidR="00861D9F">
        <w:rPr>
          <w:rFonts w:eastAsiaTheme="minorEastAsia"/>
        </w:rPr>
        <w:t>3</w:t>
      </w:r>
      <w:r>
        <w:rPr>
          <w:rFonts w:eastAsiaTheme="minorEastAsia"/>
        </w:rPr>
        <w:t>.</w:t>
      </w:r>
      <w:r w:rsidR="0082046B">
        <w:rPr>
          <w:rFonts w:eastAsiaTheme="minorEastAsia"/>
        </w:rPr>
        <w:t>10</w:t>
      </w:r>
      <w:r w:rsidRPr="003375D1">
        <w:rPr>
          <w:rFonts w:eastAsiaTheme="minorEastAsia"/>
        </w:rPr>
        <w:t>)</w:t>
      </w:r>
    </w:p>
    <w:p w:rsidR="002C77A8" w:rsidRDefault="00B2620D" w:rsidP="002C77A8">
      <w:pPr>
        <w:pStyle w:val="PARAGRAFO"/>
      </w:pPr>
      <w:r w:rsidRPr="00B2620D">
        <w:t xml:space="preserve">Onde </w:t>
      </w:r>
      <w:r w:rsidRPr="00B2620D">
        <w:rPr>
          <w:i/>
        </w:rPr>
        <w:t>k</w:t>
      </w:r>
      <w:r>
        <w:rPr>
          <w:vertAlign w:val="subscript"/>
        </w:rPr>
        <w:t>2</w:t>
      </w:r>
      <w:r w:rsidRPr="00B2620D">
        <w:t xml:space="preserve"> é </w:t>
      </w:r>
      <w:r w:rsidR="0005031B">
        <w:t xml:space="preserve">o </w:t>
      </w:r>
      <w:r w:rsidR="001209D3">
        <w:t>segundo</w:t>
      </w:r>
      <w:r w:rsidRPr="00B2620D">
        <w:t xml:space="preserve"> </w:t>
      </w:r>
      <w:r w:rsidR="00185594">
        <w:t>coeficiente</w:t>
      </w:r>
      <w:r w:rsidRPr="00B2620D">
        <w:t xml:space="preserve"> de balanceamento a ser determinado para conservação da potência entre sistemas de coordenadas.</w:t>
      </w:r>
      <w:r w:rsidR="0082046B">
        <w:t xml:space="preserve"> </w:t>
      </w:r>
      <w:r w:rsidR="00185594">
        <w:t xml:space="preserve">A matriz de transformação </w:t>
      </w:r>
      <w:r w:rsidR="00066757">
        <w:t xml:space="preserve">direta, </w:t>
      </w:r>
      <w:r w:rsidR="00185594">
        <w:t>em termos dos coeficientes a determinar</w:t>
      </w:r>
      <w:r w:rsidR="00066757">
        <w:t>,</w:t>
      </w:r>
      <w:r w:rsidR="00185594">
        <w:t xml:space="preserve"> pode ser </w:t>
      </w:r>
      <w:r w:rsidR="001209D3">
        <w:t>definida</w:t>
      </w:r>
      <w:r w:rsidR="00066757">
        <w:t xml:space="preserve"> </w:t>
      </w:r>
      <w:r w:rsidR="00EB34B4">
        <w:t xml:space="preserve">substituindo </w:t>
      </w:r>
      <w:r w:rsidR="0082046B">
        <w:t>a</w:t>
      </w:r>
      <w:r w:rsidR="00EB34B4">
        <w:t xml:space="preserve">s </w:t>
      </w:r>
      <w:r w:rsidR="0082046B">
        <w:t xml:space="preserve">Equações </w:t>
      </w:r>
      <w:r w:rsidR="00861D9F">
        <w:t>3</w:t>
      </w:r>
      <w:r w:rsidR="0082046B">
        <w:t xml:space="preserve">.8, </w:t>
      </w:r>
      <w:r w:rsidR="00861D9F">
        <w:t>3</w:t>
      </w:r>
      <w:r w:rsidR="0082046B">
        <w:t xml:space="preserve">.9 e </w:t>
      </w:r>
      <w:r w:rsidR="00861D9F">
        <w:t>3</w:t>
      </w:r>
      <w:r w:rsidR="0082046B">
        <w:t xml:space="preserve">.10 na </w:t>
      </w:r>
      <w:r w:rsidR="00EB34B4">
        <w:t xml:space="preserve">Equação </w:t>
      </w:r>
      <w:r w:rsidR="00861D9F">
        <w:t>3</w:t>
      </w:r>
      <w:r w:rsidR="00EB34B4">
        <w:t>.1</w:t>
      </w:r>
      <w:r w:rsidR="00185594">
        <w:t>:</w:t>
      </w:r>
    </w:p>
    <w:p w:rsidR="00185594" w:rsidRDefault="00185594" w:rsidP="00185594">
      <w:pPr>
        <w:tabs>
          <w:tab w:val="center" w:pos="4253"/>
          <w:tab w:val="center" w:pos="8222"/>
        </w:tabs>
        <w:rPr>
          <w:rFonts w:eastAsiaTheme="minorEastAsia"/>
        </w:rPr>
      </w:pPr>
      <w:r>
        <w:tab/>
      </w:r>
      <w:r w:rsidR="00EB34B4" w:rsidRPr="00974717">
        <w:rPr>
          <w:position w:val="-68"/>
        </w:rPr>
        <w:object w:dxaOrig="4239" w:dyaOrig="1480">
          <v:shape id="_x0000_i1119" type="#_x0000_t75" style="width:210.55pt;height:77.45pt" o:ole="">
            <v:imagedata r:id="rId205" o:title=""/>
          </v:shape>
          <o:OLEObject Type="Embed" ProgID="Equation.3" ShapeID="_x0000_i1119" DrawAspect="Content" ObjectID="_1479921307" r:id="rId206"/>
        </w:object>
      </w:r>
      <w:r>
        <w:tab/>
      </w:r>
      <w:r>
        <w:rPr>
          <w:rFonts w:eastAsiaTheme="minorEastAsia"/>
        </w:rPr>
        <w:t>(</w:t>
      </w:r>
      <w:r w:rsidR="00861D9F">
        <w:rPr>
          <w:rFonts w:eastAsiaTheme="minorEastAsia"/>
        </w:rPr>
        <w:t>3</w:t>
      </w:r>
      <w:r>
        <w:rPr>
          <w:rFonts w:eastAsiaTheme="minorEastAsia"/>
        </w:rPr>
        <w:t>.1</w:t>
      </w:r>
      <w:r w:rsidR="0082046B">
        <w:rPr>
          <w:rFonts w:eastAsiaTheme="minorEastAsia"/>
        </w:rPr>
        <w:t>1</w:t>
      </w:r>
      <w:r w:rsidRPr="003375D1">
        <w:rPr>
          <w:rFonts w:eastAsiaTheme="minorEastAsia"/>
        </w:rPr>
        <w:t>)</w:t>
      </w:r>
    </w:p>
    <w:p w:rsidR="00EB34B4" w:rsidRDefault="00EB34B4" w:rsidP="00EB34B4">
      <w:pPr>
        <w:tabs>
          <w:tab w:val="center" w:pos="4253"/>
          <w:tab w:val="center" w:pos="8222"/>
        </w:tabs>
        <w:rPr>
          <w:rFonts w:eastAsiaTheme="minorEastAsia"/>
        </w:rPr>
      </w:pPr>
      <w:r>
        <w:lastRenderedPageBreak/>
        <w:tab/>
      </w:r>
      <w:r w:rsidR="00117129" w:rsidRPr="00974717">
        <w:rPr>
          <w:position w:val="-68"/>
        </w:rPr>
        <w:object w:dxaOrig="2860" w:dyaOrig="1480">
          <v:shape id="_x0000_i1120" type="#_x0000_t75" style="width:140.35pt;height:77.45pt" o:ole="">
            <v:imagedata r:id="rId207" o:title=""/>
          </v:shape>
          <o:OLEObject Type="Embed" ProgID="Equation.3" ShapeID="_x0000_i1120" DrawAspect="Content" ObjectID="_1479921308" r:id="rId208"/>
        </w:object>
      </w:r>
      <w:r>
        <w:tab/>
      </w:r>
      <w:r>
        <w:rPr>
          <w:rFonts w:eastAsiaTheme="minorEastAsia"/>
        </w:rPr>
        <w:t>(</w:t>
      </w:r>
      <w:r w:rsidR="00EA779F">
        <w:rPr>
          <w:rFonts w:eastAsiaTheme="minorEastAsia"/>
        </w:rPr>
        <w:t>3</w:t>
      </w:r>
      <w:r>
        <w:rPr>
          <w:rFonts w:eastAsiaTheme="minorEastAsia"/>
        </w:rPr>
        <w:t>.1</w:t>
      </w:r>
      <w:r w:rsidR="0082046B">
        <w:rPr>
          <w:rFonts w:eastAsiaTheme="minorEastAsia"/>
        </w:rPr>
        <w:t>2</w:t>
      </w:r>
      <w:r w:rsidRPr="003375D1">
        <w:rPr>
          <w:rFonts w:eastAsiaTheme="minorEastAsia"/>
        </w:rPr>
        <w:t>)</w:t>
      </w:r>
    </w:p>
    <w:p w:rsidR="00D40A10" w:rsidRDefault="0005031B" w:rsidP="002C77A8">
      <w:pPr>
        <w:pStyle w:val="PARAGRAFO"/>
      </w:pPr>
      <w:proofErr w:type="gramStart"/>
      <w:r>
        <w:t>o</w:t>
      </w:r>
      <w:r w:rsidR="00EB34B4">
        <w:t>nde</w:t>
      </w:r>
      <w:proofErr w:type="gramEnd"/>
      <w:r w:rsidR="00EB34B4">
        <w:t xml:space="preserve"> </w:t>
      </w:r>
      <w:r w:rsidR="00EB34B4" w:rsidRPr="00EB34B4">
        <w:rPr>
          <w:i/>
        </w:rPr>
        <w:t>M</w:t>
      </w:r>
      <w:r w:rsidR="00EB34B4">
        <w:t xml:space="preserve"> é a matriz de transformação direta em função dos coeficientes de balanceamento a serem determinados.</w:t>
      </w:r>
      <w:r w:rsidR="00D40A10">
        <w:t xml:space="preserve"> A matriz de transformação inversa é obtida </w:t>
      </w:r>
      <w:r w:rsidR="00117129">
        <w:t xml:space="preserve">por meio da Equação </w:t>
      </w:r>
      <w:r w:rsidR="00EA779F">
        <w:t>3</w:t>
      </w:r>
      <w:r w:rsidR="00117129">
        <w:t xml:space="preserve">.12 </w:t>
      </w:r>
      <w:r w:rsidR="00D40A10">
        <w:t xml:space="preserve">como consequência </w:t>
      </w:r>
      <w:r w:rsidR="00117129">
        <w:t>da ortonormalidade entre sistemas de coordenadas</w:t>
      </w:r>
      <w:r w:rsidR="00D40A10">
        <w:t>:</w:t>
      </w:r>
    </w:p>
    <w:p w:rsidR="00D40A10" w:rsidRDefault="00D40A10" w:rsidP="00D40A10">
      <w:pPr>
        <w:tabs>
          <w:tab w:val="center" w:pos="4253"/>
          <w:tab w:val="center" w:pos="8222"/>
        </w:tabs>
        <w:rPr>
          <w:rFonts w:eastAsiaTheme="minorEastAsia"/>
        </w:rPr>
      </w:pPr>
      <w:r>
        <w:tab/>
      </w:r>
      <w:r w:rsidR="00936885" w:rsidRPr="00974717">
        <w:rPr>
          <w:position w:val="-68"/>
        </w:rPr>
        <w:object w:dxaOrig="3600" w:dyaOrig="1480">
          <v:shape id="_x0000_i1121" type="#_x0000_t75" style="width:181.5pt;height:77.45pt" o:ole="">
            <v:imagedata r:id="rId209" o:title=""/>
          </v:shape>
          <o:OLEObject Type="Embed" ProgID="Equation.3" ShapeID="_x0000_i1121" DrawAspect="Content" ObjectID="_1479921309" r:id="rId210"/>
        </w:object>
      </w:r>
      <w:r>
        <w:tab/>
      </w:r>
      <w:r>
        <w:rPr>
          <w:rFonts w:eastAsiaTheme="minorEastAsia"/>
        </w:rPr>
        <w:t>(</w:t>
      </w:r>
      <w:r w:rsidR="00EA779F">
        <w:rPr>
          <w:rFonts w:eastAsiaTheme="minorEastAsia"/>
        </w:rPr>
        <w:t>3</w:t>
      </w:r>
      <w:r>
        <w:rPr>
          <w:rFonts w:eastAsiaTheme="minorEastAsia"/>
        </w:rPr>
        <w:t>.1</w:t>
      </w:r>
      <w:r w:rsidR="00117129">
        <w:rPr>
          <w:rFonts w:eastAsiaTheme="minorEastAsia"/>
        </w:rPr>
        <w:t>3</w:t>
      </w:r>
      <w:r w:rsidRPr="003375D1">
        <w:rPr>
          <w:rFonts w:eastAsiaTheme="minorEastAsia"/>
        </w:rPr>
        <w:t>)</w:t>
      </w:r>
    </w:p>
    <w:p w:rsidR="00D40A10" w:rsidRDefault="00117129" w:rsidP="00D40A10">
      <w:pPr>
        <w:pStyle w:val="PARAGRAFO"/>
      </w:pPr>
      <w:r>
        <w:t>O</w:t>
      </w:r>
      <w:r w:rsidR="00D40A10">
        <w:t>s coeficientes de balanceamento</w:t>
      </w:r>
      <w:r>
        <w:t xml:space="preserve"> são determinados resolvendo a igualdade matricial entre o produto das matrizes inversa e normal e a matriz identidade</w:t>
      </w:r>
      <w:r w:rsidR="00D40A10">
        <w:t>:</w:t>
      </w:r>
    </w:p>
    <w:p w:rsidR="00117129" w:rsidRDefault="00117129" w:rsidP="00117129">
      <w:pPr>
        <w:tabs>
          <w:tab w:val="center" w:pos="4253"/>
          <w:tab w:val="center" w:pos="8222"/>
        </w:tabs>
        <w:rPr>
          <w:rFonts w:eastAsiaTheme="minorEastAsia"/>
        </w:rPr>
      </w:pPr>
      <w:r>
        <w:tab/>
      </w:r>
      <w:r w:rsidRPr="00117129">
        <w:rPr>
          <w:position w:val="-4"/>
        </w:rPr>
        <w:object w:dxaOrig="1080" w:dyaOrig="300">
          <v:shape id="_x0000_i1122" type="#_x0000_t75" style="width:55.05pt;height:16.95pt" o:ole="">
            <v:imagedata r:id="rId211" o:title=""/>
          </v:shape>
          <o:OLEObject Type="Embed" ProgID="Equation.3" ShapeID="_x0000_i1122" DrawAspect="Content" ObjectID="_1479921310" r:id="rId212"/>
        </w:object>
      </w:r>
      <w:r>
        <w:tab/>
      </w:r>
      <w:r>
        <w:rPr>
          <w:rFonts w:eastAsiaTheme="minorEastAsia"/>
        </w:rPr>
        <w:t>(</w:t>
      </w:r>
      <w:r w:rsidR="00EA779F">
        <w:rPr>
          <w:rFonts w:eastAsiaTheme="minorEastAsia"/>
        </w:rPr>
        <w:t>3</w:t>
      </w:r>
      <w:r>
        <w:rPr>
          <w:rFonts w:eastAsiaTheme="minorEastAsia"/>
        </w:rPr>
        <w:t>.14</w:t>
      </w:r>
      <w:r w:rsidRPr="003375D1">
        <w:rPr>
          <w:rFonts w:eastAsiaTheme="minorEastAsia"/>
        </w:rPr>
        <w:t>)</w:t>
      </w:r>
    </w:p>
    <w:p w:rsidR="00117129" w:rsidRDefault="00117129" w:rsidP="00117129">
      <w:pPr>
        <w:tabs>
          <w:tab w:val="center" w:pos="4253"/>
          <w:tab w:val="center" w:pos="8222"/>
        </w:tabs>
        <w:rPr>
          <w:rFonts w:eastAsiaTheme="minorEastAsia"/>
        </w:rPr>
      </w:pPr>
      <w:r>
        <w:tab/>
      </w:r>
      <w:r w:rsidRPr="00974717">
        <w:rPr>
          <w:position w:val="-68"/>
        </w:rPr>
        <w:object w:dxaOrig="5760" w:dyaOrig="1480">
          <v:shape id="_x0000_i1123" type="#_x0000_t75" style="width:286.2pt;height:77.45pt" o:ole="">
            <v:imagedata r:id="rId213" o:title=""/>
          </v:shape>
          <o:OLEObject Type="Embed" ProgID="Equation.3" ShapeID="_x0000_i1123" DrawAspect="Content" ObjectID="_1479921311" r:id="rId214"/>
        </w:object>
      </w:r>
      <w:r w:rsidRPr="00117129">
        <w:rPr>
          <w:position w:val="-10"/>
        </w:rPr>
        <w:object w:dxaOrig="160" w:dyaOrig="139">
          <v:shape id="_x0000_i1124" type="#_x0000_t75" style="width:9.1pt;height:5.45pt" o:ole="">
            <v:imagedata r:id="rId215" o:title=""/>
          </v:shape>
          <o:OLEObject Type="Embed" ProgID="Equation.3" ShapeID="_x0000_i1124" DrawAspect="Content" ObjectID="_1479921312" r:id="rId216"/>
        </w:object>
      </w:r>
      <w:r>
        <w:tab/>
      </w:r>
      <w:r>
        <w:rPr>
          <w:rFonts w:eastAsiaTheme="minorEastAsia"/>
        </w:rPr>
        <w:t>(</w:t>
      </w:r>
      <w:r w:rsidR="00EA779F">
        <w:rPr>
          <w:rFonts w:eastAsiaTheme="minorEastAsia"/>
        </w:rPr>
        <w:t>3</w:t>
      </w:r>
      <w:r>
        <w:rPr>
          <w:rFonts w:eastAsiaTheme="minorEastAsia"/>
        </w:rPr>
        <w:t>.15</w:t>
      </w:r>
      <w:r w:rsidRPr="003375D1">
        <w:rPr>
          <w:rFonts w:eastAsiaTheme="minorEastAsia"/>
        </w:rPr>
        <w:t>)</w:t>
      </w:r>
    </w:p>
    <w:p w:rsidR="00117129" w:rsidRDefault="00117129" w:rsidP="00117129">
      <w:pPr>
        <w:tabs>
          <w:tab w:val="center" w:pos="4253"/>
          <w:tab w:val="center" w:pos="8222"/>
        </w:tabs>
        <w:rPr>
          <w:rFonts w:eastAsiaTheme="minorEastAsia"/>
        </w:rPr>
      </w:pPr>
      <w:r>
        <w:tab/>
      </w:r>
      <w:r w:rsidRPr="00117129">
        <w:rPr>
          <w:position w:val="-26"/>
        </w:rPr>
        <w:object w:dxaOrig="840" w:dyaOrig="700">
          <v:shape id="_x0000_i1125" type="#_x0000_t75" style="width:42.35pt;height:34.5pt" o:ole="">
            <v:imagedata r:id="rId217" o:title=""/>
          </v:shape>
          <o:OLEObject Type="Embed" ProgID="Equation.3" ShapeID="_x0000_i1125" DrawAspect="Content" ObjectID="_1479921313" r:id="rId218"/>
        </w:object>
      </w:r>
      <w:r w:rsidR="00E538CB">
        <w:t xml:space="preserve">   </w:t>
      </w:r>
      <w:proofErr w:type="gramStart"/>
      <w:r w:rsidR="00E538CB">
        <w:t>e</w:t>
      </w:r>
      <w:proofErr w:type="gramEnd"/>
      <w:r w:rsidRPr="00117129">
        <w:rPr>
          <w:position w:val="-10"/>
        </w:rPr>
        <w:object w:dxaOrig="160" w:dyaOrig="139">
          <v:shape id="_x0000_i1126" type="#_x0000_t75" style="width:9.1pt;height:5.45pt" o:ole="">
            <v:imagedata r:id="rId215" o:title=""/>
          </v:shape>
          <o:OLEObject Type="Embed" ProgID="Equation.3" ShapeID="_x0000_i1126" DrawAspect="Content" ObjectID="_1479921314" r:id="rId219"/>
        </w:object>
      </w:r>
      <w:r w:rsidR="003D0E44" w:rsidRPr="00117129">
        <w:rPr>
          <w:position w:val="-26"/>
        </w:rPr>
        <w:object w:dxaOrig="859" w:dyaOrig="639">
          <v:shape id="_x0000_i1127" type="#_x0000_t75" style="width:42.35pt;height:32.05pt" o:ole="">
            <v:imagedata r:id="rId220" o:title=""/>
          </v:shape>
          <o:OLEObject Type="Embed" ProgID="Equation.3" ShapeID="_x0000_i1127" DrawAspect="Content" ObjectID="_1479921315" r:id="rId221"/>
        </w:object>
      </w:r>
      <w:r>
        <w:tab/>
      </w:r>
      <w:r>
        <w:rPr>
          <w:rFonts w:eastAsiaTheme="minorEastAsia"/>
        </w:rPr>
        <w:t>(</w:t>
      </w:r>
      <w:r w:rsidR="00EA779F">
        <w:rPr>
          <w:rFonts w:eastAsiaTheme="minorEastAsia"/>
        </w:rPr>
        <w:t>3</w:t>
      </w:r>
      <w:r>
        <w:rPr>
          <w:rFonts w:eastAsiaTheme="minorEastAsia"/>
        </w:rPr>
        <w:t>.1</w:t>
      </w:r>
      <w:r w:rsidR="00E538CB">
        <w:rPr>
          <w:rFonts w:eastAsiaTheme="minorEastAsia"/>
        </w:rPr>
        <w:t>6</w:t>
      </w:r>
      <w:r w:rsidRPr="003375D1">
        <w:rPr>
          <w:rFonts w:eastAsiaTheme="minorEastAsia"/>
        </w:rPr>
        <w:t>)</w:t>
      </w:r>
    </w:p>
    <w:p w:rsidR="00FF2D75" w:rsidRDefault="00FF2D75" w:rsidP="00FF2D75">
      <w:pPr>
        <w:pStyle w:val="PARAGRAFO"/>
      </w:pPr>
      <w:r>
        <w:t xml:space="preserve">Substituindo os </w:t>
      </w:r>
      <w:r w:rsidR="00577B5B">
        <w:t xml:space="preserve">valores determinados para os </w:t>
      </w:r>
      <w:r>
        <w:t xml:space="preserve">coeficientes </w:t>
      </w:r>
      <w:r w:rsidRPr="00FF2D75">
        <w:rPr>
          <w:i/>
        </w:rPr>
        <w:t>k</w:t>
      </w:r>
      <w:r w:rsidRPr="00FF2D75">
        <w:rPr>
          <w:vertAlign w:val="subscript"/>
        </w:rPr>
        <w:t>1</w:t>
      </w:r>
      <w:r>
        <w:t xml:space="preserve"> e </w:t>
      </w:r>
      <w:r w:rsidRPr="00FF2D75">
        <w:rPr>
          <w:i/>
        </w:rPr>
        <w:t>k</w:t>
      </w:r>
      <w:r w:rsidRPr="00FF2D75">
        <w:rPr>
          <w:vertAlign w:val="subscript"/>
        </w:rPr>
        <w:t>2</w:t>
      </w:r>
      <w:r>
        <w:t xml:space="preserve"> em suas respectivas matrizes </w:t>
      </w:r>
      <w:r w:rsidR="00577B5B">
        <w:t xml:space="preserve">de </w:t>
      </w:r>
      <w:r>
        <w:t>transformação</w:t>
      </w:r>
      <w:r w:rsidR="00804333">
        <w:t>,</w:t>
      </w:r>
      <w:r>
        <w:t xml:space="preserve"> são obtidos os mesmos resultados apresentados nas Equações </w:t>
      </w:r>
      <w:r w:rsidR="00EA779F">
        <w:t>3</w:t>
      </w:r>
      <w:r>
        <w:t>.6</w:t>
      </w:r>
      <w:r w:rsidR="00577B5B">
        <w:t xml:space="preserve">, </w:t>
      </w:r>
      <w:r w:rsidR="00EA779F">
        <w:t>3</w:t>
      </w:r>
      <w:r>
        <w:t>.7</w:t>
      </w:r>
      <w:r w:rsidR="00577B5B">
        <w:t xml:space="preserve"> e </w:t>
      </w:r>
      <w:r w:rsidR="00EA779F">
        <w:t>3</w:t>
      </w:r>
      <w:r w:rsidR="00577B5B">
        <w:t>.1 respectivamente</w:t>
      </w:r>
      <w:r>
        <w:t>:</w:t>
      </w:r>
    </w:p>
    <w:p w:rsidR="00FF2D75" w:rsidRDefault="00FF2D75" w:rsidP="00FF2D75">
      <w:pPr>
        <w:tabs>
          <w:tab w:val="center" w:pos="4253"/>
          <w:tab w:val="center" w:pos="8222"/>
        </w:tabs>
        <w:rPr>
          <w:rFonts w:eastAsiaTheme="minorEastAsia"/>
        </w:rPr>
      </w:pPr>
      <w:r>
        <w:tab/>
      </w:r>
      <w:r w:rsidR="00577B5B" w:rsidRPr="00D11A97">
        <w:rPr>
          <w:position w:val="-50"/>
        </w:rPr>
        <w:object w:dxaOrig="3600" w:dyaOrig="1120">
          <v:shape id="_x0000_i1128" type="#_x0000_t75" style="width:181.5pt;height:56.85pt" o:ole="">
            <v:imagedata r:id="rId222" o:title=""/>
          </v:shape>
          <o:OLEObject Type="Embed" ProgID="Equation.3" ShapeID="_x0000_i1128" DrawAspect="Content" ObjectID="_1479921316" r:id="rId223"/>
        </w:object>
      </w:r>
      <w:r>
        <w:tab/>
      </w:r>
      <w:r>
        <w:rPr>
          <w:rFonts w:eastAsiaTheme="minorEastAsia"/>
        </w:rPr>
        <w:t>(</w:t>
      </w:r>
      <w:r w:rsidR="00EA779F">
        <w:rPr>
          <w:rFonts w:eastAsiaTheme="minorEastAsia"/>
        </w:rPr>
        <w:t>3</w:t>
      </w:r>
      <w:r>
        <w:rPr>
          <w:rFonts w:eastAsiaTheme="minorEastAsia"/>
        </w:rPr>
        <w:t>.17</w:t>
      </w:r>
      <w:r w:rsidRPr="003375D1">
        <w:rPr>
          <w:rFonts w:eastAsiaTheme="minorEastAsia"/>
        </w:rPr>
        <w:t>)</w:t>
      </w:r>
    </w:p>
    <w:p w:rsidR="00FF2D75" w:rsidRDefault="00FF2D75" w:rsidP="00FF2D75">
      <w:pPr>
        <w:tabs>
          <w:tab w:val="center" w:pos="4253"/>
          <w:tab w:val="center" w:pos="8222"/>
        </w:tabs>
        <w:rPr>
          <w:rFonts w:eastAsiaTheme="minorEastAsia"/>
        </w:rPr>
      </w:pPr>
      <w:r>
        <w:lastRenderedPageBreak/>
        <w:tab/>
      </w:r>
      <w:r w:rsidR="00577B5B" w:rsidRPr="00D11A97">
        <w:rPr>
          <w:position w:val="-68"/>
        </w:rPr>
        <w:object w:dxaOrig="3280" w:dyaOrig="1480">
          <v:shape id="_x0000_i1129" type="#_x0000_t75" style="width:160.95pt;height:77.45pt" o:ole="">
            <v:imagedata r:id="rId224" o:title=""/>
          </v:shape>
          <o:OLEObject Type="Embed" ProgID="Equation.3" ShapeID="_x0000_i1129" DrawAspect="Content" ObjectID="_1479921317" r:id="rId225"/>
        </w:object>
      </w:r>
      <w:r>
        <w:tab/>
      </w:r>
      <w:r>
        <w:rPr>
          <w:rFonts w:eastAsiaTheme="minorEastAsia"/>
        </w:rPr>
        <w:t>(</w:t>
      </w:r>
      <w:r w:rsidR="00EA779F">
        <w:rPr>
          <w:rFonts w:eastAsiaTheme="minorEastAsia"/>
        </w:rPr>
        <w:t>3</w:t>
      </w:r>
      <w:r>
        <w:rPr>
          <w:rFonts w:eastAsiaTheme="minorEastAsia"/>
        </w:rPr>
        <w:t>.18</w:t>
      </w:r>
      <w:r w:rsidRPr="003375D1">
        <w:rPr>
          <w:rFonts w:eastAsiaTheme="minorEastAsia"/>
        </w:rPr>
        <w:t>)</w:t>
      </w:r>
    </w:p>
    <w:p w:rsidR="00577B5B" w:rsidRDefault="00577B5B" w:rsidP="00577B5B">
      <w:pPr>
        <w:tabs>
          <w:tab w:val="center" w:pos="4253"/>
          <w:tab w:val="center" w:pos="8222"/>
        </w:tabs>
        <w:rPr>
          <w:rFonts w:eastAsiaTheme="minorEastAsia"/>
        </w:rPr>
      </w:pPr>
      <w:r>
        <w:tab/>
      </w:r>
      <w:r w:rsidR="00017699" w:rsidRPr="00974717">
        <w:rPr>
          <w:position w:val="-68"/>
        </w:rPr>
        <w:object w:dxaOrig="5200" w:dyaOrig="1480">
          <v:shape id="_x0000_i1130" type="#_x0000_t75" style="width:257.15pt;height:77.45pt" o:ole="">
            <v:imagedata r:id="rId226" o:title=""/>
          </v:shape>
          <o:OLEObject Type="Embed" ProgID="Equation.3" ShapeID="_x0000_i1130" DrawAspect="Content" ObjectID="_1479921318" r:id="rId227"/>
        </w:object>
      </w:r>
      <w:r>
        <w:tab/>
      </w:r>
      <w:r>
        <w:rPr>
          <w:rFonts w:eastAsiaTheme="minorEastAsia"/>
        </w:rPr>
        <w:t>(</w:t>
      </w:r>
      <w:r w:rsidR="00EA779F">
        <w:rPr>
          <w:rFonts w:eastAsiaTheme="minorEastAsia"/>
        </w:rPr>
        <w:t>3</w:t>
      </w:r>
      <w:r>
        <w:rPr>
          <w:rFonts w:eastAsiaTheme="minorEastAsia"/>
        </w:rPr>
        <w:t>.19</w:t>
      </w:r>
      <w:r w:rsidRPr="003375D1">
        <w:rPr>
          <w:rFonts w:eastAsiaTheme="minorEastAsia"/>
        </w:rPr>
        <w:t>)</w:t>
      </w:r>
    </w:p>
    <w:p w:rsidR="0085105A" w:rsidRDefault="0085105A" w:rsidP="00E21210">
      <w:pPr>
        <w:pStyle w:val="DESENVOLVIMENTO1"/>
      </w:pPr>
      <w:bookmarkStart w:id="79" w:name="_Toc406173816"/>
      <w:r>
        <w:t xml:space="preserve">A transformação </w:t>
      </w:r>
      <w:r w:rsidRPr="0085105A">
        <w:rPr>
          <w:i/>
        </w:rPr>
        <w:t>dq</w:t>
      </w:r>
      <w:r>
        <w:t xml:space="preserve"> ou de Park</w:t>
      </w:r>
      <w:bookmarkEnd w:id="79"/>
    </w:p>
    <w:p w:rsidR="00D40A10" w:rsidRDefault="0085105A" w:rsidP="0085105A">
      <w:pPr>
        <w:pStyle w:val="PARAGRAFO"/>
      </w:pPr>
      <w:r>
        <w:t xml:space="preserve">A transformação </w:t>
      </w:r>
      <w:r w:rsidRPr="0085105A">
        <w:rPr>
          <w:i/>
        </w:rPr>
        <w:t>dq</w:t>
      </w:r>
      <w:r>
        <w:t xml:space="preserve"> ou de Park possui a propriedade de definir um novo conjunto de eixos de referências, denominados </w:t>
      </w:r>
      <w:r w:rsidRPr="0085105A">
        <w:rPr>
          <w:i/>
        </w:rPr>
        <w:t>d</w:t>
      </w:r>
      <w:r>
        <w:t xml:space="preserve"> e </w:t>
      </w:r>
      <w:r w:rsidRPr="0085105A">
        <w:rPr>
          <w:i/>
        </w:rPr>
        <w:t>q</w:t>
      </w:r>
      <w:r>
        <w:t>, que rotacionam em torn</w:t>
      </w:r>
      <w:r w:rsidR="00804333">
        <w:t>o</w:t>
      </w:r>
      <w:r>
        <w:t xml:space="preserve"> do eixo de referência estático </w:t>
      </w:r>
      <w:r w:rsidRPr="0085105A">
        <w:rPr>
          <w:rFonts w:cs="Times New Roman"/>
          <w:i/>
        </w:rPr>
        <w:t>αβ</w:t>
      </w:r>
      <w:r>
        <w:rPr>
          <w:rFonts w:cs="Times New Roman"/>
        </w:rPr>
        <w:t xml:space="preserve"> a uma frequência angular constante </w:t>
      </w:r>
      <w:r w:rsidRPr="0085105A">
        <w:rPr>
          <w:rFonts w:cs="Times New Roman"/>
          <w:i/>
        </w:rPr>
        <w:t>ω</w:t>
      </w:r>
      <w:r>
        <w:rPr>
          <w:rFonts w:cs="Times New Roman"/>
        </w:rPr>
        <w:t xml:space="preserve">. Como explicado na seção </w:t>
      </w:r>
      <w:r w:rsidR="00EA779F">
        <w:rPr>
          <w:rFonts w:cs="Times New Roman"/>
        </w:rPr>
        <w:t>3</w:t>
      </w:r>
      <w:r>
        <w:rPr>
          <w:rFonts w:cs="Times New Roman"/>
        </w:rPr>
        <w:t xml:space="preserve">.1, a aplicação da transformação </w:t>
      </w:r>
      <w:r w:rsidRPr="0085105A">
        <w:rPr>
          <w:rFonts w:cs="Times New Roman"/>
          <w:i/>
        </w:rPr>
        <w:t>αβ</w:t>
      </w:r>
      <w:r>
        <w:rPr>
          <w:rFonts w:cs="Times New Roman"/>
        </w:rPr>
        <w:t xml:space="preserve"> para uma tripla de sinais, por exemplo senoidais, transforma-os em um par de sinais </w:t>
      </w:r>
      <w:r w:rsidR="00D71179">
        <w:rPr>
          <w:rFonts w:cs="Times New Roman"/>
        </w:rPr>
        <w:t xml:space="preserve">também </w:t>
      </w:r>
      <w:r>
        <w:rPr>
          <w:rFonts w:cs="Times New Roman"/>
        </w:rPr>
        <w:t xml:space="preserve">senoidais deslocados em 90º, cuja interpretação geométrica </w:t>
      </w:r>
      <w:r w:rsidR="00D71179">
        <w:rPr>
          <w:rFonts w:cs="Times New Roman"/>
        </w:rPr>
        <w:t>é</w:t>
      </w:r>
      <w:r>
        <w:rPr>
          <w:rFonts w:cs="Times New Roman"/>
        </w:rPr>
        <w:t xml:space="preserve"> representada na Figura </w:t>
      </w:r>
      <w:r w:rsidR="00EA779F">
        <w:rPr>
          <w:rFonts w:cs="Times New Roman"/>
        </w:rPr>
        <w:t>3</w:t>
      </w:r>
      <w:r>
        <w:rPr>
          <w:rFonts w:cs="Times New Roman"/>
        </w:rPr>
        <w:t xml:space="preserve">.2 por meio do </w:t>
      </w:r>
      <w:proofErr w:type="gramStart"/>
      <w:r>
        <w:rPr>
          <w:rFonts w:cs="Times New Roman"/>
        </w:rPr>
        <w:t xml:space="preserve">vetor </w:t>
      </w:r>
      <w:r w:rsidR="00D71179" w:rsidRPr="0085105A">
        <w:rPr>
          <w:position w:val="-6"/>
        </w:rPr>
        <w:object w:dxaOrig="240" w:dyaOrig="340">
          <v:shape id="_x0000_i1131" type="#_x0000_t75" style="width:12.7pt;height:16.95pt" o:ole="">
            <v:imagedata r:id="rId228" o:title=""/>
          </v:shape>
          <o:OLEObject Type="Embed" ProgID="Equation.3" ShapeID="_x0000_i1131" DrawAspect="Content" ObjectID="_1479921319" r:id="rId229"/>
        </w:object>
      </w:r>
      <w:r w:rsidR="00804333">
        <w:t xml:space="preserve"> (</w:t>
      </w:r>
      <w:proofErr w:type="gramEnd"/>
      <w:r w:rsidR="00804333">
        <w:t>BUSO</w:t>
      </w:r>
      <w:r w:rsidR="00265D82">
        <w:t xml:space="preserve"> e</w:t>
      </w:r>
      <w:r w:rsidR="00804333">
        <w:t xml:space="preserve"> MATAVELLI,</w:t>
      </w:r>
      <w:r w:rsidR="00804333" w:rsidRPr="005015D5">
        <w:t xml:space="preserve"> </w:t>
      </w:r>
      <w:r w:rsidR="00804333">
        <w:t>2006).</w:t>
      </w:r>
    </w:p>
    <w:p w:rsidR="00D71179" w:rsidRDefault="00D71179" w:rsidP="00D71179">
      <w:pPr>
        <w:pStyle w:val="PARAGRAFO"/>
        <w:jc w:val="center"/>
      </w:pPr>
      <w:r>
        <w:rPr>
          <w:noProof/>
          <w:lang w:eastAsia="pt-BR"/>
        </w:rPr>
        <w:drawing>
          <wp:inline distT="0" distB="0" distL="0" distR="0" wp14:anchorId="11816554" wp14:editId="2C19099B">
            <wp:extent cx="4818396" cy="2209191"/>
            <wp:effectExtent l="0" t="0" r="1270" b="635"/>
            <wp:docPr id="9" name="Imagem 9" descr="C:\Users\DC Fernandes\Pictures\Minhas digitalizações\digitaliza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DC Fernandes\Pictures\Minhas digitalizações\digitalizar0001.jpg"/>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4835489" cy="2217028"/>
                    </a:xfrm>
                    <a:prstGeom prst="rect">
                      <a:avLst/>
                    </a:prstGeom>
                    <a:noFill/>
                    <a:ln>
                      <a:noFill/>
                    </a:ln>
                  </pic:spPr>
                </pic:pic>
              </a:graphicData>
            </a:graphic>
          </wp:inline>
        </w:drawing>
      </w:r>
    </w:p>
    <w:p w:rsidR="0085105A" w:rsidRDefault="00D71179" w:rsidP="00D71179">
      <w:pPr>
        <w:pStyle w:val="FIGURA"/>
      </w:pPr>
      <w:bookmarkStart w:id="80" w:name="_Toc405764695"/>
      <w:r>
        <w:t xml:space="preserve">Figura </w:t>
      </w:r>
      <w:r w:rsidR="00EA779F">
        <w:t>3</w:t>
      </w:r>
      <w:r>
        <w:t xml:space="preserve">.2 – Representação gráfica da transformação </w:t>
      </w:r>
      <w:r w:rsidR="00C65FFF">
        <w:rPr>
          <w:rFonts w:cs="Times New Roman"/>
          <w:i/>
        </w:rPr>
        <w:t>dq</w:t>
      </w:r>
      <w:r>
        <w:t xml:space="preserve"> ou de </w:t>
      </w:r>
      <w:r w:rsidR="00C65FFF">
        <w:t>Park</w:t>
      </w:r>
      <w:bookmarkEnd w:id="80"/>
      <w:r w:rsidR="00683E5D">
        <w:t>.</w:t>
      </w:r>
    </w:p>
    <w:p w:rsidR="00F877A6" w:rsidRPr="00F877A6" w:rsidRDefault="00D71179" w:rsidP="00D71179">
      <w:pPr>
        <w:pStyle w:val="PARAGRAFO"/>
      </w:pPr>
      <w:r>
        <w:t xml:space="preserve">Nesta transformação, a velocidade angular do </w:t>
      </w:r>
      <w:proofErr w:type="gramStart"/>
      <w:r>
        <w:t xml:space="preserve">vetor </w:t>
      </w:r>
      <w:r w:rsidRPr="0085105A">
        <w:rPr>
          <w:position w:val="-6"/>
        </w:rPr>
        <w:object w:dxaOrig="240" w:dyaOrig="340">
          <v:shape id="_x0000_i1132" type="#_x0000_t75" style="width:12.7pt;height:16.95pt" o:ole="">
            <v:imagedata r:id="rId228" o:title=""/>
          </v:shape>
          <o:OLEObject Type="Embed" ProgID="Equation.3" ShapeID="_x0000_i1132" DrawAspect="Content" ObjectID="_1479921320" r:id="rId231"/>
        </w:object>
      </w:r>
      <w:r>
        <w:t xml:space="preserve"> deve</w:t>
      </w:r>
      <w:proofErr w:type="gramEnd"/>
      <w:r>
        <w:t xml:space="preserve"> ser idêntica </w:t>
      </w:r>
      <w:r w:rsidR="0028674B">
        <w:t>à</w:t>
      </w:r>
      <w:r>
        <w:t xml:space="preserve"> velocidade angular da tripla de sinais oriundos do sistema </w:t>
      </w:r>
      <w:r w:rsidRPr="00D71179">
        <w:rPr>
          <w:i/>
        </w:rPr>
        <w:t>abc</w:t>
      </w:r>
      <w:r>
        <w:t>; em sistemas elétricos trifásicos esta frequência é denominada como frequência fundamental do sistema.</w:t>
      </w:r>
      <w:r w:rsidR="00D20F8A">
        <w:t xml:space="preserve"> Conforme a velocidade angular do </w:t>
      </w:r>
      <w:proofErr w:type="gramStart"/>
      <w:r w:rsidR="00D20F8A">
        <w:t xml:space="preserve">vetor </w:t>
      </w:r>
      <w:r w:rsidR="00D20F8A" w:rsidRPr="0085105A">
        <w:rPr>
          <w:position w:val="-6"/>
        </w:rPr>
        <w:object w:dxaOrig="240" w:dyaOrig="340">
          <v:shape id="_x0000_i1133" type="#_x0000_t75" style="width:12.7pt;height:16.95pt" o:ole="">
            <v:imagedata r:id="rId228" o:title=""/>
          </v:shape>
          <o:OLEObject Type="Embed" ProgID="Equation.3" ShapeID="_x0000_i1133" DrawAspect="Content" ObjectID="_1479921321" r:id="rId232"/>
        </w:object>
      </w:r>
      <w:r w:rsidR="00D20F8A">
        <w:t xml:space="preserve"> iguala</w:t>
      </w:r>
      <w:proofErr w:type="gramEnd"/>
      <w:r w:rsidR="00D20F8A">
        <w:t xml:space="preserve">-se a </w:t>
      </w:r>
      <w:r w:rsidR="00D20F8A" w:rsidRPr="0085105A">
        <w:rPr>
          <w:rFonts w:cs="Times New Roman"/>
          <w:i/>
        </w:rPr>
        <w:t>ω</w:t>
      </w:r>
      <w:r w:rsidR="00D20F8A">
        <w:rPr>
          <w:rFonts w:cs="Times New Roman"/>
        </w:rPr>
        <w:t xml:space="preserve">, no sistema de referência </w:t>
      </w:r>
      <w:r w:rsidR="00D20F8A" w:rsidRPr="00D20F8A">
        <w:rPr>
          <w:rFonts w:cs="Times New Roman"/>
          <w:i/>
        </w:rPr>
        <w:t>dq</w:t>
      </w:r>
      <w:r w:rsidR="00D20F8A">
        <w:rPr>
          <w:rFonts w:cs="Times New Roman"/>
        </w:rPr>
        <w:t xml:space="preserve"> os ângulos </w:t>
      </w:r>
      <w:r w:rsidR="00D20F8A" w:rsidRPr="00D20F8A">
        <w:rPr>
          <w:rFonts w:cs="Times New Roman"/>
        </w:rPr>
        <w:t>θ</w:t>
      </w:r>
      <w:r w:rsidR="00D20F8A">
        <w:rPr>
          <w:rFonts w:cs="Times New Roman"/>
          <w:vertAlign w:val="subscript"/>
        </w:rPr>
        <w:t>1</w:t>
      </w:r>
      <w:r w:rsidR="00D20F8A">
        <w:rPr>
          <w:rFonts w:cs="Times New Roman"/>
        </w:rPr>
        <w:t xml:space="preserve"> </w:t>
      </w:r>
      <w:r w:rsidR="00D20F8A">
        <w:rPr>
          <w:rFonts w:cs="Times New Roman"/>
        </w:rPr>
        <w:lastRenderedPageBreak/>
        <w:t xml:space="preserve">e </w:t>
      </w:r>
      <w:r w:rsidR="00D20F8A" w:rsidRPr="00D20F8A">
        <w:rPr>
          <w:rFonts w:cs="Times New Roman"/>
        </w:rPr>
        <w:t>θ</w:t>
      </w:r>
      <w:r w:rsidR="00D20F8A" w:rsidRPr="00D20F8A">
        <w:rPr>
          <w:rFonts w:cs="Times New Roman"/>
          <w:vertAlign w:val="subscript"/>
        </w:rPr>
        <w:t>2</w:t>
      </w:r>
      <w:r w:rsidR="00D20F8A">
        <w:rPr>
          <w:rFonts w:cs="Times New Roman"/>
        </w:rPr>
        <w:t xml:space="preserve"> aumentarão proporcionalmente, </w:t>
      </w:r>
      <w:r w:rsidR="00FB32A9">
        <w:rPr>
          <w:rFonts w:cs="Times New Roman"/>
        </w:rPr>
        <w:t>consequentemente</w:t>
      </w:r>
      <w:r w:rsidR="00B13A4A">
        <w:rPr>
          <w:rFonts w:cs="Times New Roman"/>
        </w:rPr>
        <w:t>,</w:t>
      </w:r>
      <w:r w:rsidR="00D20F8A">
        <w:rPr>
          <w:rFonts w:cs="Times New Roman"/>
        </w:rPr>
        <w:t xml:space="preserve"> o surgimento do ângulo φ </w:t>
      </w:r>
      <w:r w:rsidR="00B13A4A">
        <w:rPr>
          <w:rFonts w:cs="Times New Roman"/>
        </w:rPr>
        <w:t>proporcionará</w:t>
      </w:r>
      <w:r w:rsidR="00FB32A9">
        <w:rPr>
          <w:rFonts w:cs="Times New Roman"/>
        </w:rPr>
        <w:t xml:space="preserve"> </w:t>
      </w:r>
      <w:r w:rsidR="00D20F8A">
        <w:rPr>
          <w:rFonts w:cs="Times New Roman"/>
        </w:rPr>
        <w:t xml:space="preserve">projeções do vetor </w:t>
      </w:r>
      <w:r w:rsidR="00D20F8A" w:rsidRPr="0085105A">
        <w:rPr>
          <w:position w:val="-6"/>
        </w:rPr>
        <w:object w:dxaOrig="240" w:dyaOrig="340">
          <v:shape id="_x0000_i1134" type="#_x0000_t75" style="width:12.7pt;height:16.95pt" o:ole="">
            <v:imagedata r:id="rId228" o:title=""/>
          </v:shape>
          <o:OLEObject Type="Embed" ProgID="Equation.3" ShapeID="_x0000_i1134" DrawAspect="Content" ObjectID="_1479921322" r:id="rId233"/>
        </w:object>
      </w:r>
      <w:r w:rsidR="00D20F8A">
        <w:t xml:space="preserve"> na direção dos eixos </w:t>
      </w:r>
      <w:r w:rsidR="00D20F8A" w:rsidRPr="00D20F8A">
        <w:rPr>
          <w:i/>
        </w:rPr>
        <w:t>d</w:t>
      </w:r>
      <w:r w:rsidR="00D20F8A">
        <w:t xml:space="preserve"> e </w:t>
      </w:r>
      <w:r w:rsidR="00D20F8A" w:rsidRPr="00D20F8A">
        <w:rPr>
          <w:i/>
        </w:rPr>
        <w:t>q</w:t>
      </w:r>
      <w:r w:rsidR="00FB32A9">
        <w:t xml:space="preserve"> simultaneamente</w:t>
      </w:r>
      <w:r w:rsidR="00F877A6">
        <w:t xml:space="preserve"> e </w:t>
      </w:r>
      <w:r w:rsidR="00FB32A9">
        <w:rPr>
          <w:rFonts w:cs="Times New Roman"/>
        </w:rPr>
        <w:t xml:space="preserve">mantido constante quando o vetor </w:t>
      </w:r>
      <w:r w:rsidR="00FB32A9" w:rsidRPr="0085105A">
        <w:rPr>
          <w:position w:val="-6"/>
        </w:rPr>
        <w:object w:dxaOrig="240" w:dyaOrig="340">
          <v:shape id="_x0000_i1135" type="#_x0000_t75" style="width:12.7pt;height:16.95pt" o:ole="">
            <v:imagedata r:id="rId228" o:title=""/>
          </v:shape>
          <o:OLEObject Type="Embed" ProgID="Equation.3" ShapeID="_x0000_i1135" DrawAspect="Content" ObjectID="_1479921323" r:id="rId234"/>
        </w:object>
      </w:r>
      <w:r w:rsidR="00FB32A9">
        <w:t xml:space="preserve"> igualar-se a velocidade </w:t>
      </w:r>
      <w:r w:rsidR="00FB32A9" w:rsidRPr="0085105A">
        <w:rPr>
          <w:rFonts w:cs="Times New Roman"/>
          <w:i/>
        </w:rPr>
        <w:t>ω</w:t>
      </w:r>
      <w:r w:rsidR="00FB32A9" w:rsidRPr="00FB32A9">
        <w:rPr>
          <w:rFonts w:cs="Times New Roman"/>
        </w:rPr>
        <w:t>.</w:t>
      </w:r>
      <w:r w:rsidR="00F877A6">
        <w:rPr>
          <w:rFonts w:cs="Times New Roman"/>
        </w:rPr>
        <w:t xml:space="preserve"> A utilidade desta transformação está no fato de </w:t>
      </w:r>
      <w:r w:rsidR="00C65FFF">
        <w:rPr>
          <w:rFonts w:cs="Times New Roman"/>
        </w:rPr>
        <w:t xml:space="preserve">que </w:t>
      </w:r>
      <w:r w:rsidR="00F877A6">
        <w:rPr>
          <w:rFonts w:cs="Times New Roman"/>
        </w:rPr>
        <w:t xml:space="preserve">todos os sinais portadores da velocidade </w:t>
      </w:r>
      <w:r w:rsidR="00F877A6" w:rsidRPr="0085105A">
        <w:rPr>
          <w:rFonts w:cs="Times New Roman"/>
          <w:i/>
        </w:rPr>
        <w:t>ω</w:t>
      </w:r>
      <w:r w:rsidR="00F877A6">
        <w:rPr>
          <w:rFonts w:cs="Times New Roman"/>
          <w:i/>
        </w:rPr>
        <w:t xml:space="preserve"> </w:t>
      </w:r>
      <w:r w:rsidR="00F877A6">
        <w:rPr>
          <w:rFonts w:cs="Times New Roman"/>
        </w:rPr>
        <w:t xml:space="preserve">serão transformados em sinais de velocidade constante no eixo de referência </w:t>
      </w:r>
      <w:r w:rsidR="00F877A6" w:rsidRPr="00F877A6">
        <w:rPr>
          <w:rFonts w:cs="Times New Roman"/>
          <w:i/>
        </w:rPr>
        <w:t>dq</w:t>
      </w:r>
      <w:r w:rsidR="00F877A6">
        <w:rPr>
          <w:rFonts w:cs="Times New Roman"/>
        </w:rPr>
        <w:t xml:space="preserve">. Esta consequência </w:t>
      </w:r>
      <w:r w:rsidR="0036739A">
        <w:rPr>
          <w:rFonts w:cs="Times New Roman"/>
        </w:rPr>
        <w:t>será</w:t>
      </w:r>
      <w:r w:rsidR="00F877A6">
        <w:rPr>
          <w:rFonts w:cs="Times New Roman"/>
        </w:rPr>
        <w:t xml:space="preserve"> explorada </w:t>
      </w:r>
      <w:r w:rsidR="0036739A">
        <w:rPr>
          <w:rFonts w:cs="Times New Roman"/>
        </w:rPr>
        <w:t>nos</w:t>
      </w:r>
      <w:r w:rsidR="00F877A6">
        <w:rPr>
          <w:rFonts w:cs="Times New Roman"/>
        </w:rPr>
        <w:t xml:space="preserve"> controladores digitais </w:t>
      </w:r>
      <w:r w:rsidR="0036739A">
        <w:rPr>
          <w:rFonts w:cs="Times New Roman"/>
        </w:rPr>
        <w:t xml:space="preserve">embarcados </w:t>
      </w:r>
      <w:r w:rsidR="00F877A6">
        <w:rPr>
          <w:rFonts w:cs="Times New Roman"/>
        </w:rPr>
        <w:t xml:space="preserve">PI uma vez que </w:t>
      </w:r>
      <w:r w:rsidR="00AE29C0">
        <w:rPr>
          <w:rFonts w:cs="Times New Roman"/>
        </w:rPr>
        <w:t xml:space="preserve">este tipo de controlador tende naturalmente a </w:t>
      </w:r>
      <w:r w:rsidR="00F877A6">
        <w:rPr>
          <w:rFonts w:cs="Times New Roman"/>
        </w:rPr>
        <w:t>zera</w:t>
      </w:r>
      <w:r w:rsidR="00AE29C0">
        <w:rPr>
          <w:rFonts w:cs="Times New Roman"/>
        </w:rPr>
        <w:t xml:space="preserve">r </w:t>
      </w:r>
      <w:r w:rsidR="00F877A6">
        <w:rPr>
          <w:rFonts w:cs="Times New Roman"/>
        </w:rPr>
        <w:t xml:space="preserve">o erro </w:t>
      </w:r>
      <w:r w:rsidR="00AE29C0">
        <w:rPr>
          <w:rFonts w:cs="Times New Roman"/>
        </w:rPr>
        <w:t xml:space="preserve">entre a referência e o sinal de controle </w:t>
      </w:r>
      <w:r w:rsidR="00F877A6">
        <w:rPr>
          <w:rFonts w:cs="Times New Roman"/>
        </w:rPr>
        <w:t xml:space="preserve">ao longo do tempo </w:t>
      </w:r>
      <w:r w:rsidR="00AE29C0">
        <w:rPr>
          <w:rFonts w:cs="Times New Roman"/>
        </w:rPr>
        <w:t xml:space="preserve">desde que </w:t>
      </w:r>
      <w:r w:rsidR="0036739A">
        <w:rPr>
          <w:rFonts w:cs="Times New Roman"/>
        </w:rPr>
        <w:t xml:space="preserve">os sinais </w:t>
      </w:r>
      <w:r w:rsidR="00AE29C0">
        <w:rPr>
          <w:rFonts w:cs="Times New Roman"/>
        </w:rPr>
        <w:t>seja</w:t>
      </w:r>
      <w:r w:rsidR="0036739A">
        <w:rPr>
          <w:rFonts w:cs="Times New Roman"/>
        </w:rPr>
        <w:t>m</w:t>
      </w:r>
      <w:r w:rsidR="00AE29C0">
        <w:rPr>
          <w:rFonts w:cs="Times New Roman"/>
        </w:rPr>
        <w:t xml:space="preserve"> </w:t>
      </w:r>
      <w:r w:rsidR="00F877A6">
        <w:rPr>
          <w:rFonts w:cs="Times New Roman"/>
        </w:rPr>
        <w:t>estacionário</w:t>
      </w:r>
      <w:r w:rsidR="0036739A">
        <w:rPr>
          <w:rFonts w:cs="Times New Roman"/>
        </w:rPr>
        <w:t xml:space="preserve">s e </w:t>
      </w:r>
      <w:r w:rsidR="00F877A6">
        <w:rPr>
          <w:rFonts w:cs="Times New Roman"/>
        </w:rPr>
        <w:t xml:space="preserve">o controlador </w:t>
      </w:r>
      <w:r w:rsidR="0036739A">
        <w:rPr>
          <w:rFonts w:cs="Times New Roman"/>
        </w:rPr>
        <w:t xml:space="preserve">também </w:t>
      </w:r>
      <w:r w:rsidR="00F877A6">
        <w:rPr>
          <w:rFonts w:cs="Times New Roman"/>
        </w:rPr>
        <w:t xml:space="preserve">projetado para trabalhar no sistema de referência </w:t>
      </w:r>
      <w:r w:rsidR="00F877A6" w:rsidRPr="00F877A6">
        <w:rPr>
          <w:rFonts w:cs="Times New Roman"/>
          <w:i/>
        </w:rPr>
        <w:t>d</w:t>
      </w:r>
      <w:r w:rsidR="00AE29C0">
        <w:rPr>
          <w:rFonts w:cs="Times New Roman"/>
          <w:i/>
        </w:rPr>
        <w:t>q</w:t>
      </w:r>
      <w:r w:rsidR="00F877A6">
        <w:rPr>
          <w:rFonts w:cs="Times New Roman"/>
        </w:rPr>
        <w:t>.</w:t>
      </w:r>
    </w:p>
    <w:p w:rsidR="00D71179" w:rsidRPr="00F877A6" w:rsidRDefault="00F877A6" w:rsidP="00F877A6">
      <w:pPr>
        <w:pStyle w:val="PARAGRAFO"/>
      </w:pPr>
      <w:r w:rsidRPr="00F877A6">
        <w:t xml:space="preserve">Analisando a Figura </w:t>
      </w:r>
      <w:r w:rsidR="00EA779F">
        <w:t>3</w:t>
      </w:r>
      <w:r w:rsidRPr="00F877A6">
        <w:t>.</w:t>
      </w:r>
      <w:r w:rsidR="00C65FFF">
        <w:t>2</w:t>
      </w:r>
      <w:r w:rsidRPr="00F877A6">
        <w:t xml:space="preserve"> é possível estabelecer a relação matricial:</w:t>
      </w:r>
    </w:p>
    <w:p w:rsidR="00F877A6" w:rsidRDefault="00F877A6" w:rsidP="00F877A6">
      <w:pPr>
        <w:tabs>
          <w:tab w:val="center" w:pos="4253"/>
          <w:tab w:val="center" w:pos="8222"/>
        </w:tabs>
        <w:rPr>
          <w:rFonts w:eastAsiaTheme="minorEastAsia"/>
        </w:rPr>
      </w:pPr>
      <w:r>
        <w:tab/>
      </w:r>
      <w:r w:rsidR="005F216A" w:rsidRPr="00F877A6">
        <w:rPr>
          <w:position w:val="-32"/>
        </w:rPr>
        <w:object w:dxaOrig="3800" w:dyaOrig="760">
          <v:shape id="_x0000_i1136" type="#_x0000_t75" style="width:191.8pt;height:39.95pt" o:ole="">
            <v:imagedata r:id="rId235" o:title=""/>
          </v:shape>
          <o:OLEObject Type="Embed" ProgID="Equation.3" ShapeID="_x0000_i1136" DrawAspect="Content" ObjectID="_1479921324" r:id="rId236"/>
        </w:object>
      </w:r>
      <w:r>
        <w:tab/>
      </w:r>
      <w:r>
        <w:rPr>
          <w:rFonts w:eastAsiaTheme="minorEastAsia"/>
        </w:rPr>
        <w:t>(</w:t>
      </w:r>
      <w:r w:rsidR="00EA779F">
        <w:rPr>
          <w:rFonts w:eastAsiaTheme="minorEastAsia"/>
        </w:rPr>
        <w:t>3</w:t>
      </w:r>
      <w:r>
        <w:rPr>
          <w:rFonts w:eastAsiaTheme="minorEastAsia"/>
        </w:rPr>
        <w:t>.20</w:t>
      </w:r>
      <w:r w:rsidRPr="003375D1">
        <w:rPr>
          <w:rFonts w:eastAsiaTheme="minorEastAsia"/>
        </w:rPr>
        <w:t>)</w:t>
      </w:r>
    </w:p>
    <w:p w:rsidR="00F877A6" w:rsidRPr="00F877A6" w:rsidRDefault="00F877A6" w:rsidP="00F877A6">
      <w:pPr>
        <w:pStyle w:val="PARAGRAFO"/>
      </w:pPr>
      <w:proofErr w:type="gramStart"/>
      <w:r w:rsidRPr="00F877A6">
        <w:t>onde</w:t>
      </w:r>
      <w:proofErr w:type="gramEnd"/>
      <w:r w:rsidRPr="00F877A6">
        <w:t xml:space="preserve"> </w:t>
      </w:r>
      <w:r w:rsidRPr="00F877A6">
        <w:rPr>
          <w:i/>
        </w:rPr>
        <w:t xml:space="preserve">θ </w:t>
      </w:r>
      <w:r w:rsidRPr="00F877A6">
        <w:t>=</w:t>
      </w:r>
      <w:r w:rsidRPr="00F877A6">
        <w:rPr>
          <w:i/>
        </w:rPr>
        <w:t xml:space="preserve"> ωt</w:t>
      </w:r>
      <w:r w:rsidRPr="00F877A6">
        <w:t>. Utilizando vetores complexos, é possível estabelecer a relação:</w:t>
      </w:r>
    </w:p>
    <w:p w:rsidR="00F877A6" w:rsidRDefault="00F877A6" w:rsidP="00F877A6">
      <w:pPr>
        <w:tabs>
          <w:tab w:val="center" w:pos="4253"/>
          <w:tab w:val="center" w:pos="8222"/>
        </w:tabs>
        <w:rPr>
          <w:rFonts w:eastAsiaTheme="minorEastAsia"/>
        </w:rPr>
      </w:pPr>
      <w:r>
        <w:tab/>
      </w:r>
      <w:r w:rsidRPr="00F877A6">
        <w:rPr>
          <w:position w:val="-14"/>
        </w:rPr>
        <w:object w:dxaOrig="5020" w:dyaOrig="400">
          <v:shape id="_x0000_i1137" type="#_x0000_t75" style="width:248.05pt;height:21.8pt" o:ole="">
            <v:imagedata r:id="rId237" o:title=""/>
          </v:shape>
          <o:OLEObject Type="Embed" ProgID="Equation.3" ShapeID="_x0000_i1137" DrawAspect="Content" ObjectID="_1479921325" r:id="rId238"/>
        </w:object>
      </w:r>
      <w:r>
        <w:tab/>
      </w:r>
      <w:r w:rsidR="00EA779F">
        <w:rPr>
          <w:rFonts w:eastAsiaTheme="minorEastAsia"/>
        </w:rPr>
        <w:t>(3</w:t>
      </w:r>
      <w:r>
        <w:rPr>
          <w:rFonts w:eastAsiaTheme="minorEastAsia"/>
        </w:rPr>
        <w:t>.21</w:t>
      </w:r>
      <w:r w:rsidRPr="003375D1">
        <w:rPr>
          <w:rFonts w:eastAsiaTheme="minorEastAsia"/>
        </w:rPr>
        <w:t>)</w:t>
      </w:r>
    </w:p>
    <w:p w:rsidR="00F877A6" w:rsidRDefault="005F216A" w:rsidP="00862583">
      <w:pPr>
        <w:pStyle w:val="PARAGRAFO"/>
      </w:pPr>
      <w:r>
        <w:t xml:space="preserve">A matriz de </w:t>
      </w:r>
      <w:proofErr w:type="gramStart"/>
      <w:r>
        <w:t xml:space="preserve">transformação </w:t>
      </w:r>
      <w:r w:rsidRPr="000A1246">
        <w:rPr>
          <w:position w:val="-14"/>
        </w:rPr>
        <w:object w:dxaOrig="340" w:dyaOrig="380">
          <v:shape id="_x0000_i1138" type="#_x0000_t75" style="width:16.95pt;height:16.95pt" o:ole="">
            <v:imagedata r:id="rId239" o:title=""/>
          </v:shape>
          <o:OLEObject Type="Embed" ProgID="Equation.3" ShapeID="_x0000_i1138" DrawAspect="Content" ObjectID="_1479921326" r:id="rId240"/>
        </w:object>
      </w:r>
      <w:r>
        <w:t xml:space="preserve"> está</w:t>
      </w:r>
      <w:proofErr w:type="gramEnd"/>
      <w:r>
        <w:t xml:space="preserve"> associada com outra base ortonormal do espaço </w:t>
      </w:r>
      <w:r w:rsidRPr="005F216A">
        <w:rPr>
          <w:i/>
        </w:rPr>
        <w:t>R</w:t>
      </w:r>
      <w:r w:rsidRPr="005F216A">
        <w:rPr>
          <w:vertAlign w:val="superscript"/>
        </w:rPr>
        <w:t>2</w:t>
      </w:r>
      <w:r>
        <w:t>, logo, sua inversa é determinada de forma imediata:</w:t>
      </w:r>
    </w:p>
    <w:p w:rsidR="005F216A" w:rsidRDefault="005F216A" w:rsidP="005F216A">
      <w:pPr>
        <w:tabs>
          <w:tab w:val="center" w:pos="4253"/>
          <w:tab w:val="center" w:pos="8222"/>
        </w:tabs>
        <w:rPr>
          <w:rFonts w:eastAsiaTheme="minorEastAsia"/>
        </w:rPr>
      </w:pPr>
      <w:r>
        <w:tab/>
      </w:r>
      <w:r w:rsidR="00C65FFF" w:rsidRPr="00F877A6">
        <w:rPr>
          <w:position w:val="-32"/>
        </w:rPr>
        <w:object w:dxaOrig="3900" w:dyaOrig="760">
          <v:shape id="_x0000_i1139" type="#_x0000_t75" style="width:193.6pt;height:39.95pt" o:ole="">
            <v:imagedata r:id="rId241" o:title=""/>
          </v:shape>
          <o:OLEObject Type="Embed" ProgID="Equation.3" ShapeID="_x0000_i1139" DrawAspect="Content" ObjectID="_1479921327" r:id="rId242"/>
        </w:object>
      </w:r>
      <w:r>
        <w:tab/>
      </w:r>
      <w:r>
        <w:rPr>
          <w:rFonts w:eastAsiaTheme="minorEastAsia"/>
        </w:rPr>
        <w:t>(</w:t>
      </w:r>
      <w:r w:rsidR="00EA779F">
        <w:rPr>
          <w:rFonts w:eastAsiaTheme="minorEastAsia"/>
        </w:rPr>
        <w:t>3</w:t>
      </w:r>
      <w:r>
        <w:rPr>
          <w:rFonts w:eastAsiaTheme="minorEastAsia"/>
        </w:rPr>
        <w:t>.22</w:t>
      </w:r>
      <w:r w:rsidRPr="003375D1">
        <w:rPr>
          <w:rFonts w:eastAsiaTheme="minorEastAsia"/>
        </w:rPr>
        <w:t>)</w:t>
      </w:r>
    </w:p>
    <w:p w:rsidR="00982B4D" w:rsidRDefault="00982B4D" w:rsidP="00862583">
      <w:pPr>
        <w:pStyle w:val="PARAGRAFO"/>
      </w:pPr>
      <w:r>
        <w:t xml:space="preserve">Em termos de notação com </w:t>
      </w:r>
      <w:r w:rsidRPr="00F877A6">
        <w:t>vetores complexos, é possível estabelecer a relação:</w:t>
      </w:r>
    </w:p>
    <w:p w:rsidR="00982B4D" w:rsidRDefault="00982B4D" w:rsidP="00982B4D">
      <w:pPr>
        <w:tabs>
          <w:tab w:val="center" w:pos="4253"/>
          <w:tab w:val="center" w:pos="8222"/>
        </w:tabs>
        <w:rPr>
          <w:rFonts w:eastAsiaTheme="minorEastAsia"/>
        </w:rPr>
      </w:pPr>
      <w:r>
        <w:tab/>
      </w:r>
      <w:r w:rsidR="00BA48A5" w:rsidRPr="00F877A6">
        <w:rPr>
          <w:position w:val="-14"/>
        </w:rPr>
        <w:object w:dxaOrig="1280" w:dyaOrig="400">
          <v:shape id="_x0000_i1140" type="#_x0000_t75" style="width:62.3pt;height:21.8pt" o:ole="">
            <v:imagedata r:id="rId243" o:title=""/>
          </v:shape>
          <o:OLEObject Type="Embed" ProgID="Equation.3" ShapeID="_x0000_i1140" DrawAspect="Content" ObjectID="_1479921328" r:id="rId244"/>
        </w:object>
      </w:r>
      <w:r>
        <w:tab/>
      </w:r>
      <w:r>
        <w:rPr>
          <w:rFonts w:eastAsiaTheme="minorEastAsia"/>
        </w:rPr>
        <w:t>(</w:t>
      </w:r>
      <w:r w:rsidR="00EA779F">
        <w:rPr>
          <w:rFonts w:eastAsiaTheme="minorEastAsia"/>
        </w:rPr>
        <w:t>3</w:t>
      </w:r>
      <w:r>
        <w:rPr>
          <w:rFonts w:eastAsiaTheme="minorEastAsia"/>
        </w:rPr>
        <w:t>.</w:t>
      </w:r>
      <w:r w:rsidR="00BA48A5">
        <w:rPr>
          <w:rFonts w:eastAsiaTheme="minorEastAsia"/>
        </w:rPr>
        <w:t>23</w:t>
      </w:r>
      <w:r w:rsidRPr="003375D1">
        <w:rPr>
          <w:rFonts w:eastAsiaTheme="minorEastAsia"/>
        </w:rPr>
        <w:t>)</w:t>
      </w:r>
    </w:p>
    <w:p w:rsidR="00BA48A5" w:rsidRDefault="005675C2" w:rsidP="00862583">
      <w:pPr>
        <w:pStyle w:val="PARAGRAFO"/>
      </w:pPr>
      <w:r>
        <w:t xml:space="preserve">As Equações </w:t>
      </w:r>
      <w:r w:rsidR="00EA779F">
        <w:t>3</w:t>
      </w:r>
      <w:r>
        <w:t xml:space="preserve">.20 e </w:t>
      </w:r>
      <w:r w:rsidR="00EA779F">
        <w:t>3</w:t>
      </w:r>
      <w:r>
        <w:t xml:space="preserve">.22 representam respectivamente as matrizes de transformação direta e inversa de Park </w:t>
      </w:r>
      <w:r w:rsidR="00C65FFF">
        <w:t>entre</w:t>
      </w:r>
      <w:r>
        <w:t xml:space="preserve"> </w:t>
      </w:r>
      <w:r w:rsidR="00C65FFF">
        <w:t xml:space="preserve">os </w:t>
      </w:r>
      <w:r>
        <w:t>sistema</w:t>
      </w:r>
      <w:r w:rsidR="00C65FFF">
        <w:t>s</w:t>
      </w:r>
      <w:r>
        <w:t xml:space="preserve"> </w:t>
      </w:r>
      <w:r w:rsidRPr="005675C2">
        <w:rPr>
          <w:rFonts w:cs="Times New Roman"/>
          <w:i/>
        </w:rPr>
        <w:t>αβ</w:t>
      </w:r>
      <w:r>
        <w:t xml:space="preserve"> </w:t>
      </w:r>
      <w:r w:rsidR="00C65FFF">
        <w:t>e</w:t>
      </w:r>
      <w:r>
        <w:t xml:space="preserve"> </w:t>
      </w:r>
      <w:r>
        <w:rPr>
          <w:i/>
        </w:rPr>
        <w:t>dq</w:t>
      </w:r>
      <w:r>
        <w:t xml:space="preserve">. Utilizando as Equações </w:t>
      </w:r>
      <w:r w:rsidR="00EA779F">
        <w:t>3</w:t>
      </w:r>
      <w:r>
        <w:t>.20,</w:t>
      </w:r>
      <w:r w:rsidR="00BA48A5">
        <w:t xml:space="preserve"> </w:t>
      </w:r>
      <w:r w:rsidR="00EA779F">
        <w:t>3</w:t>
      </w:r>
      <w:r w:rsidR="00BA48A5">
        <w:t xml:space="preserve">.22 e </w:t>
      </w:r>
      <w:r w:rsidR="00B13A4A">
        <w:t xml:space="preserve">analogamente </w:t>
      </w:r>
      <w:r w:rsidR="0028674B">
        <w:t>à</w:t>
      </w:r>
      <w:r w:rsidR="00BA48A5">
        <w:t xml:space="preserve"> demonstraç</w:t>
      </w:r>
      <w:r w:rsidR="00B8035A">
        <w:t>ão</w:t>
      </w:r>
      <w:r w:rsidR="00BA48A5">
        <w:t xml:space="preserve"> da seção </w:t>
      </w:r>
      <w:r w:rsidR="00EA779F">
        <w:t>3</w:t>
      </w:r>
      <w:r w:rsidR="00BA48A5">
        <w:t>.1</w:t>
      </w:r>
      <w:r w:rsidR="0028674B">
        <w:t>,</w:t>
      </w:r>
      <w:r w:rsidR="00BA48A5">
        <w:t xml:space="preserve"> são determinadas </w:t>
      </w:r>
      <w:r w:rsidR="00BA48A5" w:rsidRPr="0084775C">
        <w:t>respetivamente</w:t>
      </w:r>
      <w:r w:rsidR="00BA48A5">
        <w:t xml:space="preserve"> a</w:t>
      </w:r>
      <w:r w:rsidR="00BA48A5" w:rsidRPr="0084775C">
        <w:t>s matrizes de transformação direta e</w:t>
      </w:r>
      <w:r w:rsidR="00BA48A5">
        <w:t xml:space="preserve"> </w:t>
      </w:r>
      <w:r w:rsidR="00BA48A5" w:rsidRPr="0084775C">
        <w:t xml:space="preserve">inversa </w:t>
      </w:r>
      <w:r w:rsidR="00BA48A5">
        <w:t>de Park</w:t>
      </w:r>
      <w:r>
        <w:t xml:space="preserve"> </w:t>
      </w:r>
      <w:r w:rsidR="00C65FFF">
        <w:t xml:space="preserve">entre os </w:t>
      </w:r>
      <w:r>
        <w:t>sistema</w:t>
      </w:r>
      <w:r w:rsidR="00176BFC">
        <w:t>s</w:t>
      </w:r>
      <w:r>
        <w:t xml:space="preserve"> </w:t>
      </w:r>
      <w:r w:rsidRPr="005675C2">
        <w:rPr>
          <w:i/>
        </w:rPr>
        <w:t>abc</w:t>
      </w:r>
      <w:r>
        <w:t xml:space="preserve"> </w:t>
      </w:r>
      <w:r w:rsidR="00C65FFF">
        <w:t>e</w:t>
      </w:r>
      <w:r>
        <w:t xml:space="preserve"> </w:t>
      </w:r>
      <w:r w:rsidRPr="005675C2">
        <w:rPr>
          <w:i/>
        </w:rPr>
        <w:t>dq</w:t>
      </w:r>
      <w:r w:rsidR="00BA48A5">
        <w:t>:</w:t>
      </w:r>
    </w:p>
    <w:p w:rsidR="00DA5272" w:rsidRDefault="00DA5272" w:rsidP="00DA5272">
      <w:pPr>
        <w:tabs>
          <w:tab w:val="center" w:pos="4253"/>
          <w:tab w:val="center" w:pos="8222"/>
        </w:tabs>
        <w:rPr>
          <w:rFonts w:eastAsiaTheme="minorEastAsia"/>
        </w:rPr>
      </w:pPr>
      <w:r>
        <w:lastRenderedPageBreak/>
        <w:tab/>
      </w:r>
      <w:r w:rsidR="00FF173E" w:rsidRPr="00DA5272">
        <w:rPr>
          <w:position w:val="-60"/>
        </w:rPr>
        <w:object w:dxaOrig="6900" w:dyaOrig="1320">
          <v:shape id="_x0000_i1141" type="#_x0000_t75" style="width:344.85pt;height:66.55pt" o:ole="">
            <v:imagedata r:id="rId245" o:title=""/>
          </v:shape>
          <o:OLEObject Type="Embed" ProgID="Equation.3" ShapeID="_x0000_i1141" DrawAspect="Content" ObjectID="_1479921329" r:id="rId246"/>
        </w:object>
      </w:r>
      <w:r>
        <w:tab/>
      </w:r>
      <w:r>
        <w:rPr>
          <w:rFonts w:eastAsiaTheme="minorEastAsia"/>
        </w:rPr>
        <w:t>(</w:t>
      </w:r>
      <w:r w:rsidR="00EA779F">
        <w:rPr>
          <w:rFonts w:eastAsiaTheme="minorEastAsia"/>
        </w:rPr>
        <w:t>3</w:t>
      </w:r>
      <w:r>
        <w:rPr>
          <w:rFonts w:eastAsiaTheme="minorEastAsia"/>
        </w:rPr>
        <w:t>.24</w:t>
      </w:r>
      <w:r w:rsidRPr="003375D1">
        <w:rPr>
          <w:rFonts w:eastAsiaTheme="minorEastAsia"/>
        </w:rPr>
        <w:t>)</w:t>
      </w:r>
    </w:p>
    <w:p w:rsidR="00DA5272" w:rsidRDefault="00DA5272" w:rsidP="00DA5272">
      <w:pPr>
        <w:tabs>
          <w:tab w:val="center" w:pos="4253"/>
          <w:tab w:val="center" w:pos="8222"/>
        </w:tabs>
        <w:rPr>
          <w:rFonts w:eastAsiaTheme="minorEastAsia"/>
        </w:rPr>
      </w:pPr>
      <w:r>
        <w:tab/>
      </w:r>
      <w:r w:rsidR="00FF173E" w:rsidRPr="00DA5272">
        <w:rPr>
          <w:position w:val="-60"/>
        </w:rPr>
        <w:object w:dxaOrig="6660" w:dyaOrig="1320">
          <v:shape id="_x0000_i1142" type="#_x0000_t75" style="width:332.15pt;height:66.55pt" o:ole="">
            <v:imagedata r:id="rId247" o:title=""/>
          </v:shape>
          <o:OLEObject Type="Embed" ProgID="Equation.3" ShapeID="_x0000_i1142" DrawAspect="Content" ObjectID="_1479921330" r:id="rId248"/>
        </w:object>
      </w:r>
      <w:r>
        <w:tab/>
      </w:r>
      <w:r w:rsidR="00EA779F">
        <w:rPr>
          <w:rFonts w:eastAsiaTheme="minorEastAsia"/>
        </w:rPr>
        <w:t>(3</w:t>
      </w:r>
      <w:r>
        <w:rPr>
          <w:rFonts w:eastAsiaTheme="minorEastAsia"/>
        </w:rPr>
        <w:t>.25</w:t>
      </w:r>
      <w:r w:rsidRPr="003375D1">
        <w:rPr>
          <w:rFonts w:eastAsiaTheme="minorEastAsia"/>
        </w:rPr>
        <w:t>)</w:t>
      </w:r>
    </w:p>
    <w:p w:rsidR="00852781" w:rsidRDefault="00FF173E" w:rsidP="00FF173E">
      <w:pPr>
        <w:pStyle w:val="PARAGRAFO"/>
      </w:pPr>
      <w:proofErr w:type="gramStart"/>
      <w:r w:rsidRPr="00FF173E">
        <w:t>onde</w:t>
      </w:r>
      <w:proofErr w:type="gramEnd"/>
      <w:r w:rsidRPr="00FF173E">
        <w:t xml:space="preserve"> o parâmetro </w:t>
      </w:r>
      <w:r w:rsidR="00AA2219" w:rsidRPr="00AA2219">
        <w:rPr>
          <w:position w:val="-18"/>
        </w:rPr>
        <w:object w:dxaOrig="520" w:dyaOrig="480">
          <v:shape id="_x0000_i1143" type="#_x0000_t75" style="width:26pt;height:26pt" o:ole="">
            <v:imagedata r:id="rId249" o:title=""/>
          </v:shape>
          <o:OLEObject Type="Embed" ProgID="Equation.3" ShapeID="_x0000_i1143" DrawAspect="Content" ObjectID="_1479921331" r:id="rId250"/>
        </w:object>
      </w:r>
      <w:r w:rsidRPr="00FF173E">
        <w:t xml:space="preserve"> </w:t>
      </w:r>
      <w:r w:rsidR="00AA2219">
        <w:t>é</w:t>
      </w:r>
      <w:r w:rsidRPr="00FF173E">
        <w:t xml:space="preserve"> a defasagem entre os sinais representados no sistema elétrico trifásico </w:t>
      </w:r>
      <w:r w:rsidRPr="00FF173E">
        <w:rPr>
          <w:i/>
        </w:rPr>
        <w:t>abc</w:t>
      </w:r>
      <w:r w:rsidRPr="00FF173E">
        <w:t xml:space="preserve"> e os </w:t>
      </w:r>
      <w:r>
        <w:t xml:space="preserve">valores dos </w:t>
      </w:r>
      <w:r w:rsidRPr="00FF173E">
        <w:t xml:space="preserve">coeficientes </w:t>
      </w:r>
      <w:r w:rsidRPr="00FF173E">
        <w:rPr>
          <w:position w:val="-20"/>
        </w:rPr>
        <w:object w:dxaOrig="540" w:dyaOrig="540">
          <v:shape id="_x0000_i1144" type="#_x0000_t75" style="width:27.85pt;height:27.85pt" o:ole="">
            <v:imagedata r:id="rId251" o:title=""/>
          </v:shape>
          <o:OLEObject Type="Embed" ProgID="Equation.3" ShapeID="_x0000_i1144" DrawAspect="Content" ObjectID="_1479921332" r:id="rId252"/>
        </w:object>
      </w:r>
      <w:r>
        <w:t xml:space="preserve"> e </w:t>
      </w:r>
      <w:r w:rsidRPr="00FD3A7B">
        <w:rPr>
          <w:position w:val="-10"/>
        </w:rPr>
        <w:object w:dxaOrig="600" w:dyaOrig="380">
          <v:shape id="_x0000_i1145" type="#_x0000_t75" style="width:29.65pt;height:16.95pt" o:ole="">
            <v:imagedata r:id="rId253" o:title=""/>
          </v:shape>
          <o:OLEObject Type="Embed" ProgID="Equation.3" ShapeID="_x0000_i1145" DrawAspect="Content" ObjectID="_1479921333" r:id="rId254"/>
        </w:object>
      </w:r>
      <w:r>
        <w:t xml:space="preserve"> </w:t>
      </w:r>
      <w:r w:rsidRPr="00FF173E">
        <w:t>determinados de modo a conservar</w:t>
      </w:r>
      <w:r w:rsidR="0028674B">
        <w:t>,</w:t>
      </w:r>
      <w:r w:rsidRPr="00FF173E">
        <w:t xml:space="preserve"> </w:t>
      </w:r>
      <w:r w:rsidR="00AA2219">
        <w:t>entre as</w:t>
      </w:r>
      <w:r w:rsidRPr="00FF173E">
        <w:t xml:space="preserve"> operações de transformação</w:t>
      </w:r>
      <w:r w:rsidR="0028674B">
        <w:t>,</w:t>
      </w:r>
      <w:r w:rsidRPr="00FF173E">
        <w:t xml:space="preserve"> a potência elétrica </w:t>
      </w:r>
      <w:r w:rsidR="00AA2219">
        <w:t>d</w:t>
      </w:r>
      <w:r w:rsidRPr="00FF173E">
        <w:t>o sistema.</w:t>
      </w:r>
    </w:p>
    <w:p w:rsidR="00007221" w:rsidRDefault="00007221" w:rsidP="00E21210">
      <w:pPr>
        <w:pStyle w:val="DESENVOLVIMENTO1"/>
      </w:pPr>
      <w:bookmarkStart w:id="81" w:name="_Toc406173817"/>
      <w:r>
        <w:t>Equações elétricas do motor no</w:t>
      </w:r>
      <w:r w:rsidR="00176BFC">
        <w:t>s</w:t>
      </w:r>
      <w:r>
        <w:t xml:space="preserve"> sistemas </w:t>
      </w:r>
      <w:r>
        <w:rPr>
          <w:rFonts w:cs="Times New Roman"/>
          <w:i/>
        </w:rPr>
        <w:t>αβ</w:t>
      </w:r>
      <w:r w:rsidR="00BD12D2" w:rsidRPr="00BD12D2">
        <w:rPr>
          <w:rFonts w:cs="Times New Roman"/>
        </w:rPr>
        <w:t xml:space="preserve"> e </w:t>
      </w:r>
      <w:r w:rsidR="00BD12D2" w:rsidRPr="00007221">
        <w:rPr>
          <w:i/>
        </w:rPr>
        <w:t>dq</w:t>
      </w:r>
      <w:bookmarkEnd w:id="81"/>
    </w:p>
    <w:p w:rsidR="00A84A4F" w:rsidRPr="00007221" w:rsidRDefault="00007221" w:rsidP="00007221">
      <w:pPr>
        <w:pStyle w:val="PARAGRAFO"/>
      </w:pPr>
      <w:r w:rsidRPr="00007221">
        <w:t xml:space="preserve">As três correntes criadas no estator para acionamento do rotor estão deslocadas de 120 graus elétricos entre si, conforme Figura </w:t>
      </w:r>
      <w:r w:rsidR="00EA779F">
        <w:t>3</w:t>
      </w:r>
      <w:r w:rsidRPr="00007221">
        <w:t xml:space="preserve">.3, e podem ser representadas no sistema de referência trifásico </w:t>
      </w:r>
      <w:r w:rsidRPr="00007221">
        <w:rPr>
          <w:i/>
        </w:rPr>
        <w:t>abc</w:t>
      </w:r>
      <w:r w:rsidRPr="00007221">
        <w:t xml:space="preserve"> por meio de um vetor resultante </w:t>
      </w:r>
      <w:r w:rsidRPr="00007221">
        <w:rPr>
          <w:i/>
        </w:rPr>
        <w:t>i</w:t>
      </w:r>
      <w:r w:rsidRPr="00007221">
        <w:rPr>
          <w:i/>
          <w:vertAlign w:val="subscript"/>
        </w:rPr>
        <w:t>s</w:t>
      </w:r>
      <w:r w:rsidRPr="00007221">
        <w:t xml:space="preserve"> mantendo-se a seguinte relação:</w:t>
      </w:r>
    </w:p>
    <w:p w:rsidR="00A84A4F" w:rsidRDefault="00A84A4F" w:rsidP="00A84A4F">
      <w:pPr>
        <w:tabs>
          <w:tab w:val="center" w:pos="4253"/>
          <w:tab w:val="center" w:pos="8222"/>
        </w:tabs>
        <w:rPr>
          <w:rFonts w:eastAsiaTheme="minorEastAsia"/>
        </w:rPr>
      </w:pPr>
      <w:r>
        <w:tab/>
      </w:r>
      <w:r w:rsidRPr="00A84A4F">
        <w:rPr>
          <w:position w:val="-12"/>
        </w:rPr>
        <w:object w:dxaOrig="2180" w:dyaOrig="560">
          <v:shape id="_x0000_i1146" type="#_x0000_t75" style="width:109.5pt;height:27.25pt" o:ole="">
            <v:imagedata r:id="rId255" o:title=""/>
          </v:shape>
          <o:OLEObject Type="Embed" ProgID="Equation.3" ShapeID="_x0000_i1146" DrawAspect="Content" ObjectID="_1479921334" r:id="rId256"/>
        </w:object>
      </w:r>
      <w:r>
        <w:tab/>
      </w:r>
      <w:r>
        <w:rPr>
          <w:rFonts w:eastAsiaTheme="minorEastAsia"/>
        </w:rPr>
        <w:t>(</w:t>
      </w:r>
      <w:r w:rsidR="00EA779F">
        <w:rPr>
          <w:rFonts w:eastAsiaTheme="minorEastAsia"/>
        </w:rPr>
        <w:t>3</w:t>
      </w:r>
      <w:r>
        <w:rPr>
          <w:rFonts w:eastAsiaTheme="minorEastAsia"/>
        </w:rPr>
        <w:t>.</w:t>
      </w:r>
      <w:r w:rsidR="00007221">
        <w:rPr>
          <w:rFonts w:eastAsiaTheme="minorEastAsia"/>
        </w:rPr>
        <w:t>26</w:t>
      </w:r>
      <w:r w:rsidRPr="003375D1">
        <w:rPr>
          <w:rFonts w:eastAsiaTheme="minorEastAsia"/>
        </w:rPr>
        <w:t>)</w:t>
      </w:r>
    </w:p>
    <w:p w:rsidR="00A84A4F" w:rsidRDefault="00A84A4F" w:rsidP="00A84A4F">
      <w:pPr>
        <w:jc w:val="center"/>
      </w:pPr>
      <w:r w:rsidRPr="00F154D3">
        <w:rPr>
          <w:noProof/>
          <w:lang w:eastAsia="pt-BR"/>
        </w:rPr>
        <w:drawing>
          <wp:inline distT="0" distB="0" distL="0" distR="0" wp14:anchorId="57923ABA" wp14:editId="1FE3CCFC">
            <wp:extent cx="2242868" cy="2448338"/>
            <wp:effectExtent l="0" t="0" r="5080"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7">
                      <a:extLst>
                        <a:ext uri="{28A0092B-C50C-407E-A947-70E740481C1C}">
                          <a14:useLocalDpi xmlns:a14="http://schemas.microsoft.com/office/drawing/2010/main"/>
                        </a:ext>
                      </a:extLst>
                    </a:blip>
                    <a:srcRect/>
                    <a:stretch>
                      <a:fillRect/>
                    </a:stretch>
                  </pic:blipFill>
                  <pic:spPr bwMode="auto">
                    <a:xfrm>
                      <a:off x="0" y="0"/>
                      <a:ext cx="2249369" cy="2455434"/>
                    </a:xfrm>
                    <a:prstGeom prst="rect">
                      <a:avLst/>
                    </a:prstGeom>
                    <a:noFill/>
                    <a:ln>
                      <a:noFill/>
                    </a:ln>
                  </pic:spPr>
                </pic:pic>
              </a:graphicData>
            </a:graphic>
          </wp:inline>
        </w:drawing>
      </w:r>
    </w:p>
    <w:p w:rsidR="00D70E60" w:rsidRDefault="00007221" w:rsidP="00D70E60">
      <w:pPr>
        <w:pStyle w:val="FIGURA"/>
        <w:rPr>
          <w:bCs w:val="0"/>
        </w:rPr>
      </w:pPr>
      <w:bookmarkStart w:id="82" w:name="_Toc405764696"/>
      <w:r>
        <w:t xml:space="preserve">Figura </w:t>
      </w:r>
      <w:r w:rsidR="00EA779F">
        <w:t>3</w:t>
      </w:r>
      <w:r>
        <w:t>.3</w:t>
      </w:r>
      <w:r w:rsidR="00A84A4F">
        <w:t xml:space="preserve"> – Representação trifásica das correntes do estator e sua resultante </w:t>
      </w:r>
      <w:r w:rsidR="00A84A4F" w:rsidRPr="00A84A4F">
        <w:rPr>
          <w:i/>
        </w:rPr>
        <w:t>i</w:t>
      </w:r>
      <w:r w:rsidR="00A84A4F" w:rsidRPr="00A84A4F">
        <w:rPr>
          <w:i/>
          <w:vertAlign w:val="subscript"/>
        </w:rPr>
        <w:t>s</w:t>
      </w:r>
      <w:r w:rsidR="00A84A4F">
        <w:t>.</w:t>
      </w:r>
      <w:bookmarkEnd w:id="82"/>
    </w:p>
    <w:p w:rsidR="00A84A4F" w:rsidRPr="00C60E28" w:rsidRDefault="00A84A4F" w:rsidP="00D70E60">
      <w:pPr>
        <w:pStyle w:val="PARAGRAFO"/>
        <w:rPr>
          <w:rFonts w:cstheme="minorHAnsi"/>
        </w:rPr>
      </w:pPr>
      <w:r>
        <w:lastRenderedPageBreak/>
        <w:t xml:space="preserve">O objetivo da transformação de Clarke é que </w:t>
      </w:r>
      <w:r w:rsidR="0005031B">
        <w:t xml:space="preserve">o </w:t>
      </w:r>
      <w:r>
        <w:t xml:space="preserve">vetor girante resultante da soma das correntes do estator seja, a partir do sistema de referência trifásico, representado no sistema de referência </w:t>
      </w:r>
      <w:r w:rsidRPr="00C60E28">
        <w:rPr>
          <w:rFonts w:cstheme="minorHAnsi"/>
        </w:rPr>
        <w:t xml:space="preserve">bifásico </w:t>
      </w:r>
      <w:r w:rsidRPr="00007221">
        <w:rPr>
          <w:rFonts w:ascii="Cambria Math" w:hAnsi="Cambria Math" w:cs="Cambria Math"/>
          <w:i/>
        </w:rPr>
        <w:t>∝</w:t>
      </w:r>
      <w:r w:rsidRPr="00C60E28">
        <w:rPr>
          <w:rFonts w:cstheme="minorHAnsi"/>
        </w:rPr>
        <w:t xml:space="preserve"> e </w:t>
      </w:r>
      <w:r w:rsidRPr="00007221">
        <w:rPr>
          <w:rFonts w:cstheme="minorHAnsi"/>
          <w:i/>
        </w:rPr>
        <w:t>β</w:t>
      </w:r>
      <w:r w:rsidRPr="00C60E28">
        <w:rPr>
          <w:rFonts w:cstheme="minorHAnsi"/>
        </w:rPr>
        <w:t xml:space="preserve">, conforme representado na </w:t>
      </w:r>
      <w:r w:rsidR="00D70E60" w:rsidRPr="00D70E60">
        <w:rPr>
          <w:rFonts w:cstheme="minorHAnsi"/>
        </w:rPr>
        <w:t xml:space="preserve">Figura </w:t>
      </w:r>
      <w:r w:rsidR="00EA779F">
        <w:rPr>
          <w:rFonts w:cstheme="minorHAnsi"/>
        </w:rPr>
        <w:t>3</w:t>
      </w:r>
      <w:r w:rsidR="00D70E60" w:rsidRPr="00D70E60">
        <w:rPr>
          <w:rFonts w:cstheme="minorHAnsi"/>
        </w:rPr>
        <w:t>.</w:t>
      </w:r>
      <w:r w:rsidR="00007221">
        <w:rPr>
          <w:rFonts w:cstheme="minorHAnsi"/>
        </w:rPr>
        <w:t>4</w:t>
      </w:r>
      <w:r w:rsidR="00D70E60" w:rsidRPr="00D70E60">
        <w:rPr>
          <w:rFonts w:cstheme="minorHAnsi"/>
        </w:rPr>
        <w:t>.</w:t>
      </w:r>
    </w:p>
    <w:p w:rsidR="00A84A4F" w:rsidRDefault="00A84A4F" w:rsidP="00A84A4F">
      <w:pPr>
        <w:jc w:val="center"/>
      </w:pPr>
      <w:r w:rsidRPr="00AC01FD">
        <w:rPr>
          <w:noProof/>
          <w:lang w:eastAsia="pt-BR"/>
        </w:rPr>
        <w:drawing>
          <wp:inline distT="0" distB="0" distL="0" distR="0" wp14:anchorId="013BAA1B" wp14:editId="68F97704">
            <wp:extent cx="2926525" cy="2776188"/>
            <wp:effectExtent l="0" t="0" r="7620" b="571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931135" cy="2780561"/>
                    </a:xfrm>
                    <a:prstGeom prst="rect">
                      <a:avLst/>
                    </a:prstGeom>
                    <a:noFill/>
                    <a:ln>
                      <a:noFill/>
                    </a:ln>
                  </pic:spPr>
                </pic:pic>
              </a:graphicData>
            </a:graphic>
          </wp:inline>
        </w:drawing>
      </w:r>
    </w:p>
    <w:p w:rsidR="00A84A4F" w:rsidRPr="00C60E28" w:rsidRDefault="00A84A4F" w:rsidP="00D70E60">
      <w:pPr>
        <w:pStyle w:val="FIGURA"/>
        <w:rPr>
          <w:rFonts w:eastAsiaTheme="minorEastAsia"/>
        </w:rPr>
      </w:pPr>
      <w:bookmarkStart w:id="83" w:name="_Toc405764697"/>
      <w:r w:rsidRPr="00C60E28">
        <w:t xml:space="preserve">Figura </w:t>
      </w:r>
      <w:r w:rsidR="00EA779F">
        <w:t>3</w:t>
      </w:r>
      <w:r w:rsidR="00D70E60">
        <w:t>.</w:t>
      </w:r>
      <w:r w:rsidR="00007221">
        <w:t>4</w:t>
      </w:r>
      <w:r w:rsidRPr="00C60E28">
        <w:t xml:space="preserve"> – Representação do vetor </w:t>
      </w:r>
      <w:proofErr w:type="gramStart"/>
      <w:r w:rsidRPr="00C60E28">
        <w:t xml:space="preserve">resultante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Pr="00C60E28">
        <w:rPr>
          <w:rFonts w:eastAsiaTheme="minorEastAsia"/>
        </w:rPr>
        <w:t xml:space="preserve"> no</w:t>
      </w:r>
      <w:proofErr w:type="gramEnd"/>
      <w:r w:rsidRPr="00C60E28">
        <w:rPr>
          <w:rFonts w:eastAsiaTheme="minorEastAsia"/>
        </w:rPr>
        <w:t xml:space="preserve"> sistema de referência </w:t>
      </w:r>
      <w:r w:rsidR="00D70E60" w:rsidRPr="00D70E60">
        <w:rPr>
          <w:position w:val="-10"/>
        </w:rPr>
        <w:object w:dxaOrig="660" w:dyaOrig="320">
          <v:shape id="_x0000_i1147" type="#_x0000_t75" style="width:32.05pt;height:16.95pt" o:ole="">
            <v:imagedata r:id="rId10" o:title=""/>
          </v:shape>
          <o:OLEObject Type="Embed" ProgID="Equation.3" ShapeID="_x0000_i1147" DrawAspect="Content" ObjectID="_1479921335" r:id="rId259"/>
        </w:object>
      </w:r>
      <w:r w:rsidRPr="00C60E28">
        <w:rPr>
          <w:rFonts w:eastAsiaTheme="minorEastAsia"/>
        </w:rPr>
        <w:t>.</w:t>
      </w:r>
      <w:bookmarkEnd w:id="83"/>
    </w:p>
    <w:p w:rsidR="00A84A4F" w:rsidRDefault="00A84A4F" w:rsidP="00D70E60">
      <w:pPr>
        <w:pStyle w:val="PARAGRAFO"/>
      </w:pPr>
      <w:r w:rsidRPr="00D70E60">
        <w:t xml:space="preserve">A projeção do vetor corrente do estator no sistema </w:t>
      </w:r>
      <w:r w:rsidR="00853A62" w:rsidRPr="00D70E60">
        <w:rPr>
          <w:position w:val="-10"/>
        </w:rPr>
        <w:object w:dxaOrig="660" w:dyaOrig="320">
          <v:shape id="_x0000_i1148" type="#_x0000_t75" style="width:32.05pt;height:16.95pt" o:ole="">
            <v:imagedata r:id="rId260" o:title=""/>
          </v:shape>
          <o:OLEObject Type="Embed" ProgID="Equation.3" ShapeID="_x0000_i1148" DrawAspect="Content" ObjectID="_1479921336" r:id="rId261"/>
        </w:object>
      </w:r>
      <w:r w:rsidRPr="00D70E60">
        <w:t>partindo-se do sistema (</w:t>
      </w:r>
      <w:proofErr w:type="gramStart"/>
      <w:r w:rsidRPr="00D70E60">
        <w:rPr>
          <w:i/>
        </w:rPr>
        <w:t>a,b</w:t>
      </w:r>
      <w:proofErr w:type="gramEnd"/>
      <w:r w:rsidRPr="00D70E60">
        <w:rPr>
          <w:i/>
        </w:rPr>
        <w:t>,c</w:t>
      </w:r>
      <w:r w:rsidRPr="00D70E60">
        <w:t>) é obtido por meio das relações</w:t>
      </w:r>
      <w:r w:rsidR="00007221">
        <w:t xml:space="preserve"> que conservam a potência elétrica do sistema</w:t>
      </w:r>
      <w:r w:rsidRPr="00D70E60">
        <w:t>:</w:t>
      </w:r>
    </w:p>
    <w:p w:rsidR="00D70E60" w:rsidRDefault="00D70E60" w:rsidP="00D70E60">
      <w:pPr>
        <w:tabs>
          <w:tab w:val="center" w:pos="4253"/>
          <w:tab w:val="center" w:pos="8222"/>
        </w:tabs>
        <w:rPr>
          <w:rFonts w:eastAsiaTheme="minorEastAsia"/>
        </w:rPr>
      </w:pPr>
      <w:r>
        <w:tab/>
      </w:r>
      <w:r w:rsidRPr="00A84A4F">
        <w:rPr>
          <w:position w:val="-12"/>
        </w:rPr>
        <w:object w:dxaOrig="720" w:dyaOrig="360">
          <v:shape id="_x0000_i1149" type="#_x0000_t75" style="width:37.5pt;height:16.95pt" o:ole="">
            <v:imagedata r:id="rId262" o:title=""/>
          </v:shape>
          <o:OLEObject Type="Embed" ProgID="Equation.3" ShapeID="_x0000_i1149" DrawAspect="Content" ObjectID="_1479921337" r:id="rId263"/>
        </w:object>
      </w:r>
      <w:r>
        <w:tab/>
      </w:r>
      <w:r>
        <w:rPr>
          <w:rFonts w:eastAsiaTheme="minorEastAsia"/>
        </w:rPr>
        <w:t>(</w:t>
      </w:r>
      <w:r w:rsidR="00EA779F">
        <w:rPr>
          <w:rFonts w:eastAsiaTheme="minorEastAsia"/>
        </w:rPr>
        <w:t>3</w:t>
      </w:r>
      <w:r>
        <w:rPr>
          <w:rFonts w:eastAsiaTheme="minorEastAsia"/>
        </w:rPr>
        <w:t>.2</w:t>
      </w:r>
      <w:r w:rsidR="00007221">
        <w:rPr>
          <w:rFonts w:eastAsiaTheme="minorEastAsia"/>
        </w:rPr>
        <w:t>7</w:t>
      </w:r>
      <w:r w:rsidRPr="003375D1">
        <w:rPr>
          <w:rFonts w:eastAsiaTheme="minorEastAsia"/>
        </w:rPr>
        <w:t>)</w:t>
      </w:r>
    </w:p>
    <w:p w:rsidR="00D70E60" w:rsidRDefault="00D70E60" w:rsidP="00D70E60">
      <w:pPr>
        <w:tabs>
          <w:tab w:val="center" w:pos="4253"/>
          <w:tab w:val="center" w:pos="8222"/>
        </w:tabs>
        <w:rPr>
          <w:rFonts w:eastAsiaTheme="minorEastAsia"/>
        </w:rPr>
      </w:pPr>
      <w:r>
        <w:tab/>
      </w:r>
      <w:r w:rsidR="009A762A" w:rsidRPr="00891647">
        <w:rPr>
          <w:position w:val="-28"/>
        </w:rPr>
        <w:object w:dxaOrig="1860" w:dyaOrig="660">
          <v:shape id="_x0000_i1150" type="#_x0000_t75" style="width:92.55pt;height:32.05pt" o:ole="">
            <v:imagedata r:id="rId264" o:title=""/>
          </v:shape>
          <o:OLEObject Type="Embed" ProgID="Equation.3" ShapeID="_x0000_i1150" DrawAspect="Content" ObjectID="_1479921338" r:id="rId265"/>
        </w:object>
      </w:r>
      <w:r>
        <w:tab/>
      </w:r>
      <w:r w:rsidR="00EA779F">
        <w:rPr>
          <w:rFonts w:eastAsiaTheme="minorEastAsia"/>
        </w:rPr>
        <w:t>(3</w:t>
      </w:r>
      <w:r>
        <w:rPr>
          <w:rFonts w:eastAsiaTheme="minorEastAsia"/>
        </w:rPr>
        <w:t>.</w:t>
      </w:r>
      <w:r w:rsidR="00007221">
        <w:rPr>
          <w:rFonts w:eastAsiaTheme="minorEastAsia"/>
        </w:rPr>
        <w:t>28</w:t>
      </w:r>
      <w:r w:rsidRPr="003375D1">
        <w:rPr>
          <w:rFonts w:eastAsiaTheme="minorEastAsia"/>
        </w:rPr>
        <w:t>)</w:t>
      </w:r>
    </w:p>
    <w:p w:rsidR="00891647" w:rsidRDefault="00891647" w:rsidP="00891647">
      <w:pPr>
        <w:tabs>
          <w:tab w:val="center" w:pos="4253"/>
          <w:tab w:val="center" w:pos="8222"/>
        </w:tabs>
        <w:rPr>
          <w:rFonts w:eastAsiaTheme="minorEastAsia"/>
        </w:rPr>
      </w:pPr>
      <w:r>
        <w:tab/>
      </w:r>
      <w:r w:rsidR="009A762A" w:rsidRPr="00891647">
        <w:rPr>
          <w:position w:val="-12"/>
        </w:rPr>
        <w:object w:dxaOrig="1340" w:dyaOrig="360">
          <v:shape id="_x0000_i1151" type="#_x0000_t75" style="width:66.55pt;height:16.95pt" o:ole="">
            <v:imagedata r:id="rId266" o:title=""/>
          </v:shape>
          <o:OLEObject Type="Embed" ProgID="Equation.3" ShapeID="_x0000_i1151" DrawAspect="Content" ObjectID="_1479921339" r:id="rId267"/>
        </w:object>
      </w:r>
      <w:r>
        <w:tab/>
      </w:r>
      <w:r w:rsidR="00EA779F">
        <w:rPr>
          <w:rFonts w:eastAsiaTheme="minorEastAsia"/>
        </w:rPr>
        <w:t>(3</w:t>
      </w:r>
      <w:r w:rsidR="00A919F1">
        <w:rPr>
          <w:rFonts w:eastAsiaTheme="minorEastAsia"/>
        </w:rPr>
        <w:t>.</w:t>
      </w:r>
      <w:r w:rsidR="00007221">
        <w:rPr>
          <w:rFonts w:eastAsiaTheme="minorEastAsia"/>
        </w:rPr>
        <w:t>29</w:t>
      </w:r>
      <w:r w:rsidRPr="003375D1">
        <w:rPr>
          <w:rFonts w:eastAsiaTheme="minorEastAsia"/>
        </w:rPr>
        <w:t>)</w:t>
      </w:r>
    </w:p>
    <w:p w:rsidR="00A84A4F" w:rsidRDefault="00A84A4F" w:rsidP="00D70E60">
      <w:pPr>
        <w:pStyle w:val="PARAGRAFO"/>
      </w:pPr>
      <w:r>
        <w:t>A expressão do torque elétrico</w:t>
      </w:r>
      <w:r w:rsidR="009A762A">
        <w:t xml:space="preserve"> apresentada na </w:t>
      </w:r>
      <w:r w:rsidR="00007221">
        <w:t>E</w:t>
      </w:r>
      <w:r w:rsidR="009A762A">
        <w:t>quação 3.22</w:t>
      </w:r>
      <w:r>
        <w:t xml:space="preserve"> mantém dependência com </w:t>
      </w:r>
      <w:r w:rsidR="009A762A">
        <w:t>o</w:t>
      </w:r>
      <w:r w:rsidR="0028674B">
        <w:t xml:space="preserve"> </w:t>
      </w:r>
      <w:r>
        <w:t>fluxo do rotor tornando difícil a solução da equação diferencial elétrica. Com o objetivo de eliminar este vínculo, as equações das correntes elétricas devem ser projetadas num sistema de referência (</w:t>
      </w:r>
      <w:proofErr w:type="gramStart"/>
      <w:r w:rsidRPr="00007221">
        <w:rPr>
          <w:i/>
        </w:rPr>
        <w:t>d</w:t>
      </w:r>
      <w:r>
        <w:t>,</w:t>
      </w:r>
      <w:r w:rsidRPr="00007221">
        <w:rPr>
          <w:i/>
        </w:rPr>
        <w:t>q</w:t>
      </w:r>
      <w:proofErr w:type="gramEnd"/>
      <w:r>
        <w:t xml:space="preserve">) bifásico girante, cuja rotação seja equivalente </w:t>
      </w:r>
      <w:r w:rsidR="0028674B">
        <w:t>à</w:t>
      </w:r>
      <w:r>
        <w:t xml:space="preserve"> </w:t>
      </w:r>
      <w:r w:rsidR="009A762A">
        <w:t>frequência</w:t>
      </w:r>
      <w:r>
        <w:t xml:space="preserve"> elétrica do rotor e seu eixo </w:t>
      </w:r>
      <w:r w:rsidRPr="00007221">
        <w:rPr>
          <w:i/>
        </w:rPr>
        <w:t>d</w:t>
      </w:r>
      <w:r>
        <w:t xml:space="preserve"> esteja alinhado com </w:t>
      </w:r>
      <w:r w:rsidR="009A762A">
        <w:t xml:space="preserve">o </w:t>
      </w:r>
      <w:r>
        <w:t xml:space="preserve">fluxo magnético sobre o rotor. Portanto, neste novo sistema de referência, a expressão do torque independerá de </w:t>
      </w:r>
      <w:r w:rsidR="00F10E8F" w:rsidRPr="00F10E8F">
        <w:rPr>
          <w:rFonts w:cs="Times New Roman"/>
          <w:i/>
        </w:rPr>
        <w:t>θ</w:t>
      </w:r>
      <w:r w:rsidR="00F10E8F" w:rsidRPr="00F10E8F">
        <w:rPr>
          <w:rFonts w:cs="Times New Roman"/>
          <w:vertAlign w:val="subscript"/>
        </w:rPr>
        <w:t>e</w:t>
      </w:r>
      <w:r w:rsidR="00F10E8F" w:rsidRPr="00F10E8F">
        <w:rPr>
          <w:rFonts w:eastAsiaTheme="minorEastAsia"/>
        </w:rPr>
        <w:t>,</w:t>
      </w:r>
      <w:r>
        <w:t xml:space="preserve"> a posição elétrica do rotor.</w:t>
      </w:r>
    </w:p>
    <w:p w:rsidR="00A84A4F" w:rsidRDefault="00A84A4F" w:rsidP="00A84A4F">
      <w:pPr>
        <w:jc w:val="center"/>
        <w:rPr>
          <w:rFonts w:eastAsiaTheme="minorEastAsia" w:cstheme="minorHAnsi"/>
        </w:rPr>
      </w:pPr>
      <w:r w:rsidRPr="00910690">
        <w:rPr>
          <w:rFonts w:eastAsiaTheme="minorEastAsia" w:cstheme="minorHAnsi"/>
          <w:noProof/>
          <w:lang w:eastAsia="pt-BR"/>
        </w:rPr>
        <w:lastRenderedPageBreak/>
        <w:drawing>
          <wp:inline distT="0" distB="0" distL="0" distR="0" wp14:anchorId="4557D0E9" wp14:editId="54F654A2">
            <wp:extent cx="2409860" cy="1485736"/>
            <wp:effectExtent l="0" t="0" r="0" b="63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2413441" cy="1487944"/>
                    </a:xfrm>
                    <a:prstGeom prst="rect">
                      <a:avLst/>
                    </a:prstGeom>
                    <a:noFill/>
                    <a:ln>
                      <a:noFill/>
                    </a:ln>
                  </pic:spPr>
                </pic:pic>
              </a:graphicData>
            </a:graphic>
          </wp:inline>
        </w:drawing>
      </w:r>
    </w:p>
    <w:p w:rsidR="00A919F1" w:rsidRDefault="00A84A4F" w:rsidP="000C0198">
      <w:pPr>
        <w:pStyle w:val="FIGURA"/>
        <w:spacing w:after="0"/>
        <w:rPr>
          <w:rFonts w:eastAsiaTheme="minorEastAsia"/>
        </w:rPr>
      </w:pPr>
      <w:bookmarkStart w:id="84" w:name="_Toc405764698"/>
      <w:r>
        <w:t xml:space="preserve">Figura </w:t>
      </w:r>
      <w:r w:rsidR="00EA779F">
        <w:t>3</w:t>
      </w:r>
      <w:r w:rsidR="00A919F1">
        <w:t>.</w:t>
      </w:r>
      <w:r w:rsidR="00007221">
        <w:t>5</w:t>
      </w:r>
      <w:r w:rsidRPr="00C60E28">
        <w:t xml:space="preserve"> – Representação do vetor </w:t>
      </w:r>
      <w:proofErr w:type="gramStart"/>
      <w:r w:rsidRPr="00C60E28">
        <w:t xml:space="preserve">resultante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Pr="00C60E28">
        <w:rPr>
          <w:rFonts w:eastAsiaTheme="minorEastAsia"/>
        </w:rPr>
        <w:t xml:space="preserve"> no</w:t>
      </w:r>
      <w:proofErr w:type="gramEnd"/>
      <w:r w:rsidRPr="00C60E28">
        <w:rPr>
          <w:rFonts w:eastAsiaTheme="minorEastAsia"/>
        </w:rPr>
        <w:t xml:space="preserve"> sistema de referência (</w:t>
      </w:r>
      <w:r w:rsidRPr="00176BFC">
        <w:rPr>
          <w:rFonts w:ascii="Cambria Math" w:eastAsiaTheme="minorEastAsia" w:hAnsi="Cambria Math" w:cs="Cambria Math"/>
          <w:i/>
        </w:rPr>
        <w:t>d</w:t>
      </w:r>
      <w:r w:rsidRPr="00C60E28">
        <w:rPr>
          <w:rFonts w:eastAsiaTheme="minorEastAsia"/>
        </w:rPr>
        <w:t>,</w:t>
      </w:r>
      <w:r w:rsidRPr="00176BFC">
        <w:rPr>
          <w:rFonts w:eastAsiaTheme="minorEastAsia"/>
          <w:i/>
        </w:rPr>
        <w:t>q</w:t>
      </w:r>
      <w:r w:rsidRPr="00C60E28">
        <w:rPr>
          <w:rFonts w:eastAsiaTheme="minorEastAsia"/>
        </w:rPr>
        <w:t>).</w:t>
      </w:r>
      <w:bookmarkEnd w:id="84"/>
    </w:p>
    <w:p w:rsidR="00A919F1" w:rsidRDefault="001C67FB" w:rsidP="000C0198">
      <w:pPr>
        <w:spacing w:after="0"/>
        <w:rPr>
          <w:sz w:val="22"/>
          <w:szCs w:val="22"/>
        </w:rPr>
      </w:pPr>
      <w:r>
        <w:rPr>
          <w:sz w:val="22"/>
          <w:szCs w:val="22"/>
        </w:rPr>
        <w:t xml:space="preserve">                                  </w:t>
      </w:r>
      <w:r w:rsidRPr="001C67FB">
        <w:rPr>
          <w:sz w:val="22"/>
          <w:szCs w:val="22"/>
        </w:rPr>
        <w:t xml:space="preserve">Fonte: </w:t>
      </w:r>
      <w:r w:rsidR="0028674B" w:rsidRPr="001C67FB">
        <w:rPr>
          <w:sz w:val="22"/>
          <w:szCs w:val="22"/>
        </w:rPr>
        <w:t>Adaptada de B</w:t>
      </w:r>
      <w:r w:rsidR="00683E5D">
        <w:rPr>
          <w:sz w:val="22"/>
          <w:szCs w:val="22"/>
        </w:rPr>
        <w:t xml:space="preserve">uso </w:t>
      </w:r>
      <w:r w:rsidR="0028674B" w:rsidRPr="001C67FB">
        <w:rPr>
          <w:sz w:val="22"/>
          <w:szCs w:val="22"/>
        </w:rPr>
        <w:t>e M</w:t>
      </w:r>
      <w:r w:rsidR="00683E5D">
        <w:rPr>
          <w:sz w:val="22"/>
          <w:szCs w:val="22"/>
        </w:rPr>
        <w:t xml:space="preserve">atavelli </w:t>
      </w:r>
      <w:r w:rsidR="0028674B" w:rsidRPr="001C67FB">
        <w:rPr>
          <w:sz w:val="22"/>
          <w:szCs w:val="22"/>
        </w:rPr>
        <w:t>(2006)</w:t>
      </w:r>
      <w:r w:rsidR="00683E5D">
        <w:rPr>
          <w:sz w:val="22"/>
          <w:szCs w:val="22"/>
        </w:rPr>
        <w:t>.</w:t>
      </w:r>
    </w:p>
    <w:p w:rsidR="000C0198" w:rsidRPr="001C67FB" w:rsidRDefault="000C0198" w:rsidP="000C0198">
      <w:pPr>
        <w:spacing w:after="0"/>
        <w:rPr>
          <w:sz w:val="22"/>
          <w:szCs w:val="22"/>
        </w:rPr>
      </w:pPr>
    </w:p>
    <w:p w:rsidR="00A84A4F" w:rsidRDefault="00A84A4F" w:rsidP="00A919F1">
      <w:pPr>
        <w:pStyle w:val="PARAGRAFO"/>
      </w:pPr>
      <w:r>
        <w:t xml:space="preserve">Analisando a Figura </w:t>
      </w:r>
      <w:r w:rsidR="00EA779F">
        <w:t>3</w:t>
      </w:r>
      <w:r w:rsidR="00A919F1">
        <w:t>.</w:t>
      </w:r>
      <w:r w:rsidR="00007221">
        <w:t>5</w:t>
      </w:r>
      <w:r>
        <w:t>, as seguintes relações de transformação podem ser estabelecidas:</w:t>
      </w:r>
    </w:p>
    <w:p w:rsidR="00007221" w:rsidRDefault="00007221" w:rsidP="00007221">
      <w:pPr>
        <w:tabs>
          <w:tab w:val="center" w:pos="4253"/>
          <w:tab w:val="center" w:pos="8222"/>
        </w:tabs>
        <w:rPr>
          <w:rFonts w:eastAsiaTheme="minorEastAsia"/>
        </w:rPr>
      </w:pPr>
      <w:r>
        <w:tab/>
      </w:r>
      <w:r w:rsidRPr="00007221">
        <w:rPr>
          <w:position w:val="-14"/>
        </w:rPr>
        <w:object w:dxaOrig="2680" w:dyaOrig="380">
          <v:shape id="_x0000_i1152" type="#_x0000_t75" style="width:134.3pt;height:21.8pt" o:ole="">
            <v:imagedata r:id="rId269" o:title=""/>
          </v:shape>
          <o:OLEObject Type="Embed" ProgID="Equation.3" ShapeID="_x0000_i1152" DrawAspect="Content" ObjectID="_1479921340" r:id="rId270"/>
        </w:object>
      </w:r>
      <w:r>
        <w:tab/>
      </w:r>
      <w:r>
        <w:rPr>
          <w:rFonts w:eastAsiaTheme="minorEastAsia"/>
        </w:rPr>
        <w:t>(</w:t>
      </w:r>
      <w:r w:rsidR="00EA779F">
        <w:rPr>
          <w:rFonts w:eastAsiaTheme="minorEastAsia"/>
        </w:rPr>
        <w:t>3</w:t>
      </w:r>
      <w:r>
        <w:rPr>
          <w:rFonts w:eastAsiaTheme="minorEastAsia"/>
        </w:rPr>
        <w:t>.30</w:t>
      </w:r>
      <w:r w:rsidRPr="003375D1">
        <w:rPr>
          <w:rFonts w:eastAsiaTheme="minorEastAsia"/>
        </w:rPr>
        <w:t>)</w:t>
      </w:r>
    </w:p>
    <w:p w:rsidR="00007221" w:rsidRDefault="00007221" w:rsidP="00007221">
      <w:pPr>
        <w:tabs>
          <w:tab w:val="center" w:pos="4253"/>
          <w:tab w:val="center" w:pos="8222"/>
        </w:tabs>
        <w:rPr>
          <w:rFonts w:eastAsiaTheme="minorEastAsia"/>
        </w:rPr>
      </w:pPr>
      <w:r>
        <w:tab/>
      </w:r>
      <w:r w:rsidRPr="00007221">
        <w:rPr>
          <w:position w:val="-14"/>
        </w:rPr>
        <w:object w:dxaOrig="2799" w:dyaOrig="380">
          <v:shape id="_x0000_i1153" type="#_x0000_t75" style="width:138.55pt;height:21.8pt" o:ole="">
            <v:imagedata r:id="rId271" o:title=""/>
          </v:shape>
          <o:OLEObject Type="Embed" ProgID="Equation.3" ShapeID="_x0000_i1153" DrawAspect="Content" ObjectID="_1479921341" r:id="rId272"/>
        </w:object>
      </w:r>
      <w:r>
        <w:tab/>
      </w:r>
      <w:r w:rsidR="00EA779F">
        <w:rPr>
          <w:rFonts w:eastAsiaTheme="minorEastAsia"/>
        </w:rPr>
        <w:t>(3</w:t>
      </w:r>
      <w:r>
        <w:rPr>
          <w:rFonts w:eastAsiaTheme="minorEastAsia"/>
        </w:rPr>
        <w:t>.31</w:t>
      </w:r>
      <w:r w:rsidRPr="003375D1">
        <w:rPr>
          <w:rFonts w:eastAsiaTheme="minorEastAsia"/>
        </w:rPr>
        <w:t>)</w:t>
      </w:r>
    </w:p>
    <w:p w:rsidR="00A84A4F" w:rsidRDefault="00007221" w:rsidP="00007221">
      <w:pPr>
        <w:pStyle w:val="PARAGRAFO"/>
      </w:pPr>
      <w:proofErr w:type="gramStart"/>
      <w:r>
        <w:t>o</w:t>
      </w:r>
      <w:r w:rsidR="00A84A4F">
        <w:t>nde</w:t>
      </w:r>
      <w:proofErr w:type="gramEnd"/>
      <w:r w:rsidR="00A84A4F">
        <w:t xml:space="preserve"> </w:t>
      </w:r>
      <w:r w:rsidR="00F10E8F" w:rsidRPr="00F10E8F">
        <w:rPr>
          <w:i/>
        </w:rPr>
        <w:t>i</w:t>
      </w:r>
      <w:r w:rsidR="00F10E8F" w:rsidRPr="00F10E8F">
        <w:rPr>
          <w:i/>
          <w:vertAlign w:val="subscript"/>
        </w:rPr>
        <w:t>sx</w:t>
      </w:r>
      <w:r w:rsidR="00F10E8F" w:rsidRPr="00F10E8F">
        <w:rPr>
          <w:vertAlign w:val="subscript"/>
        </w:rPr>
        <w:t xml:space="preserve"> </w:t>
      </w:r>
      <w:r w:rsidR="00A84A4F" w:rsidRPr="00F10E8F">
        <w:t>é</w:t>
      </w:r>
      <w:r w:rsidR="00A84A4F">
        <w:t xml:space="preserve"> a projeção do vetor corrente do estator no respectivo eixo </w:t>
      </w:r>
      <w:r w:rsidR="00A84A4F" w:rsidRPr="00007221">
        <w:rPr>
          <w:i/>
        </w:rPr>
        <w:t>x</w:t>
      </w:r>
      <w:r w:rsidR="00A84A4F">
        <w:t xml:space="preserve"> de referência e </w:t>
      </w:r>
      <m:oMath>
        <m:sSub>
          <m:sSubPr>
            <m:ctrlPr>
              <w:rPr>
                <w:rFonts w:ascii="Cambria Math" w:hAnsi="Cambria Math"/>
                <w:i/>
              </w:rPr>
            </m:ctrlPr>
          </m:sSubPr>
          <m:e>
            <m:r>
              <w:rPr>
                <w:rFonts w:ascii="Cambria Math" w:hAnsi="Cambria Math"/>
              </w:rPr>
              <m:t>θ</m:t>
            </m:r>
          </m:e>
          <m:sub>
            <m:r>
              <w:rPr>
                <w:rFonts w:ascii="Cambria Math" w:hAnsi="Cambria Math"/>
              </w:rPr>
              <m:t>e</m:t>
            </m:r>
          </m:sub>
        </m:sSub>
      </m:oMath>
      <w:r>
        <w:t xml:space="preserve"> </w:t>
      </w:r>
      <w:r w:rsidRPr="00007221">
        <w:t xml:space="preserve">a posição elétrica do rotor. </w:t>
      </w:r>
      <w:r w:rsidR="00A84A4F" w:rsidRPr="00007221">
        <w:t>As simplificações nas equações elétricas das tensões do estator, obtidas após a aplicação das transformações diretas de Clarke e Park, são verificadas por meio das novas expressões</w:t>
      </w:r>
      <w:r w:rsidR="0028674B">
        <w:t xml:space="preserve"> </w:t>
      </w:r>
      <w:r w:rsidR="0028674B" w:rsidRPr="00A00B3B">
        <w:t>(BUSO</w:t>
      </w:r>
      <w:r w:rsidR="00265D82" w:rsidRPr="00A00B3B">
        <w:t xml:space="preserve"> e</w:t>
      </w:r>
      <w:r w:rsidR="0028674B" w:rsidRPr="00A00B3B">
        <w:t xml:space="preserve"> MATAVELLI, 2006)</w:t>
      </w:r>
      <w:r w:rsidR="00A84A4F" w:rsidRPr="00007221">
        <w:t>:</w:t>
      </w:r>
    </w:p>
    <w:p w:rsidR="00007221" w:rsidRDefault="00007221" w:rsidP="00007221">
      <w:pPr>
        <w:tabs>
          <w:tab w:val="center" w:pos="4253"/>
          <w:tab w:val="center" w:pos="8222"/>
        </w:tabs>
        <w:rPr>
          <w:rFonts w:eastAsiaTheme="minorEastAsia"/>
        </w:rPr>
      </w:pPr>
      <w:r>
        <w:tab/>
      </w:r>
      <w:r w:rsidRPr="00007221">
        <w:rPr>
          <w:position w:val="-24"/>
        </w:rPr>
        <w:object w:dxaOrig="2540" w:dyaOrig="620">
          <v:shape id="_x0000_i1154" type="#_x0000_t75" style="width:127.05pt;height:32.05pt" o:ole="">
            <v:imagedata r:id="rId273" o:title=""/>
          </v:shape>
          <o:OLEObject Type="Embed" ProgID="Equation.3" ShapeID="_x0000_i1154" DrawAspect="Content" ObjectID="_1479921342" r:id="rId274"/>
        </w:object>
      </w:r>
      <w:r>
        <w:tab/>
      </w:r>
      <w:r w:rsidR="00EA779F">
        <w:rPr>
          <w:rFonts w:eastAsiaTheme="minorEastAsia"/>
        </w:rPr>
        <w:t>(3</w:t>
      </w:r>
      <w:r>
        <w:rPr>
          <w:rFonts w:eastAsiaTheme="minorEastAsia"/>
        </w:rPr>
        <w:t>.32</w:t>
      </w:r>
      <w:r w:rsidRPr="003375D1">
        <w:rPr>
          <w:rFonts w:eastAsiaTheme="minorEastAsia"/>
        </w:rPr>
        <w:t>)</w:t>
      </w:r>
    </w:p>
    <w:p w:rsidR="00007221" w:rsidRDefault="00007221" w:rsidP="00007221">
      <w:pPr>
        <w:tabs>
          <w:tab w:val="center" w:pos="4253"/>
          <w:tab w:val="center" w:pos="8222"/>
        </w:tabs>
        <w:rPr>
          <w:rFonts w:eastAsiaTheme="minorEastAsia"/>
        </w:rPr>
      </w:pPr>
      <w:r>
        <w:tab/>
      </w:r>
      <w:r w:rsidRPr="00007221">
        <w:rPr>
          <w:position w:val="-24"/>
        </w:rPr>
        <w:object w:dxaOrig="2520" w:dyaOrig="620">
          <v:shape id="_x0000_i1155" type="#_x0000_t75" style="width:127.05pt;height:32.05pt" o:ole="">
            <v:imagedata r:id="rId275" o:title=""/>
          </v:shape>
          <o:OLEObject Type="Embed" ProgID="Equation.3" ShapeID="_x0000_i1155" DrawAspect="Content" ObjectID="_1479921343" r:id="rId276"/>
        </w:object>
      </w:r>
      <w:r>
        <w:tab/>
      </w:r>
      <w:r w:rsidR="00EA779F">
        <w:rPr>
          <w:rFonts w:eastAsiaTheme="minorEastAsia"/>
        </w:rPr>
        <w:t>(3</w:t>
      </w:r>
      <w:r w:rsidR="00C43C76">
        <w:rPr>
          <w:rFonts w:eastAsiaTheme="minorEastAsia"/>
        </w:rPr>
        <w:t>.33</w:t>
      </w:r>
      <w:r w:rsidRPr="003375D1">
        <w:rPr>
          <w:rFonts w:eastAsiaTheme="minorEastAsia"/>
        </w:rPr>
        <w:t>)</w:t>
      </w:r>
    </w:p>
    <w:p w:rsidR="00A84A4F" w:rsidRDefault="00A84A4F" w:rsidP="00007221">
      <w:pPr>
        <w:pStyle w:val="PARAGRAFO"/>
      </w:pPr>
      <w:r>
        <w:t>E a expressão resultante do torque no sistema de referência (</w:t>
      </w:r>
      <w:proofErr w:type="gramStart"/>
      <w:r w:rsidRPr="00007221">
        <w:rPr>
          <w:i/>
        </w:rPr>
        <w:t>d</w:t>
      </w:r>
      <w:r>
        <w:t>,</w:t>
      </w:r>
      <w:r w:rsidRPr="00007221">
        <w:rPr>
          <w:i/>
        </w:rPr>
        <w:t>q</w:t>
      </w:r>
      <w:proofErr w:type="gramEnd"/>
      <w:r>
        <w:t>) será:</w:t>
      </w:r>
    </w:p>
    <w:p w:rsidR="00007221" w:rsidRDefault="00007221" w:rsidP="00007221">
      <w:pPr>
        <w:tabs>
          <w:tab w:val="center" w:pos="4253"/>
          <w:tab w:val="center" w:pos="8222"/>
        </w:tabs>
        <w:rPr>
          <w:rFonts w:eastAsiaTheme="minorEastAsia"/>
        </w:rPr>
      </w:pPr>
      <w:r>
        <w:tab/>
      </w:r>
      <w:r w:rsidRPr="00007221">
        <w:rPr>
          <w:position w:val="-24"/>
        </w:rPr>
        <w:object w:dxaOrig="2420" w:dyaOrig="620">
          <v:shape id="_x0000_i1156" type="#_x0000_t75" style="width:118pt;height:32.05pt" o:ole="">
            <v:imagedata r:id="rId277" o:title=""/>
          </v:shape>
          <o:OLEObject Type="Embed" ProgID="Equation.3" ShapeID="_x0000_i1156" DrawAspect="Content" ObjectID="_1479921344" r:id="rId278"/>
        </w:object>
      </w:r>
      <w:r>
        <w:tab/>
      </w:r>
      <w:r w:rsidR="00EA779F">
        <w:rPr>
          <w:rFonts w:eastAsiaTheme="minorEastAsia"/>
        </w:rPr>
        <w:t>(3</w:t>
      </w:r>
      <w:r w:rsidR="00C43C76">
        <w:rPr>
          <w:rFonts w:eastAsiaTheme="minorEastAsia"/>
        </w:rPr>
        <w:t>.34</w:t>
      </w:r>
      <w:r w:rsidRPr="003375D1">
        <w:rPr>
          <w:rFonts w:eastAsiaTheme="minorEastAsia"/>
        </w:rPr>
        <w:t>)</w:t>
      </w:r>
    </w:p>
    <w:p w:rsidR="00A84A4F" w:rsidRDefault="00A84A4F" w:rsidP="00007221">
      <w:pPr>
        <w:pStyle w:val="PARAGRAFO"/>
      </w:pPr>
      <w:r>
        <w:t xml:space="preserve">Algumas simplificações ainda podem ser feitas na expressão do torque. No caso específico de motores síncronos sem polos salientes, a maior parte do fluxo magnético está orientado sobre o eixo </w:t>
      </w:r>
      <w:r w:rsidRPr="00007221">
        <w:rPr>
          <w:i/>
        </w:rPr>
        <w:t>d</w:t>
      </w:r>
      <w:r>
        <w:t xml:space="preserve"> de modo que</w:t>
      </w:r>
      <w:r w:rsidR="00007221">
        <w:t xml:space="preserve"> </w:t>
      </w:r>
      <w:r w:rsidR="00007221" w:rsidRPr="00007221">
        <w:rPr>
          <w:rFonts w:cs="Times New Roman"/>
          <w:i/>
        </w:rPr>
        <w:t>ψ</w:t>
      </w:r>
      <w:r w:rsidR="00007221" w:rsidRPr="00007221">
        <w:rPr>
          <w:i/>
          <w:vertAlign w:val="subscript"/>
        </w:rPr>
        <w:t>rd</w:t>
      </w:r>
      <w:r w:rsidR="00007221">
        <w:t xml:space="preserve"> &gt;&gt;</w:t>
      </w:r>
      <w:r>
        <w:t xml:space="preserve"> </w:t>
      </w:r>
      <w:r w:rsidR="00007221" w:rsidRPr="00007221">
        <w:rPr>
          <w:rFonts w:cs="Times New Roman"/>
          <w:i/>
        </w:rPr>
        <w:t>ψ</w:t>
      </w:r>
      <w:r w:rsidR="00007221" w:rsidRPr="00007221">
        <w:rPr>
          <w:i/>
          <w:vertAlign w:val="subscript"/>
        </w:rPr>
        <w:t>rq</w:t>
      </w:r>
      <w:r w:rsidR="0028674B">
        <w:t>. A</w:t>
      </w:r>
      <w:r>
        <w:t xml:space="preserve">lém disso, a corrente do estator pode ser descrita </w:t>
      </w:r>
      <w:proofErr w:type="gramStart"/>
      <w:r>
        <w:t>como</w:t>
      </w:r>
      <w:r w:rsidR="00007221">
        <w:t xml:space="preserve"> </w:t>
      </w:r>
      <w:r w:rsidR="008F1EAE" w:rsidRPr="00007221">
        <w:rPr>
          <w:position w:val="-16"/>
        </w:rPr>
        <w:object w:dxaOrig="1500" w:dyaOrig="499">
          <v:shape id="_x0000_i1157" type="#_x0000_t75" style="width:73.8pt;height:26pt" o:ole="">
            <v:imagedata r:id="rId279" o:title=""/>
          </v:shape>
          <o:OLEObject Type="Embed" ProgID="Equation.3" ShapeID="_x0000_i1157" DrawAspect="Content" ObjectID="_1479921345" r:id="rId280"/>
        </w:object>
      </w:r>
      <w:r>
        <w:t>.</w:t>
      </w:r>
      <w:proofErr w:type="gramEnd"/>
      <w:r>
        <w:t xml:space="preserve"> Com a finalidade de otimizar a produção de torque para um dado valor de </w:t>
      </w:r>
      <w:r w:rsidR="00007221" w:rsidRPr="00007221">
        <w:rPr>
          <w:i/>
        </w:rPr>
        <w:t>i</w:t>
      </w:r>
      <w:r w:rsidR="00007221" w:rsidRPr="008F1EAE">
        <w:rPr>
          <w:vertAlign w:val="subscript"/>
        </w:rPr>
        <w:t>s</w:t>
      </w:r>
      <w:r w:rsidR="0028674B">
        <w:rPr>
          <w:vertAlign w:val="subscript"/>
        </w:rPr>
        <w:t xml:space="preserve">, </w:t>
      </w:r>
      <w:r w:rsidR="0028674B" w:rsidRPr="00A00B3B">
        <w:t>o</w:t>
      </w:r>
      <w:r>
        <w:t xml:space="preserve"> produto escalar deve atingir o seu máximo num </w:t>
      </w:r>
      <w:r>
        <w:lastRenderedPageBreak/>
        <w:t xml:space="preserve">ângulo </w:t>
      </w:r>
      <w:r w:rsidRPr="008F1EAE">
        <w:t>de 90 graus entre campo magnético e a corrente produzid</w:t>
      </w:r>
      <w:r w:rsidR="0028674B">
        <w:t>a</w:t>
      </w:r>
      <w:r w:rsidRPr="008F1EAE">
        <w:t>, ou seja, a componente</w:t>
      </w:r>
      <w:r w:rsidR="008F1EAE">
        <w:t xml:space="preserve"> </w:t>
      </w:r>
      <w:r w:rsidR="008F1EAE" w:rsidRPr="008F1EAE">
        <w:rPr>
          <w:i/>
        </w:rPr>
        <w:t>i</w:t>
      </w:r>
      <w:r w:rsidR="008F1EAE" w:rsidRPr="008F1EAE">
        <w:rPr>
          <w:i/>
          <w:vertAlign w:val="subscript"/>
        </w:rPr>
        <w:t>sd</w:t>
      </w:r>
      <w:r w:rsidR="008F1EAE">
        <w:t xml:space="preserve"> </w:t>
      </w:r>
      <w:r>
        <w:t>nessa condição deve ser nula.</w:t>
      </w:r>
    </w:p>
    <w:p w:rsidR="00A84A4F" w:rsidRDefault="00A84A4F" w:rsidP="008F1EAE">
      <w:pPr>
        <w:pStyle w:val="PARAGRAFO"/>
      </w:pPr>
      <w:r>
        <w:t>Com as simplificações aplicadas, a expressão de torque pode ser reescrita:</w:t>
      </w:r>
    </w:p>
    <w:p w:rsidR="008F1EAE" w:rsidRDefault="008F1EAE" w:rsidP="008F1EAE">
      <w:pPr>
        <w:tabs>
          <w:tab w:val="center" w:pos="4253"/>
          <w:tab w:val="center" w:pos="8222"/>
        </w:tabs>
        <w:rPr>
          <w:rFonts w:eastAsiaTheme="minorEastAsia"/>
        </w:rPr>
      </w:pPr>
      <w:r>
        <w:tab/>
      </w:r>
      <w:r w:rsidR="0005031B" w:rsidRPr="00007221">
        <w:rPr>
          <w:position w:val="-24"/>
        </w:rPr>
        <w:object w:dxaOrig="1440" w:dyaOrig="620">
          <v:shape id="_x0000_i1158" type="#_x0000_t75" style="width:1in;height:32.05pt" o:ole="">
            <v:imagedata r:id="rId281" o:title=""/>
          </v:shape>
          <o:OLEObject Type="Embed" ProgID="Equation.3" ShapeID="_x0000_i1158" DrawAspect="Content" ObjectID="_1479921346" r:id="rId282"/>
        </w:object>
      </w:r>
      <w:r>
        <w:tab/>
      </w:r>
      <w:r w:rsidR="00C43C76">
        <w:rPr>
          <w:rFonts w:eastAsiaTheme="minorEastAsia"/>
        </w:rPr>
        <w:t>(</w:t>
      </w:r>
      <w:r w:rsidR="00EA779F">
        <w:rPr>
          <w:rFonts w:eastAsiaTheme="minorEastAsia"/>
        </w:rPr>
        <w:t>3</w:t>
      </w:r>
      <w:r w:rsidR="00C43C76">
        <w:rPr>
          <w:rFonts w:eastAsiaTheme="minorEastAsia"/>
        </w:rPr>
        <w:t>.35</w:t>
      </w:r>
      <w:r w:rsidRPr="003375D1">
        <w:rPr>
          <w:rFonts w:eastAsiaTheme="minorEastAsia"/>
        </w:rPr>
        <w:t>)</w:t>
      </w:r>
    </w:p>
    <w:p w:rsidR="00F47611" w:rsidRDefault="00F47611" w:rsidP="00E21210">
      <w:pPr>
        <w:pStyle w:val="DESENVOLVIMENTO1"/>
        <w:rPr>
          <w:rFonts w:cs="Times New Roman"/>
        </w:rPr>
      </w:pPr>
      <w:bookmarkStart w:id="85" w:name="_Toc406173818"/>
      <w:r>
        <w:t xml:space="preserve">Descrição funcional do controlador e ferramenta </w:t>
      </w:r>
      <w:r w:rsidR="008E2BBE">
        <w:t xml:space="preserve">de </w:t>
      </w:r>
      <w:r>
        <w:t>desenvolvimento</w:t>
      </w:r>
      <w:bookmarkEnd w:id="85"/>
    </w:p>
    <w:p w:rsidR="00F47611" w:rsidRDefault="00F47611" w:rsidP="00F47611">
      <w:pPr>
        <w:pStyle w:val="PARAGRAFO"/>
      </w:pPr>
      <w:r>
        <w:t>O objetivo desta seção é prover uma descrição funcional dos principais blocos do controlador e da ferramenta adotada neste trabalho, o aprofundamento e equacionamento detalhado destes blocos serão apresentados nas seções subsequentes.</w:t>
      </w:r>
    </w:p>
    <w:p w:rsidR="00CF35BE" w:rsidRPr="00CF35BE" w:rsidRDefault="00CF35BE" w:rsidP="00CF35BE">
      <w:pPr>
        <w:pStyle w:val="PARAGRAFO"/>
      </w:pPr>
      <w:r w:rsidRPr="00CF35BE">
        <w:t>Para o desenvolvimento da implementação da técnica de controle SVM</w:t>
      </w:r>
      <w:r w:rsidR="0028674B">
        <w:t>,</w:t>
      </w:r>
      <w:r w:rsidRPr="00CF35BE">
        <w:t xml:space="preserve"> serão utilizados recursos de </w:t>
      </w:r>
      <w:r w:rsidRPr="00C9220D">
        <w:rPr>
          <w:i/>
        </w:rPr>
        <w:t>hardware</w:t>
      </w:r>
      <w:r w:rsidRPr="00CF35BE">
        <w:t xml:space="preserve"> providos pela plataforma de desenvolvimento DRV8301-LS31</w:t>
      </w:r>
      <w:r w:rsidR="00C65E91">
        <w:t xml:space="preserve">. </w:t>
      </w:r>
      <w:r w:rsidR="00C65E91" w:rsidRPr="00A00B3B">
        <w:t>Imagens desta placa são apresentadas n</w:t>
      </w:r>
      <w:r w:rsidR="00265D82" w:rsidRPr="00A00B3B">
        <w:t>o Apêndice C</w:t>
      </w:r>
      <w:r w:rsidR="00C65E91">
        <w:t>.</w:t>
      </w:r>
      <w:r w:rsidRPr="00CF35BE">
        <w:t xml:space="preserve"> Esta ferramenta é uma plataforma integrada para estudo do controle e acionamento de motores </w:t>
      </w:r>
      <w:r w:rsidRPr="0017304A">
        <w:rPr>
          <w:i/>
        </w:rPr>
        <w:t>brushless</w:t>
      </w:r>
      <w:r w:rsidRPr="00CF35BE">
        <w:t xml:space="preserve"> desenvolvida pela empresa TI (Texas Instruments</w:t>
      </w:r>
      <w:r w:rsidRPr="0017304A">
        <w:rPr>
          <w:vertAlign w:val="superscript"/>
        </w:rPr>
        <w:t>®</w:t>
      </w:r>
      <w:r w:rsidRPr="00CF35BE">
        <w:softHyphen/>
        <w:t>) que possibilita os seguintes estudos:</w:t>
      </w:r>
    </w:p>
    <w:p w:rsidR="00CF35BE" w:rsidRDefault="00CF35BE" w:rsidP="00CF35BE">
      <w:pPr>
        <w:pStyle w:val="PARAGRAFO"/>
        <w:numPr>
          <w:ilvl w:val="0"/>
          <w:numId w:val="11"/>
        </w:numPr>
      </w:pPr>
      <w:r>
        <w:t>Analisar soluções com sensoriamento e sem sensoriamento para o circuito de comutação eletrônico</w:t>
      </w:r>
    </w:p>
    <w:p w:rsidR="00CF35BE" w:rsidRDefault="00CF35BE" w:rsidP="00CF35BE">
      <w:pPr>
        <w:pStyle w:val="PARAGRAFO"/>
        <w:numPr>
          <w:ilvl w:val="0"/>
          <w:numId w:val="11"/>
        </w:numPr>
      </w:pPr>
      <w:r>
        <w:t>Estudo da estimação da velocidade e aceleração angular</w:t>
      </w:r>
    </w:p>
    <w:p w:rsidR="00CF35BE" w:rsidRPr="00CF35BE" w:rsidRDefault="00CF35BE" w:rsidP="00CE064F">
      <w:pPr>
        <w:pStyle w:val="PARAGRAFO"/>
        <w:numPr>
          <w:ilvl w:val="0"/>
          <w:numId w:val="11"/>
        </w:numPr>
      </w:pPr>
      <w:r>
        <w:t xml:space="preserve">Implementação de </w:t>
      </w:r>
      <w:r w:rsidRPr="0017304A">
        <w:rPr>
          <w:i/>
        </w:rPr>
        <w:t>loops</w:t>
      </w:r>
      <w:r>
        <w:t xml:space="preserve"> de controle baseados em corrente, velocidade e torque</w:t>
      </w:r>
    </w:p>
    <w:p w:rsidR="00CF35BE" w:rsidRDefault="00CF35BE" w:rsidP="00CE064F">
      <w:pPr>
        <w:pStyle w:val="PARAGRAFO"/>
        <w:numPr>
          <w:ilvl w:val="0"/>
          <w:numId w:val="11"/>
        </w:numPr>
      </w:pPr>
      <w:r>
        <w:t xml:space="preserve">Desenvolvimento de </w:t>
      </w:r>
      <w:r w:rsidRPr="0017304A">
        <w:rPr>
          <w:i/>
        </w:rPr>
        <w:t>software</w:t>
      </w:r>
      <w:r>
        <w:t xml:space="preserve"> dedicado para controle da roda de reação</w:t>
      </w:r>
    </w:p>
    <w:p w:rsidR="00CF35BE" w:rsidRDefault="00CF35BE" w:rsidP="00CF35BE">
      <w:pPr>
        <w:pStyle w:val="PARAGRAFO"/>
      </w:pPr>
      <w:r>
        <w:t>Suas principais características são:</w:t>
      </w:r>
    </w:p>
    <w:p w:rsidR="00CF35BE" w:rsidRDefault="00CF35BE" w:rsidP="00CF35BE">
      <w:pPr>
        <w:pStyle w:val="PARAGRAFO"/>
        <w:numPr>
          <w:ilvl w:val="0"/>
          <w:numId w:val="12"/>
        </w:numPr>
      </w:pPr>
      <w:r>
        <w:t xml:space="preserve">Circuito </w:t>
      </w:r>
      <w:r w:rsidR="0017304A">
        <w:rPr>
          <w:i/>
        </w:rPr>
        <w:t>pre</w:t>
      </w:r>
      <w:r w:rsidRPr="0017304A">
        <w:rPr>
          <w:i/>
        </w:rPr>
        <w:t>-driver</w:t>
      </w:r>
      <w:r>
        <w:t xml:space="preserve"> com capacidade de 1.7A e shunt para medições de corrente</w:t>
      </w:r>
    </w:p>
    <w:p w:rsidR="00CF35BE" w:rsidRDefault="00CF35BE" w:rsidP="00CF35BE">
      <w:pPr>
        <w:pStyle w:val="PARAGRAFO"/>
        <w:numPr>
          <w:ilvl w:val="0"/>
          <w:numId w:val="12"/>
        </w:numPr>
      </w:pPr>
      <w:r>
        <w:t>Chaves eletrônicas com capacidade de 60A</w:t>
      </w:r>
    </w:p>
    <w:p w:rsidR="00260457" w:rsidRPr="00260457" w:rsidRDefault="00CF35BE" w:rsidP="00CE064F">
      <w:pPr>
        <w:pStyle w:val="PARAGRAFO"/>
        <w:numPr>
          <w:ilvl w:val="0"/>
          <w:numId w:val="12"/>
        </w:numPr>
      </w:pPr>
      <w:r>
        <w:t>Entrada isolada para sinais de controle</w:t>
      </w:r>
    </w:p>
    <w:p w:rsidR="00CF35BE" w:rsidRDefault="00CF35BE" w:rsidP="00CE064F">
      <w:pPr>
        <w:pStyle w:val="PARAGRAFO"/>
        <w:numPr>
          <w:ilvl w:val="0"/>
          <w:numId w:val="12"/>
        </w:numPr>
      </w:pPr>
      <w:r>
        <w:t>Interface de comunicação RJ45</w:t>
      </w:r>
    </w:p>
    <w:p w:rsidR="00CF35BE" w:rsidRDefault="00CF35BE" w:rsidP="00CF35BE">
      <w:pPr>
        <w:pStyle w:val="PARAGRAFO"/>
        <w:numPr>
          <w:ilvl w:val="0"/>
          <w:numId w:val="12"/>
        </w:numPr>
      </w:pPr>
      <w:r>
        <w:lastRenderedPageBreak/>
        <w:t>Motor de 6000</w:t>
      </w:r>
      <w:r w:rsidR="00B33B8C">
        <w:t xml:space="preserve"> </w:t>
      </w:r>
      <w:r>
        <w:t xml:space="preserve">rpm, 7.1 A </w:t>
      </w:r>
      <w:r w:rsidR="00B33B8C">
        <w:t>e</w:t>
      </w:r>
      <w:r>
        <w:t xml:space="preserve"> </w:t>
      </w:r>
      <w:r w:rsidR="00C6310D" w:rsidRPr="00C6310D">
        <w:rPr>
          <w:i/>
        </w:rPr>
        <w:t>encoder</w:t>
      </w:r>
      <w:r>
        <w:t xml:space="preserve"> integrado</w:t>
      </w:r>
      <w:r w:rsidR="00265D82">
        <w:t xml:space="preserve"> conforme descrito no catálogo (Apêndice C)</w:t>
      </w:r>
    </w:p>
    <w:p w:rsidR="00CF35BE" w:rsidRDefault="00CF35BE" w:rsidP="00CF35BE">
      <w:pPr>
        <w:pStyle w:val="PARAGRAFO"/>
        <w:numPr>
          <w:ilvl w:val="0"/>
          <w:numId w:val="12"/>
        </w:numPr>
      </w:pPr>
      <w:r>
        <w:t>Possibilita a utilização de diversos tipos de processadores, com interface isolada</w:t>
      </w:r>
    </w:p>
    <w:p w:rsidR="00CF35BE" w:rsidRDefault="00CF35BE" w:rsidP="00CF35BE">
      <w:pPr>
        <w:pStyle w:val="PARAGRAFO"/>
        <w:numPr>
          <w:ilvl w:val="0"/>
          <w:numId w:val="12"/>
        </w:numPr>
      </w:pPr>
      <w:r>
        <w:t>Conectores de interligação tipo Kelvin</w:t>
      </w:r>
    </w:p>
    <w:p w:rsidR="00CF35BE" w:rsidRDefault="00CF35BE" w:rsidP="00CF35BE">
      <w:pPr>
        <w:pStyle w:val="PARAGRAFO"/>
        <w:numPr>
          <w:ilvl w:val="0"/>
          <w:numId w:val="12"/>
        </w:numPr>
      </w:pPr>
      <w:r>
        <w:t xml:space="preserve">Gravador </w:t>
      </w:r>
      <w:r w:rsidRPr="0017304A">
        <w:rPr>
          <w:i/>
        </w:rPr>
        <w:t>in-circuit</w:t>
      </w:r>
      <w:r>
        <w:t xml:space="preserve"> para depuração e programação dos processadores da família safetyTI</w:t>
      </w:r>
      <w:r w:rsidRPr="00C9220D">
        <w:rPr>
          <w:vertAlign w:val="superscript"/>
        </w:rPr>
        <w:t>®</w:t>
      </w:r>
    </w:p>
    <w:p w:rsidR="00CF35BE" w:rsidRDefault="00CF35BE" w:rsidP="00CF35BE">
      <w:pPr>
        <w:pStyle w:val="PARAGRAFO"/>
      </w:pPr>
      <w:r>
        <w:t>A Figu</w:t>
      </w:r>
      <w:r w:rsidR="00986E66">
        <w:t xml:space="preserve">ra </w:t>
      </w:r>
      <w:r w:rsidR="00A41A18">
        <w:t>3</w:t>
      </w:r>
      <w:r w:rsidR="00986E66">
        <w:t>.6</w:t>
      </w:r>
      <w:r>
        <w:t xml:space="preserve"> apresenta o diagrama de blocos da ferramenta de desenvolvimento DRV8301-LS31. Seus principais subsistemas são:</w:t>
      </w:r>
    </w:p>
    <w:p w:rsidR="00CF35BE" w:rsidRDefault="00CF35BE" w:rsidP="00CF35BE">
      <w:pPr>
        <w:pStyle w:val="PARAGRAFO"/>
        <w:numPr>
          <w:ilvl w:val="0"/>
          <w:numId w:val="13"/>
        </w:numPr>
      </w:pPr>
      <w:r w:rsidRPr="0017304A">
        <w:rPr>
          <w:i/>
        </w:rPr>
        <w:t>External control</w:t>
      </w:r>
      <w:r>
        <w:t>, conjunto de entradas e saídas digitais que permitem a interligação da ferramenta com outros sinais conforme a aplicação</w:t>
      </w:r>
    </w:p>
    <w:p w:rsidR="00CF35BE" w:rsidRDefault="00CF35BE" w:rsidP="00CF35BE">
      <w:pPr>
        <w:pStyle w:val="PARAGRAFO"/>
        <w:numPr>
          <w:ilvl w:val="0"/>
          <w:numId w:val="13"/>
        </w:numPr>
      </w:pPr>
      <w:r>
        <w:t>SPI, (</w:t>
      </w:r>
      <w:r w:rsidRPr="0017304A">
        <w:rPr>
          <w:i/>
        </w:rPr>
        <w:t>Serial Peripheral Interface</w:t>
      </w:r>
      <w:r>
        <w:t>) barramento para comunicação serial síncrona entre circuitos digitais disponíveis na ferramenta e outros circuitos necessários conforme a aplicação</w:t>
      </w:r>
    </w:p>
    <w:p w:rsidR="00CF35BE" w:rsidRDefault="00CF35BE" w:rsidP="00CF35BE">
      <w:pPr>
        <w:pStyle w:val="PARAGRAFO"/>
        <w:numPr>
          <w:ilvl w:val="0"/>
          <w:numId w:val="13"/>
        </w:numPr>
      </w:pPr>
      <w:r w:rsidRPr="0017304A">
        <w:rPr>
          <w:i/>
        </w:rPr>
        <w:t>5V Logic Out</w:t>
      </w:r>
      <w:r>
        <w:t>, saída regulada em 5 volts com capacidade de fornecimento de 25mA para sinalização de energização do cartão de controle da ferramenta para outros circuitos necessários conforme a aplicação</w:t>
      </w:r>
    </w:p>
    <w:p w:rsidR="00CF35BE" w:rsidRPr="00CF35BE" w:rsidRDefault="00CF35BE" w:rsidP="00CE064F">
      <w:pPr>
        <w:pStyle w:val="PARAGRAFO"/>
        <w:numPr>
          <w:ilvl w:val="0"/>
          <w:numId w:val="13"/>
        </w:numPr>
      </w:pPr>
      <w:r w:rsidRPr="00D61060">
        <w:t>JTAG, (</w:t>
      </w:r>
      <w:r w:rsidRPr="0017304A">
        <w:rPr>
          <w:i/>
        </w:rPr>
        <w:t>Joint Test Action Group</w:t>
      </w:r>
      <w:r w:rsidRPr="00D61060">
        <w:t xml:space="preserve">) interface para programação e depuração do microcontrolador </w:t>
      </w:r>
      <w:r>
        <w:t>disponível na ferramenta</w:t>
      </w:r>
    </w:p>
    <w:p w:rsidR="00CF35BE" w:rsidRDefault="00CF35BE" w:rsidP="00CE064F">
      <w:pPr>
        <w:pStyle w:val="PARAGRAFO"/>
        <w:numPr>
          <w:ilvl w:val="0"/>
          <w:numId w:val="13"/>
        </w:numPr>
      </w:pPr>
      <w:r w:rsidRPr="0017304A">
        <w:rPr>
          <w:i/>
        </w:rPr>
        <w:t>Control Card</w:t>
      </w:r>
      <w:r>
        <w:t>, cartão de controle da onde se localiza o microcontrolador da ferramenta</w:t>
      </w:r>
      <w:r w:rsidR="00C65E91">
        <w:t xml:space="preserve">, apresentado por meio da Figura </w:t>
      </w:r>
      <w:r w:rsidR="00683E5D">
        <w:t>B.2</w:t>
      </w:r>
      <w:r w:rsidR="00C65E91">
        <w:t xml:space="preserve"> da seção Anexos</w:t>
      </w:r>
    </w:p>
    <w:p w:rsidR="00CF35BE" w:rsidRDefault="00CF35BE" w:rsidP="00CF35BE">
      <w:pPr>
        <w:pStyle w:val="PARAGRAFO"/>
        <w:numPr>
          <w:ilvl w:val="0"/>
          <w:numId w:val="13"/>
        </w:numPr>
      </w:pPr>
      <w:r w:rsidRPr="00C6310D">
        <w:rPr>
          <w:i/>
        </w:rPr>
        <w:t>Encoder</w:t>
      </w:r>
      <w:r>
        <w:t>/</w:t>
      </w:r>
      <w:r w:rsidRPr="0017304A">
        <w:rPr>
          <w:i/>
        </w:rPr>
        <w:t>Hall Sensor</w:t>
      </w:r>
      <w:r>
        <w:t>, interfaces para interligação dos sensores de posicionamento do motor conforme aplicação</w:t>
      </w:r>
    </w:p>
    <w:p w:rsidR="00C84205" w:rsidRPr="00C84205" w:rsidRDefault="00CF35BE" w:rsidP="00CE064F">
      <w:pPr>
        <w:pStyle w:val="PARAGRAFO"/>
        <w:numPr>
          <w:ilvl w:val="0"/>
          <w:numId w:val="13"/>
        </w:numPr>
      </w:pPr>
      <w:r>
        <w:t xml:space="preserve">DRV8301, circuito </w:t>
      </w:r>
      <w:r w:rsidRPr="005B2CCB">
        <w:t xml:space="preserve">pré-driver </w:t>
      </w:r>
      <w:r>
        <w:t>para excitação do circuito de potência da ferramenta</w:t>
      </w:r>
    </w:p>
    <w:p w:rsidR="00CF35BE" w:rsidRDefault="00CF35BE" w:rsidP="00CE064F">
      <w:pPr>
        <w:pStyle w:val="PARAGRAFO"/>
        <w:numPr>
          <w:ilvl w:val="0"/>
          <w:numId w:val="13"/>
        </w:numPr>
      </w:pPr>
      <w:r w:rsidRPr="0017304A">
        <w:rPr>
          <w:i/>
        </w:rPr>
        <w:lastRenderedPageBreak/>
        <w:t>External current sense</w:t>
      </w:r>
      <w:r>
        <w:t>, circuito disponibilizado, conforme a aplicação, para medidas da corrente consumida nos enrolamentos do motor</w:t>
      </w:r>
    </w:p>
    <w:p w:rsidR="00CF35BE" w:rsidRDefault="00CF35BE" w:rsidP="00CF35BE">
      <w:pPr>
        <w:pStyle w:val="PARAGRAFO"/>
        <w:numPr>
          <w:ilvl w:val="0"/>
          <w:numId w:val="13"/>
        </w:numPr>
      </w:pPr>
      <w:r w:rsidRPr="0017304A">
        <w:rPr>
          <w:i/>
        </w:rPr>
        <w:t>Power Switching</w:t>
      </w:r>
      <w:r w:rsidRPr="00546991">
        <w:t xml:space="preserve"> MOSFETS, circuito de potência da ferramenta respons</w:t>
      </w:r>
      <w:r>
        <w:t>ável pelo fornecimento da corrente de acionamento necessária para cada enrolamento do motor</w:t>
      </w:r>
    </w:p>
    <w:p w:rsidR="00CF35BE" w:rsidRDefault="00CF35BE" w:rsidP="00CF35BE">
      <w:pPr>
        <w:pStyle w:val="PARAGRAFO"/>
        <w:numPr>
          <w:ilvl w:val="0"/>
          <w:numId w:val="13"/>
        </w:numPr>
      </w:pPr>
      <w:r w:rsidRPr="0017304A">
        <w:rPr>
          <w:i/>
        </w:rPr>
        <w:t>Main Power Input Terminals</w:t>
      </w:r>
      <w:r>
        <w:t>, terminais de alimentação da ferramenta</w:t>
      </w:r>
    </w:p>
    <w:p w:rsidR="00CF35BE" w:rsidRPr="00260457" w:rsidRDefault="00CF35BE" w:rsidP="00CE064F">
      <w:pPr>
        <w:pStyle w:val="PARAGRAFO"/>
        <w:numPr>
          <w:ilvl w:val="0"/>
          <w:numId w:val="13"/>
        </w:numPr>
        <w:rPr>
          <w:rFonts w:cs="Times New Roman"/>
          <w:noProof/>
          <w:lang w:eastAsia="pt-BR"/>
        </w:rPr>
      </w:pPr>
      <w:r w:rsidRPr="0017304A">
        <w:rPr>
          <w:i/>
        </w:rPr>
        <w:t>Motor Phase Output Terminals</w:t>
      </w:r>
      <w:r>
        <w:t xml:space="preserve">, terminais de conexão entre a ferramenta e o motor </w:t>
      </w:r>
    </w:p>
    <w:p w:rsidR="00CF35BE" w:rsidRDefault="00CF35BE" w:rsidP="00CF35BE">
      <w:pPr>
        <w:pStyle w:val="PARAGRAFO"/>
        <w:ind w:left="720"/>
        <w:jc w:val="center"/>
        <w:rPr>
          <w:rFonts w:cs="Times New Roman"/>
          <w:noProof/>
          <w:lang w:eastAsia="pt-BR"/>
        </w:rPr>
      </w:pPr>
      <w:r>
        <w:rPr>
          <w:rFonts w:cs="Times New Roman"/>
          <w:noProof/>
          <w:lang w:eastAsia="pt-BR"/>
        </w:rPr>
        <w:drawing>
          <wp:inline distT="0" distB="0" distL="0" distR="0" wp14:anchorId="0919AA77" wp14:editId="38AD4204">
            <wp:extent cx="3143722" cy="4776951"/>
            <wp:effectExtent l="0" t="0" r="0" b="508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3146160" cy="4780656"/>
                    </a:xfrm>
                    <a:prstGeom prst="rect">
                      <a:avLst/>
                    </a:prstGeom>
                    <a:noFill/>
                    <a:ln>
                      <a:noFill/>
                    </a:ln>
                  </pic:spPr>
                </pic:pic>
              </a:graphicData>
            </a:graphic>
          </wp:inline>
        </w:drawing>
      </w:r>
    </w:p>
    <w:p w:rsidR="00CF35BE" w:rsidRDefault="00CF35BE" w:rsidP="000C0198">
      <w:pPr>
        <w:pStyle w:val="FIGURA"/>
        <w:spacing w:after="0"/>
      </w:pPr>
      <w:bookmarkStart w:id="86" w:name="_Toc358494039"/>
      <w:bookmarkStart w:id="87" w:name="_Toc390506245"/>
      <w:bookmarkStart w:id="88" w:name="_Toc405764699"/>
      <w:r w:rsidRPr="00303F42">
        <w:t xml:space="preserve">Figura </w:t>
      </w:r>
      <w:r w:rsidR="00A41A18">
        <w:t>3</w:t>
      </w:r>
      <w:r>
        <w:t>.</w:t>
      </w:r>
      <w:r w:rsidR="00986E66">
        <w:t>6</w:t>
      </w:r>
      <w:r>
        <w:t xml:space="preserve"> – Diagrama em blocos da plataforma de desenvolvimento</w:t>
      </w:r>
      <w:bookmarkEnd w:id="86"/>
      <w:bookmarkEnd w:id="87"/>
      <w:bookmarkEnd w:id="88"/>
      <w:r w:rsidR="00683E5D">
        <w:t>.</w:t>
      </w:r>
    </w:p>
    <w:p w:rsidR="00CF35BE" w:rsidRDefault="001C67FB" w:rsidP="000C0198">
      <w:pPr>
        <w:spacing w:after="0"/>
        <w:rPr>
          <w:sz w:val="22"/>
          <w:szCs w:val="22"/>
        </w:rPr>
      </w:pPr>
      <w:r w:rsidRPr="001C67FB">
        <w:rPr>
          <w:sz w:val="22"/>
          <w:szCs w:val="22"/>
        </w:rPr>
        <w:t xml:space="preserve">                                     </w:t>
      </w:r>
      <w:r>
        <w:rPr>
          <w:sz w:val="22"/>
          <w:szCs w:val="22"/>
        </w:rPr>
        <w:t xml:space="preserve">   </w:t>
      </w:r>
      <w:r w:rsidR="00E574AE">
        <w:rPr>
          <w:sz w:val="22"/>
          <w:szCs w:val="22"/>
        </w:rPr>
        <w:t xml:space="preserve"> </w:t>
      </w:r>
      <w:r w:rsidR="00C9220D">
        <w:rPr>
          <w:sz w:val="22"/>
          <w:szCs w:val="22"/>
        </w:rPr>
        <w:t xml:space="preserve">  </w:t>
      </w:r>
      <w:r w:rsidR="00CF35BE" w:rsidRPr="001C67FB">
        <w:rPr>
          <w:sz w:val="22"/>
          <w:szCs w:val="22"/>
        </w:rPr>
        <w:t>Fonte</w:t>
      </w:r>
      <w:r w:rsidR="00683E5D">
        <w:rPr>
          <w:sz w:val="22"/>
          <w:szCs w:val="22"/>
        </w:rPr>
        <w:t>: Adaptada de Texas Instruments</w:t>
      </w:r>
      <w:r w:rsidR="00CF35BE" w:rsidRPr="001C67FB">
        <w:rPr>
          <w:sz w:val="22"/>
          <w:szCs w:val="22"/>
        </w:rPr>
        <w:t xml:space="preserve"> (2012)</w:t>
      </w:r>
      <w:r w:rsidR="00683E5D">
        <w:rPr>
          <w:sz w:val="22"/>
          <w:szCs w:val="22"/>
        </w:rPr>
        <w:t>.</w:t>
      </w:r>
    </w:p>
    <w:p w:rsidR="000C0198" w:rsidRPr="001C67FB" w:rsidRDefault="000C0198" w:rsidP="000C0198">
      <w:pPr>
        <w:spacing w:after="0"/>
        <w:rPr>
          <w:rFonts w:ascii="Arial" w:hAnsi="Arial"/>
          <w:sz w:val="22"/>
          <w:szCs w:val="22"/>
        </w:rPr>
      </w:pPr>
    </w:p>
    <w:p w:rsidR="00CF35BE" w:rsidRPr="00CF35BE" w:rsidRDefault="00CF35BE" w:rsidP="00CF35BE">
      <w:pPr>
        <w:pStyle w:val="PARAGRAFO"/>
      </w:pPr>
      <w:r w:rsidRPr="00CF35BE">
        <w:lastRenderedPageBreak/>
        <w:t xml:space="preserve">Para implementar o SVM no domínio digital serão utilizados os módulos de </w:t>
      </w:r>
      <w:r w:rsidRPr="00C9220D">
        <w:rPr>
          <w:i/>
        </w:rPr>
        <w:t>hardware</w:t>
      </w:r>
      <w:r w:rsidRPr="00CF35BE">
        <w:t xml:space="preserve"> PWM, conversor A/D e temporizador do microcontrolador TMS570LS313. As funções de transformação de Clark, Park e a anti transformada de Park não foram implementadas pois foram utilizadas a partir da biblioteca digital do fabricante da plataforma de desenvolvimento. O código implementado foi desenvolvido em linguagem de programação C com uso da IDE CCS e a gravação do código foi efetuada por meio do programador USB instalado na própria plataforma de desenvolvimento.</w:t>
      </w:r>
      <w:r w:rsidR="00260457">
        <w:t xml:space="preserve"> </w:t>
      </w:r>
      <w:r w:rsidRPr="00CF35BE">
        <w:t xml:space="preserve">Esta plataforma permite analisar e desenvolver soluções dedicadas de </w:t>
      </w:r>
      <w:r w:rsidRPr="0017304A">
        <w:rPr>
          <w:i/>
        </w:rPr>
        <w:t>software</w:t>
      </w:r>
      <w:r w:rsidRPr="00CF35BE">
        <w:t xml:space="preserve"> de maneira rápida e eficiente. Uma série de informações podem ser armazenadas e analisadas posteriormente em </w:t>
      </w:r>
      <w:r w:rsidRPr="0017304A">
        <w:rPr>
          <w:i/>
        </w:rPr>
        <w:t>softwares</w:t>
      </w:r>
      <w:r w:rsidRPr="00CF35BE">
        <w:t xml:space="preserve"> </w:t>
      </w:r>
      <w:r w:rsidR="0028674B" w:rsidRPr="00A00B3B">
        <w:t>de análise</w:t>
      </w:r>
      <w:r w:rsidRPr="00CF35BE">
        <w:t xml:space="preserve"> como MATLAB</w:t>
      </w:r>
      <w:r w:rsidRPr="00CF35BE">
        <w:rPr>
          <w:vertAlign w:val="superscript"/>
        </w:rPr>
        <w:t>®</w:t>
      </w:r>
      <w:r w:rsidRPr="00CF35BE">
        <w:t>.</w:t>
      </w:r>
    </w:p>
    <w:p w:rsidR="00260457" w:rsidRDefault="00260457" w:rsidP="00260457">
      <w:pPr>
        <w:pStyle w:val="PARAGRAFO"/>
      </w:pPr>
      <w:r>
        <w:t>O diagrama principal do controlador proposto para este trabalho, baseado nos recursos disponibilizados por meio da ferramenta, está apresentado na Fig</w:t>
      </w:r>
      <w:r w:rsidR="00986E66">
        <w:t xml:space="preserve">ura </w:t>
      </w:r>
      <w:r w:rsidR="00B90E00">
        <w:t>3</w:t>
      </w:r>
      <w:r w:rsidR="00986E66">
        <w:t>.7</w:t>
      </w:r>
      <w:r>
        <w:t>.</w:t>
      </w:r>
    </w:p>
    <w:p w:rsidR="00260457" w:rsidRDefault="00260457" w:rsidP="00260457">
      <w:pPr>
        <w:jc w:val="center"/>
      </w:pPr>
      <w:r>
        <w:rPr>
          <w:noProof/>
          <w:lang w:eastAsia="pt-BR"/>
        </w:rPr>
        <w:drawing>
          <wp:inline distT="0" distB="0" distL="0" distR="0" wp14:anchorId="69CA626D" wp14:editId="142EDAAC">
            <wp:extent cx="5489775" cy="3944679"/>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5491127" cy="3945650"/>
                    </a:xfrm>
                    <a:prstGeom prst="rect">
                      <a:avLst/>
                    </a:prstGeom>
                    <a:noFill/>
                    <a:ln>
                      <a:noFill/>
                    </a:ln>
                  </pic:spPr>
                </pic:pic>
              </a:graphicData>
            </a:graphic>
          </wp:inline>
        </w:drawing>
      </w:r>
    </w:p>
    <w:p w:rsidR="00260457" w:rsidRDefault="00986E66" w:rsidP="00D61A47">
      <w:pPr>
        <w:pStyle w:val="FIGURA"/>
      </w:pPr>
      <w:bookmarkStart w:id="89" w:name="_Toc405764700"/>
      <w:r>
        <w:t xml:space="preserve">Figura </w:t>
      </w:r>
      <w:r w:rsidR="00A41A18">
        <w:t>3</w:t>
      </w:r>
      <w:r>
        <w:t>.7</w:t>
      </w:r>
      <w:r w:rsidR="00260457">
        <w:t xml:space="preserve"> – Diagrama em blocos do controlador para motor BLDC</w:t>
      </w:r>
      <w:bookmarkEnd w:id="89"/>
      <w:r w:rsidR="00683E5D">
        <w:t>.</w:t>
      </w:r>
    </w:p>
    <w:p w:rsidR="005477DF" w:rsidRPr="00A00B3B" w:rsidRDefault="005477DF" w:rsidP="00260457">
      <w:pPr>
        <w:pStyle w:val="PARAGRAFO"/>
      </w:pPr>
      <w:r w:rsidRPr="00A00B3B">
        <w:t>Analisando a Figura 3.7 é possível estabelecer as seguintes relações:</w:t>
      </w:r>
    </w:p>
    <w:p w:rsidR="005477DF" w:rsidRPr="00A00B3B" w:rsidRDefault="005477DF" w:rsidP="005477DF">
      <w:pPr>
        <w:tabs>
          <w:tab w:val="center" w:pos="4253"/>
          <w:tab w:val="center" w:pos="8222"/>
        </w:tabs>
        <w:rPr>
          <w:rFonts w:eastAsiaTheme="minorEastAsia"/>
        </w:rPr>
      </w:pPr>
      <w:r w:rsidRPr="00A00B3B">
        <w:tab/>
      </w:r>
      <w:r w:rsidR="00D61A47" w:rsidRPr="00D61A47">
        <w:rPr>
          <w:position w:val="-14"/>
        </w:rPr>
        <w:object w:dxaOrig="1680" w:dyaOrig="380">
          <v:shape id="_x0000_i1159" type="#_x0000_t75" style="width:83.5pt;height:18.15pt" o:ole="">
            <v:imagedata r:id="rId285" o:title=""/>
          </v:shape>
          <o:OLEObject Type="Embed" ProgID="Equation.3" ShapeID="_x0000_i1159" DrawAspect="Content" ObjectID="_1479921347" r:id="rId286"/>
        </w:object>
      </w:r>
      <w:r w:rsidRPr="00A00B3B">
        <w:tab/>
      </w:r>
      <w:r w:rsidRPr="00A00B3B">
        <w:rPr>
          <w:rFonts w:eastAsiaTheme="minorEastAsia"/>
        </w:rPr>
        <w:t>(3.35)</w:t>
      </w:r>
    </w:p>
    <w:p w:rsidR="005477DF" w:rsidRPr="00A00B3B" w:rsidRDefault="005477DF" w:rsidP="005477DF">
      <w:pPr>
        <w:tabs>
          <w:tab w:val="center" w:pos="4253"/>
          <w:tab w:val="center" w:pos="8222"/>
        </w:tabs>
        <w:rPr>
          <w:rFonts w:eastAsiaTheme="minorEastAsia"/>
        </w:rPr>
      </w:pPr>
      <w:r w:rsidRPr="00A00B3B">
        <w:lastRenderedPageBreak/>
        <w:tab/>
      </w:r>
      <w:r w:rsidR="00D61A47" w:rsidRPr="00D61A47">
        <w:rPr>
          <w:position w:val="-14"/>
        </w:rPr>
        <w:object w:dxaOrig="1719" w:dyaOrig="380">
          <v:shape id="_x0000_i1160" type="#_x0000_t75" style="width:84.7pt;height:18.75pt" o:ole="">
            <v:imagedata r:id="rId287" o:title=""/>
          </v:shape>
          <o:OLEObject Type="Embed" ProgID="Equation.3" ShapeID="_x0000_i1160" DrawAspect="Content" ObjectID="_1479921348" r:id="rId288"/>
        </w:object>
      </w:r>
      <w:r w:rsidRPr="00A00B3B">
        <w:tab/>
      </w:r>
      <w:r w:rsidRPr="00A00B3B">
        <w:rPr>
          <w:rFonts w:eastAsiaTheme="minorEastAsia"/>
        </w:rPr>
        <w:t>(3.36)</w:t>
      </w:r>
    </w:p>
    <w:p w:rsidR="005477DF" w:rsidRPr="005477DF" w:rsidRDefault="005477DF" w:rsidP="00260457">
      <w:pPr>
        <w:pStyle w:val="PARAGRAFO"/>
        <w:rPr>
          <w:i/>
        </w:rPr>
      </w:pPr>
      <w:proofErr w:type="gramStart"/>
      <w:r w:rsidRPr="00A00B3B">
        <w:t>onde</w:t>
      </w:r>
      <w:proofErr w:type="gramEnd"/>
      <w:r w:rsidRPr="00A00B3B">
        <w:t xml:space="preserve"> </w:t>
      </w:r>
      <w:r w:rsidR="00D61A47" w:rsidRPr="00D61A47">
        <w:rPr>
          <w:i/>
        </w:rPr>
        <w:t>i</w:t>
      </w:r>
      <w:r w:rsidR="00D61A47" w:rsidRPr="00D61A47">
        <w:rPr>
          <w:i/>
          <w:vertAlign w:val="subscript"/>
        </w:rPr>
        <w:t>Sqerro</w:t>
      </w:r>
      <w:r w:rsidRPr="00A00B3B">
        <w:t xml:space="preserve"> e </w:t>
      </w:r>
      <w:r w:rsidR="00D61A47" w:rsidRPr="00D61A47">
        <w:rPr>
          <w:i/>
        </w:rPr>
        <w:t>i</w:t>
      </w:r>
      <w:r w:rsidR="00D61A47">
        <w:rPr>
          <w:i/>
          <w:vertAlign w:val="subscript"/>
        </w:rPr>
        <w:t>S</w:t>
      </w:r>
      <w:r w:rsidR="00D61A47" w:rsidRPr="00D61A47">
        <w:rPr>
          <w:i/>
          <w:vertAlign w:val="subscript"/>
        </w:rPr>
        <w:t>derro</w:t>
      </w:r>
      <w:r w:rsidRPr="00A00B3B">
        <w:t xml:space="preserve"> representam os erros calculados entre as correntes de referência e as medidas reais, </w:t>
      </w:r>
      <w:r w:rsidR="00D61A47" w:rsidRPr="00D61A47">
        <w:rPr>
          <w:i/>
        </w:rPr>
        <w:t>i</w:t>
      </w:r>
      <w:r w:rsidR="00D61A47">
        <w:rPr>
          <w:i/>
          <w:vertAlign w:val="subscript"/>
        </w:rPr>
        <w:t>S</w:t>
      </w:r>
      <w:r w:rsidR="00D61A47" w:rsidRPr="00D61A47">
        <w:rPr>
          <w:i/>
          <w:vertAlign w:val="subscript"/>
        </w:rPr>
        <w:t>qref</w:t>
      </w:r>
      <w:r w:rsidRPr="00A00B3B">
        <w:t xml:space="preserve"> é a corrente de referência do estator representada no sistema de referência (d,q) proporcional ao esforço de controle da malha externa de velocidade, </w:t>
      </w:r>
      <w:r w:rsidR="00D61A47" w:rsidRPr="00D61A47">
        <w:rPr>
          <w:i/>
        </w:rPr>
        <w:t>i</w:t>
      </w:r>
      <w:r w:rsidR="00D61A47">
        <w:rPr>
          <w:i/>
          <w:vertAlign w:val="subscript"/>
        </w:rPr>
        <w:t>Sd</w:t>
      </w:r>
      <w:r w:rsidR="00D61A47" w:rsidRPr="00D61A47">
        <w:rPr>
          <w:i/>
          <w:vertAlign w:val="subscript"/>
        </w:rPr>
        <w:t>ref</w:t>
      </w:r>
      <w:r w:rsidR="00D61A47" w:rsidRPr="00A00B3B">
        <w:t xml:space="preserve"> </w:t>
      </w:r>
      <w:r w:rsidR="00D61A47">
        <w:t xml:space="preserve"> </w:t>
      </w:r>
      <w:r w:rsidRPr="00A00B3B">
        <w:t>é a corrente de referência do estator representada no sistema de referência (d,q) in</w:t>
      </w:r>
      <w:r w:rsidR="0021238C" w:rsidRPr="00A00B3B">
        <w:t>i</w:t>
      </w:r>
      <w:r w:rsidRPr="00A00B3B">
        <w:t>cialmente configurada na condição de torque máximo, valor nulo.</w:t>
      </w:r>
    </w:p>
    <w:p w:rsidR="00260457" w:rsidRDefault="00260457" w:rsidP="00260457">
      <w:pPr>
        <w:pStyle w:val="PARAGRAFO"/>
      </w:pPr>
      <w:r>
        <w:t xml:space="preserve">Na estrutura proposta </w:t>
      </w:r>
      <w:proofErr w:type="gramStart"/>
      <w:r>
        <w:t xml:space="preserve">as variáveis </w:t>
      </w:r>
      <w:r w:rsidRPr="007049B5">
        <w:rPr>
          <w:i/>
        </w:rPr>
        <w:t>i</w:t>
      </w:r>
      <w:r w:rsidRPr="007049B5">
        <w:rPr>
          <w:rFonts w:cs="Times New Roman"/>
          <w:i/>
          <w:vertAlign w:val="subscript"/>
        </w:rPr>
        <w:t>a</w:t>
      </w:r>
      <w:proofErr w:type="gramEnd"/>
      <w:r>
        <w:rPr>
          <w:rFonts w:cs="Times New Roman"/>
          <w:i/>
          <w:vertAlign w:val="subscript"/>
        </w:rPr>
        <w:t xml:space="preserve"> </w:t>
      </w:r>
      <w:r>
        <w:t xml:space="preserve">e </w:t>
      </w:r>
      <w:r w:rsidRPr="007049B5">
        <w:rPr>
          <w:i/>
        </w:rPr>
        <w:t>i</w:t>
      </w:r>
      <w:r w:rsidRPr="007049B5">
        <w:rPr>
          <w:i/>
          <w:vertAlign w:val="subscript"/>
        </w:rPr>
        <w:t>b</w:t>
      </w:r>
      <w:r>
        <w:t xml:space="preserve"> representam as correntes de fase do motor BLDC. Uma transformação de Clarke é aplicada nestas medidas de corrente afim de determinar as projeções no sistema de referência (</w:t>
      </w:r>
      <w:r w:rsidRPr="007049B5">
        <w:rPr>
          <w:rFonts w:ascii="Cambria Math" w:hAnsi="Cambria Math" w:cs="Cambria Math"/>
          <w:i/>
        </w:rPr>
        <w:t>∝</w:t>
      </w:r>
      <w:r>
        <w:t xml:space="preserve">, </w:t>
      </w:r>
      <w:r w:rsidRPr="007049B5">
        <w:rPr>
          <w:rFonts w:ascii="Cambria Math" w:hAnsi="Cambria Math" w:cs="Cambria Math"/>
          <w:i/>
        </w:rPr>
        <w:t>β</w:t>
      </w:r>
      <w:r>
        <w:t>). Uma transformação de Park é então aplicada com a finalidade de obter as projeções equivalentes das correntes do estator no sistema girante (</w:t>
      </w:r>
      <w:r w:rsidRPr="007049B5">
        <w:rPr>
          <w:i/>
        </w:rPr>
        <w:t>d</w:t>
      </w:r>
      <w:r>
        <w:t xml:space="preserve">, </w:t>
      </w:r>
      <w:r w:rsidRPr="007049B5">
        <w:rPr>
          <w:i/>
        </w:rPr>
        <w:t>q</w:t>
      </w:r>
      <w:r>
        <w:t>).</w:t>
      </w:r>
    </w:p>
    <w:p w:rsidR="00260457" w:rsidRDefault="00260457" w:rsidP="00260457">
      <w:pPr>
        <w:pStyle w:val="PARAGRAFO"/>
      </w:pPr>
      <w:r>
        <w:t>Uma vez obtidas as referências de correntes no sistema (</w:t>
      </w:r>
      <w:r w:rsidRPr="007049B5">
        <w:rPr>
          <w:i/>
        </w:rPr>
        <w:t>d</w:t>
      </w:r>
      <w:r>
        <w:t xml:space="preserve">, </w:t>
      </w:r>
      <w:r w:rsidRPr="007049B5">
        <w:rPr>
          <w:i/>
        </w:rPr>
        <w:t>q</w:t>
      </w:r>
      <w:r>
        <w:t xml:space="preserve">), seus valores serão comparados com as referências </w:t>
      </w:r>
      <w:r w:rsidRPr="007049B5">
        <w:rPr>
          <w:i/>
        </w:rPr>
        <w:t>i</w:t>
      </w:r>
      <w:r w:rsidRPr="007049B5">
        <w:rPr>
          <w:i/>
          <w:vertAlign w:val="subscript"/>
        </w:rPr>
        <w:t>sqref</w:t>
      </w:r>
      <w:r>
        <w:t xml:space="preserve"> e </w:t>
      </w:r>
      <w:r w:rsidRPr="007049B5">
        <w:rPr>
          <w:i/>
        </w:rPr>
        <w:t>i</w:t>
      </w:r>
      <w:r w:rsidRPr="007049B5">
        <w:rPr>
          <w:i/>
          <w:vertAlign w:val="subscript"/>
        </w:rPr>
        <w:t>s</w:t>
      </w:r>
      <w:r>
        <w:rPr>
          <w:i/>
          <w:vertAlign w:val="subscript"/>
        </w:rPr>
        <w:t>d</w:t>
      </w:r>
      <w:r w:rsidRPr="007049B5">
        <w:rPr>
          <w:i/>
          <w:vertAlign w:val="subscript"/>
        </w:rPr>
        <w:t>ref</w:t>
      </w:r>
      <w:r>
        <w:t>, configurada</w:t>
      </w:r>
      <w:r w:rsidR="0028674B">
        <w:t>s</w:t>
      </w:r>
      <w:r>
        <w:t xml:space="preserve"> com valor zero, e corrigidas por meio dos respectivos controladores de corrente PI.</w:t>
      </w:r>
    </w:p>
    <w:p w:rsidR="00260457" w:rsidRDefault="00260457" w:rsidP="00260457">
      <w:pPr>
        <w:pStyle w:val="PARAGRAFO"/>
      </w:pPr>
      <w:r>
        <w:t xml:space="preserve">As saídas dos controladores de corrente são submetidas </w:t>
      </w:r>
      <w:r w:rsidR="0028674B">
        <w:t>à</w:t>
      </w:r>
      <w:r>
        <w:t xml:space="preserve"> transformada inversa de Park e um novo valor resultante de tensão para o estator será obtido e imposto ao motor através do algoritmo SVM. A largura dos pulsos resultantes dos cálculos obtidos da aplicação do algoritmo SVM determinarão o período de comutação dos gates dos MOSFET`s que compõe</w:t>
      </w:r>
      <w:r w:rsidR="0028674B">
        <w:t>m</w:t>
      </w:r>
      <w:r>
        <w:t xml:space="preserve"> o inversor trifásico </w:t>
      </w:r>
      <w:r w:rsidR="0028674B">
        <w:t>a</w:t>
      </w:r>
      <w:r>
        <w:t xml:space="preserve"> qual o motor está conectado. A manutenção constante da velocidade angular do motor é alcançada por meio do laço de controle determinado pela referência de corrente </w:t>
      </w:r>
      <w:r w:rsidRPr="007049B5">
        <w:rPr>
          <w:i/>
        </w:rPr>
        <w:t>i</w:t>
      </w:r>
      <w:r w:rsidRPr="007049B5">
        <w:rPr>
          <w:i/>
          <w:vertAlign w:val="subscript"/>
        </w:rPr>
        <w:t>sqref</w:t>
      </w:r>
      <w:r>
        <w:t>.</w:t>
      </w:r>
    </w:p>
    <w:p w:rsidR="005477DF" w:rsidRDefault="00260457" w:rsidP="005477DF">
      <w:pPr>
        <w:pStyle w:val="PARAGRAFO"/>
      </w:pPr>
      <w:r>
        <w:t>O motor representado no diagrama trata-se de um BLDC dotado de 12 pólos conectado ao inversor trifásico numa configuração estrela de 4 terminais. As principais características elétricas e mecânicas deste motor encontram-se no catálogo presente no Anexo A deste trabalho.</w:t>
      </w:r>
    </w:p>
    <w:p w:rsidR="00993100" w:rsidRPr="000C5B0E" w:rsidRDefault="00993100" w:rsidP="0021238C">
      <w:pPr>
        <w:pStyle w:val="DESENVOLVIMENTO1"/>
      </w:pPr>
      <w:bookmarkStart w:id="90" w:name="_Toc406173819"/>
      <w:r w:rsidRPr="000C5B0E">
        <w:t>Organização do software</w:t>
      </w:r>
      <w:bookmarkEnd w:id="90"/>
    </w:p>
    <w:p w:rsidR="00993100" w:rsidRDefault="00993100" w:rsidP="00993100">
      <w:pPr>
        <w:pStyle w:val="PARAGRAFO"/>
      </w:pPr>
      <w:r>
        <w:t xml:space="preserve">Além do algoritmo SVM, desenvolvido neste trabalho, fez-se necessário o desenvolvimento de módulos de </w:t>
      </w:r>
      <w:r w:rsidRPr="0017304A">
        <w:rPr>
          <w:i/>
        </w:rPr>
        <w:t>software</w:t>
      </w:r>
      <w:r>
        <w:t xml:space="preserve"> adicionais para inicialização do sistema, </w:t>
      </w:r>
      <w:r>
        <w:lastRenderedPageBreak/>
        <w:t>configuração de periféricos e atendimento de interrupções dentro do sistema. Nesta seção, os módulos serão descritos de maneira a esclarecer os detalhes de cada implementação.</w:t>
      </w:r>
    </w:p>
    <w:p w:rsidR="009B3B8F" w:rsidRDefault="00993100" w:rsidP="009B3B8F">
      <w:pPr>
        <w:pStyle w:val="PARAGRAFO"/>
      </w:pPr>
      <w:r>
        <w:t>Após a energização ou reinicialização da ferramenta de desenvolvimento, o módulo de inicialização do sistema será executado. O módulo de inicialização do sistema executa as seguintes tarefas:</w:t>
      </w:r>
    </w:p>
    <w:p w:rsidR="00993100" w:rsidRDefault="00993100" w:rsidP="009B3B8F">
      <w:pPr>
        <w:pStyle w:val="PARAGRAFO"/>
        <w:numPr>
          <w:ilvl w:val="0"/>
          <w:numId w:val="24"/>
        </w:numPr>
      </w:pPr>
      <w:r>
        <w:t>Configuração do processador;</w:t>
      </w:r>
    </w:p>
    <w:p w:rsidR="00993100" w:rsidRDefault="00993100" w:rsidP="00993100">
      <w:pPr>
        <w:pStyle w:val="PARAGRAFO"/>
        <w:numPr>
          <w:ilvl w:val="0"/>
          <w:numId w:val="21"/>
        </w:numPr>
      </w:pPr>
      <w:r>
        <w:t xml:space="preserve">Inicialização dos módulos do processador: </w:t>
      </w:r>
      <w:r w:rsidRPr="0017304A">
        <w:rPr>
          <w:i/>
        </w:rPr>
        <w:t>watch-dog timer</w:t>
      </w:r>
      <w:r>
        <w:t>, oscilador interno para determinação da base de tempo da execução de instruções e manipulador de eventos (interrupções);</w:t>
      </w:r>
    </w:p>
    <w:p w:rsidR="00993100" w:rsidRDefault="00993100" w:rsidP="00993100">
      <w:pPr>
        <w:pStyle w:val="PARAGRAFO"/>
        <w:numPr>
          <w:ilvl w:val="0"/>
          <w:numId w:val="21"/>
        </w:numPr>
      </w:pPr>
      <w:r>
        <w:t xml:space="preserve">Inicialização dos periféricos: conversor A/D, pinos de E/S, módulo de comunicação serial SCI e módulo </w:t>
      </w:r>
      <w:r w:rsidRPr="0017304A">
        <w:t>Timer</w:t>
      </w:r>
      <w:r>
        <w:t xml:space="preserve"> (temporizador), módulo PWM;</w:t>
      </w:r>
    </w:p>
    <w:p w:rsidR="00993100" w:rsidRDefault="00993100" w:rsidP="00993100">
      <w:pPr>
        <w:pStyle w:val="PARAGRAFO"/>
        <w:numPr>
          <w:ilvl w:val="0"/>
          <w:numId w:val="21"/>
        </w:numPr>
      </w:pPr>
      <w:r>
        <w:t>Habilitação e seleção das fontes de interrupções para cada periférico;</w:t>
      </w:r>
    </w:p>
    <w:p w:rsidR="00993100" w:rsidRDefault="00993100" w:rsidP="00993100">
      <w:pPr>
        <w:pStyle w:val="PARAGRAFO"/>
        <w:numPr>
          <w:ilvl w:val="0"/>
          <w:numId w:val="21"/>
        </w:numPr>
      </w:pPr>
      <w:r>
        <w:t>Inicialização das estruturas e variáveis do programa;</w:t>
      </w:r>
    </w:p>
    <w:p w:rsidR="00993100" w:rsidRDefault="00993100" w:rsidP="00993100">
      <w:pPr>
        <w:pStyle w:val="PARAGRAFO"/>
        <w:numPr>
          <w:ilvl w:val="0"/>
          <w:numId w:val="21"/>
        </w:numPr>
      </w:pPr>
      <w:r>
        <w:t xml:space="preserve">Execução do </w:t>
      </w:r>
      <w:r w:rsidRPr="0017304A">
        <w:rPr>
          <w:i/>
        </w:rPr>
        <w:t>loop</w:t>
      </w:r>
      <w:r>
        <w:t xml:space="preserve"> principal do programa</w:t>
      </w:r>
      <w:r w:rsidR="009B3B8F">
        <w:t>.</w:t>
      </w:r>
    </w:p>
    <w:p w:rsidR="00993100" w:rsidRDefault="00993100" w:rsidP="00993100">
      <w:pPr>
        <w:pStyle w:val="PARAGRAFO"/>
      </w:pPr>
      <w:r>
        <w:t>O oscilador interno da CPU foi configurado para uma frequência interna de 20</w:t>
      </w:r>
      <w:r w:rsidR="008705FC">
        <w:t xml:space="preserve"> </w:t>
      </w:r>
      <w:r>
        <w:t>MHz</w:t>
      </w:r>
      <w:r w:rsidR="00A41A18">
        <w:t>;</w:t>
      </w:r>
      <w:r>
        <w:t xml:space="preserve"> isto equivale a um período de execução de instrução de 50</w:t>
      </w:r>
      <w:r w:rsidR="008705FC">
        <w:t xml:space="preserve"> </w:t>
      </w:r>
      <w:r>
        <w:t>ns. A frequência de operação dos módulos periféricos possui um barramento distinto; para este trabalho</w:t>
      </w:r>
      <w:r w:rsidR="0028674B">
        <w:t>,</w:t>
      </w:r>
      <w:r>
        <w:t xml:space="preserve"> este barramento foi configurado para operar numa frequência de 10</w:t>
      </w:r>
      <w:r w:rsidR="008705FC">
        <w:t xml:space="preserve"> </w:t>
      </w:r>
      <w:r>
        <w:t>MHz.</w:t>
      </w:r>
    </w:p>
    <w:p w:rsidR="00993100" w:rsidRDefault="00993100" w:rsidP="00993100">
      <w:pPr>
        <w:pStyle w:val="PARAGRAFO"/>
      </w:pPr>
      <w:r>
        <w:t xml:space="preserve">Ao término da execução do módulo de inicialização, uma </w:t>
      </w:r>
      <w:r w:rsidRPr="00C9220D">
        <w:rPr>
          <w:i/>
        </w:rPr>
        <w:t>flag</w:t>
      </w:r>
      <w:r>
        <w:t xml:space="preserve"> interna de </w:t>
      </w:r>
      <w:r w:rsidRPr="0017304A">
        <w:rPr>
          <w:i/>
        </w:rPr>
        <w:t>software</w:t>
      </w:r>
      <w:r>
        <w:t xml:space="preserve"> (variável de estado binário que representa o estado de execução de uma determinada função) denominada </w:t>
      </w:r>
      <w:r w:rsidRPr="009B3B8F">
        <w:rPr>
          <w:rFonts w:ascii="Courier New" w:hAnsi="Courier New" w:cs="Courier New"/>
          <w:sz w:val="20"/>
          <w:szCs w:val="20"/>
        </w:rPr>
        <w:t>init</w:t>
      </w:r>
      <w:r>
        <w:t xml:space="preserve"> é configurada em </w:t>
      </w:r>
      <w:r w:rsidR="009B3B8F">
        <w:t xml:space="preserve">valor um </w:t>
      </w:r>
      <w:r>
        <w:t xml:space="preserve">e o </w:t>
      </w:r>
      <w:r w:rsidRPr="0017304A">
        <w:rPr>
          <w:i/>
        </w:rPr>
        <w:t>loop</w:t>
      </w:r>
      <w:r>
        <w:t xml:space="preserve"> principal do programa será executado. O </w:t>
      </w:r>
      <w:r w:rsidRPr="0017304A">
        <w:rPr>
          <w:i/>
        </w:rPr>
        <w:t>loop</w:t>
      </w:r>
      <w:r>
        <w:t xml:space="preserve"> principal está implementado de modo a aguardar o envio de </w:t>
      </w:r>
      <w:r w:rsidRPr="0017304A">
        <w:rPr>
          <w:i/>
        </w:rPr>
        <w:t>set-points</w:t>
      </w:r>
      <w:r>
        <w:t xml:space="preserve"> de velocidade angular através da interface S</w:t>
      </w:r>
      <w:r w:rsidR="0028674B">
        <w:t>P</w:t>
      </w:r>
      <w:r>
        <w:t xml:space="preserve">I ou um valor inicial de </w:t>
      </w:r>
      <w:r w:rsidRPr="0017304A">
        <w:rPr>
          <w:i/>
        </w:rPr>
        <w:t>set-point</w:t>
      </w:r>
      <w:r>
        <w:t xml:space="preserve"> na estrutura contendo as variáveis de controle do programa. Caso uma das condições ocorra</w:t>
      </w:r>
      <w:r w:rsidR="0028674B">
        <w:t>,</w:t>
      </w:r>
      <w:r>
        <w:t xml:space="preserve"> o processo de controle do motor será iniciado. Na condição de carregamento do </w:t>
      </w:r>
      <w:r>
        <w:lastRenderedPageBreak/>
        <w:t xml:space="preserve">valor inicial de </w:t>
      </w:r>
      <w:r w:rsidRPr="0017304A">
        <w:rPr>
          <w:i/>
        </w:rPr>
        <w:t>set-point</w:t>
      </w:r>
      <w:r>
        <w:t xml:space="preserve"> na estrutura de controle</w:t>
      </w:r>
      <w:r w:rsidR="0028674B">
        <w:t>,</w:t>
      </w:r>
      <w:r>
        <w:t xml:space="preserve"> nenhum outro valor de configuração será aceito após o programa alcançar a execução do </w:t>
      </w:r>
      <w:r w:rsidRPr="0017304A">
        <w:rPr>
          <w:i/>
        </w:rPr>
        <w:t>loop</w:t>
      </w:r>
      <w:r>
        <w:t xml:space="preserve"> principal.</w:t>
      </w:r>
    </w:p>
    <w:p w:rsidR="009B3B8F" w:rsidRDefault="00993100" w:rsidP="005477DF">
      <w:pPr>
        <w:pStyle w:val="PARAGRAFO"/>
      </w:pPr>
      <w:r>
        <w:t>O módulo de interrupção do programa é o responsável por manipular todos os estados do controlador de velocidade, dentre os quais encontra-se o estado onde serão computados os valores de comutação referentes aos intervalos de acionamento d</w:t>
      </w:r>
      <w:r w:rsidR="00A41A18">
        <w:t>a</w:t>
      </w:r>
      <w:r>
        <w:t xml:space="preserve">s </w:t>
      </w:r>
      <w:r w:rsidR="00A41A18">
        <w:t xml:space="preserve">portas </w:t>
      </w:r>
      <w:r>
        <w:t>dos MOSFET´s</w:t>
      </w:r>
      <w:r w:rsidR="0028674B">
        <w:t>,</w:t>
      </w:r>
      <w:r>
        <w:t xml:space="preserve"> obtidos após a execução do algoritmo SVM.</w:t>
      </w:r>
    </w:p>
    <w:p w:rsidR="00993100" w:rsidRDefault="00993100" w:rsidP="00993100">
      <w:pPr>
        <w:pStyle w:val="PARAGRAFO"/>
      </w:pPr>
      <w:r>
        <w:t>Este módulo periodicamente computará o valor médio do pulso PWM. A escolha da frequência base do PWM foi feita de modo a mitigar o ruído audível amplificado pelo motor durante sua comutação. A frequência escolhida e configurada no módulo PWM é 16 KHz.</w:t>
      </w:r>
    </w:p>
    <w:p w:rsidR="00993100" w:rsidRDefault="00993100" w:rsidP="00993100">
      <w:pPr>
        <w:pStyle w:val="PARAGRAFO"/>
      </w:pPr>
      <w:r>
        <w:t xml:space="preserve">Além de atualizar o valor médio do pulso PWM, o módulo de interrupção está programado </w:t>
      </w:r>
      <w:r w:rsidRPr="00A00B3B">
        <w:t xml:space="preserve">para </w:t>
      </w:r>
      <w:r w:rsidR="002A73B6" w:rsidRPr="00A00B3B">
        <w:t>acionar todas as sub-rotinas que irão</w:t>
      </w:r>
      <w:r w:rsidR="002A73B6">
        <w:t xml:space="preserve"> computar </w:t>
      </w:r>
      <w:r>
        <w:t xml:space="preserve">o valor atualizado de tensão do estator e garantir a regulação das correntes do estator e a velocidade angular do motor. O módulo de interrupção é habilitado somente na situação em que valores de </w:t>
      </w:r>
      <w:r w:rsidRPr="0017304A">
        <w:rPr>
          <w:i/>
        </w:rPr>
        <w:t>set-point</w:t>
      </w:r>
      <w:r>
        <w:t xml:space="preserve"> sejam recebidos por meio da interface S</w:t>
      </w:r>
      <w:r w:rsidR="0028674B">
        <w:t>P</w:t>
      </w:r>
      <w:r>
        <w:t xml:space="preserve">I ou um valor inicial prévio de </w:t>
      </w:r>
      <w:r w:rsidRPr="0017304A">
        <w:rPr>
          <w:i/>
        </w:rPr>
        <w:t>set-point</w:t>
      </w:r>
      <w:r>
        <w:t xml:space="preserve"> seja carregado na estrutura contendo as variáveis de controle do programa. Uma vez acionado este módulo</w:t>
      </w:r>
      <w:r w:rsidR="00A41A18">
        <w:t>, ele</w:t>
      </w:r>
      <w:r>
        <w:t xml:space="preserve"> permanecerá executando suas funções mesmo na condição na qual o </w:t>
      </w:r>
      <w:r w:rsidRPr="0017304A">
        <w:rPr>
          <w:i/>
        </w:rPr>
        <w:t>set-point</w:t>
      </w:r>
      <w:r>
        <w:t xml:space="preserve"> de velocidade angular seja configurado em zero.</w:t>
      </w:r>
    </w:p>
    <w:p w:rsidR="005477DF" w:rsidRDefault="00993100" w:rsidP="00D61A47">
      <w:pPr>
        <w:pStyle w:val="PARAGRAFO"/>
      </w:pPr>
      <w:r>
        <w:t xml:space="preserve">O próximo passo do </w:t>
      </w:r>
      <w:r w:rsidRPr="0017304A">
        <w:rPr>
          <w:i/>
        </w:rPr>
        <w:t>software</w:t>
      </w:r>
      <w:r>
        <w:t xml:space="preserve"> será determinar qual a localização do rotor no início da sua primeira movimentação uma vez que o </w:t>
      </w:r>
      <w:r w:rsidRPr="00C6310D">
        <w:rPr>
          <w:i/>
        </w:rPr>
        <w:t>encoder</w:t>
      </w:r>
      <w:r>
        <w:t xml:space="preserve"> embarcado ao rotor não fornece uma informação de posição absoluta e somente uma posição relativa pode ser computada partindo-se de uma posição conhecida. Para execução desta tarefa um trecho de código foi escrito intertravando a indicação da variável </w:t>
      </w:r>
      <w:r w:rsidR="009B3B8F" w:rsidRPr="009B3B8F">
        <w:rPr>
          <w:rFonts w:ascii="Courier New" w:hAnsi="Courier New" w:cs="Courier New"/>
          <w:sz w:val="20"/>
          <w:szCs w:val="20"/>
        </w:rPr>
        <w:t>init</w:t>
      </w:r>
      <w:r>
        <w:t xml:space="preserve"> de maneira a posicionar o rotor e permitir o conhecimento de sua posição na condição de sua primeira movimentação.</w:t>
      </w:r>
    </w:p>
    <w:p w:rsidR="00993100" w:rsidRDefault="00993100" w:rsidP="00993100">
      <w:pPr>
        <w:pStyle w:val="PARAGRAFO"/>
        <w:rPr>
          <w:rFonts w:eastAsiaTheme="minorEastAsia"/>
        </w:rPr>
      </w:pPr>
      <w:r>
        <w:t>O posicionamento do rotor numa posição conhecida é realizado por meio da aplicação de uma tensão constante ao estator. Uma tensão constante implica numa corrente constante fluindo nos enrolamentos do motor</w:t>
      </w:r>
      <w:r w:rsidR="0028674B">
        <w:t>,</w:t>
      </w:r>
      <w:r>
        <w:t xml:space="preserve"> que por sua vez cria um fluxo magnético também constante. Consequentemente, o fluxo do rotor se alinhará naturalmente ao </w:t>
      </w:r>
      <w:r>
        <w:lastRenderedPageBreak/>
        <w:t>fluxo do estator de modo a manter o rotor bloqueado nesta nova posição. Para criação deste efeito</w:t>
      </w:r>
      <w:r w:rsidR="0028674B">
        <w:t>,</w:t>
      </w:r>
      <w:r>
        <w:t xml:space="preserve"> a componente </w:t>
      </w:r>
      <w:r w:rsidRPr="00993100">
        <w:rPr>
          <w:i/>
        </w:rPr>
        <w:t>i</w:t>
      </w:r>
      <w:r w:rsidRPr="00993100">
        <w:rPr>
          <w:i/>
          <w:vertAlign w:val="subscript"/>
        </w:rPr>
        <w:t>q</w:t>
      </w:r>
      <w:r>
        <w:rPr>
          <w:rFonts w:eastAsiaTheme="minorEastAsia"/>
        </w:rPr>
        <w:t xml:space="preserve"> do estator é configurada com um valor não nulo, denominado </w:t>
      </w:r>
      <w:r w:rsidRPr="00993100">
        <w:rPr>
          <w:rFonts w:eastAsiaTheme="minorEastAsia"/>
          <w:i/>
        </w:rPr>
        <w:t>i</w:t>
      </w:r>
      <w:r w:rsidRPr="00993100">
        <w:rPr>
          <w:rFonts w:eastAsiaTheme="minorEastAsia"/>
          <w:i/>
          <w:vertAlign w:val="subscript"/>
        </w:rPr>
        <w:t>qinit</w:t>
      </w:r>
      <w:r>
        <w:rPr>
          <w:rFonts w:eastAsiaTheme="minorEastAsia"/>
        </w:rPr>
        <w:t xml:space="preserve">, e a componente </w:t>
      </w:r>
      <w:r w:rsidRPr="00993100">
        <w:rPr>
          <w:rFonts w:eastAsiaTheme="minorEastAsia"/>
          <w:i/>
        </w:rPr>
        <w:t>i</w:t>
      </w:r>
      <w:r w:rsidRPr="00993100">
        <w:rPr>
          <w:rFonts w:eastAsiaTheme="minorEastAsia"/>
          <w:i/>
          <w:vertAlign w:val="subscript"/>
        </w:rPr>
        <w:t>d</w:t>
      </w:r>
      <w:r>
        <w:rPr>
          <w:rFonts w:eastAsiaTheme="minorEastAsia"/>
        </w:rPr>
        <w:t xml:space="preserve"> </w:t>
      </w:r>
      <w:r w:rsidR="00A41A18">
        <w:rPr>
          <w:rFonts w:eastAsiaTheme="minorEastAsia"/>
        </w:rPr>
        <w:t>é ajustada</w:t>
      </w:r>
      <w:r>
        <w:rPr>
          <w:rFonts w:eastAsiaTheme="minorEastAsia"/>
        </w:rPr>
        <w:t xml:space="preserve"> em zero.</w:t>
      </w:r>
    </w:p>
    <w:p w:rsidR="00993100" w:rsidRDefault="00993100" w:rsidP="00993100">
      <w:pPr>
        <w:pStyle w:val="PARAGRAFO"/>
      </w:pPr>
      <w:r>
        <w:t xml:space="preserve">Caso a primeira posição do rotor já esteja determinada no programa, </w:t>
      </w:r>
      <w:r w:rsidR="00A41A18">
        <w:t xml:space="preserve">cuja </w:t>
      </w:r>
      <w:r>
        <w:t xml:space="preserve">condição </w:t>
      </w:r>
      <w:r w:rsidR="00A41A18">
        <w:t xml:space="preserve">é estabelecida fazendo-se a </w:t>
      </w:r>
      <w:r>
        <w:t xml:space="preserve">variável </w:t>
      </w:r>
      <w:r w:rsidRPr="00993100">
        <w:rPr>
          <w:rFonts w:ascii="Courier New" w:hAnsi="Courier New" w:cs="Courier New"/>
          <w:sz w:val="20"/>
          <w:szCs w:val="20"/>
        </w:rPr>
        <w:t>init</w:t>
      </w:r>
      <w:r>
        <w:t xml:space="preserve"> </w:t>
      </w:r>
      <w:r w:rsidR="00A41A18">
        <w:t xml:space="preserve">assumir o </w:t>
      </w:r>
      <w:r>
        <w:t xml:space="preserve">valor </w:t>
      </w:r>
      <w:r w:rsidR="00A41A18">
        <w:t>unitário</w:t>
      </w:r>
      <w:r>
        <w:t xml:space="preserve">, é possível afirmar que </w:t>
      </w:r>
      <w:r w:rsidR="0028674B">
        <w:t xml:space="preserve">o </w:t>
      </w:r>
      <w:r>
        <w:t>ângulo elétrico está</w:t>
      </w:r>
      <w:r w:rsidRPr="006561A2">
        <w:t xml:space="preserve"> deslocad</w:t>
      </w:r>
      <w:r>
        <w:t>o</w:t>
      </w:r>
      <w:r w:rsidRPr="006561A2">
        <w:t xml:space="preserve"> </w:t>
      </w:r>
      <w:r>
        <w:t xml:space="preserve">de </w:t>
      </w:r>
      <w:r w:rsidRPr="006561A2">
        <w:t>90 °</w:t>
      </w:r>
      <w:r>
        <w:t xml:space="preserve"> e,</w:t>
      </w:r>
      <w:r w:rsidRPr="006561A2">
        <w:t xml:space="preserve"> </w:t>
      </w:r>
      <w:r>
        <w:t>c</w:t>
      </w:r>
      <w:r w:rsidRPr="006561A2">
        <w:t>omo consequência, o</w:t>
      </w:r>
      <w:r w:rsidR="009B3B8F">
        <w:t>s</w:t>
      </w:r>
      <w:r w:rsidRPr="006561A2">
        <w:t xml:space="preserve"> eixo</w:t>
      </w:r>
      <w:r>
        <w:t xml:space="preserve">s </w:t>
      </w:r>
      <w:r w:rsidRPr="00993100">
        <w:rPr>
          <w:i/>
        </w:rPr>
        <w:t>d</w:t>
      </w:r>
      <w:r>
        <w:t xml:space="preserve"> e</w:t>
      </w:r>
      <w:r w:rsidRPr="006561A2">
        <w:t xml:space="preserve"> </w:t>
      </w:r>
      <w:r w:rsidRPr="00993100">
        <w:rPr>
          <w:i/>
        </w:rPr>
        <w:t>q</w:t>
      </w:r>
      <w:r>
        <w:t xml:space="preserve"> deslocados </w:t>
      </w:r>
      <w:r w:rsidR="0028674B">
        <w:t xml:space="preserve">de </w:t>
      </w:r>
      <w:r w:rsidRPr="006561A2">
        <w:t xml:space="preserve">90 °. </w:t>
      </w:r>
      <w:r>
        <w:t>Portanto, neste cenário, o</w:t>
      </w:r>
      <w:r w:rsidRPr="006561A2">
        <w:t xml:space="preserve"> eixo </w:t>
      </w:r>
      <w:r w:rsidRPr="009B3B8F">
        <w:rPr>
          <w:i/>
        </w:rPr>
        <w:t>d</w:t>
      </w:r>
      <w:r w:rsidRPr="006561A2">
        <w:t xml:space="preserve"> corresponde agora </w:t>
      </w:r>
      <w:r w:rsidR="00A41A18">
        <w:t>à</w:t>
      </w:r>
      <w:r>
        <w:t xml:space="preserve"> posição real do fluxo</w:t>
      </w:r>
      <w:r w:rsidR="00A41A18">
        <w:t xml:space="preserve"> </w:t>
      </w:r>
      <w:r>
        <w:t xml:space="preserve">magnético e o eixo </w:t>
      </w:r>
      <w:r w:rsidRPr="009B3B8F">
        <w:rPr>
          <w:i/>
        </w:rPr>
        <w:t>q</w:t>
      </w:r>
      <w:r>
        <w:t xml:space="preserve"> corresponde </w:t>
      </w:r>
      <w:r w:rsidR="0028674B">
        <w:t>à</w:t>
      </w:r>
      <w:r>
        <w:t xml:space="preserve"> direção do vetor </w:t>
      </w:r>
      <w:r w:rsidRPr="006561A2">
        <w:t xml:space="preserve">corrente do estator. </w:t>
      </w:r>
      <w:r>
        <w:t>A partir desta condição</w:t>
      </w:r>
      <w:r w:rsidRPr="006561A2">
        <w:t>, quando o rotor começa a</w:t>
      </w:r>
      <w:r>
        <w:t xml:space="preserve"> movimentar-se</w:t>
      </w:r>
      <w:r w:rsidR="0028674B">
        <w:t>,</w:t>
      </w:r>
      <w:r>
        <w:t xml:space="preserve"> as </w:t>
      </w:r>
      <w:r w:rsidRPr="006561A2">
        <w:t xml:space="preserve">informações </w:t>
      </w:r>
      <w:r>
        <w:t xml:space="preserve">de </w:t>
      </w:r>
      <w:r w:rsidRPr="006561A2">
        <w:t xml:space="preserve">deslocamento relativo </w:t>
      </w:r>
      <w:r>
        <w:t>são enviadas</w:t>
      </w:r>
      <w:r w:rsidRPr="006561A2">
        <w:t xml:space="preserve"> para o </w:t>
      </w:r>
      <w:r>
        <w:t xml:space="preserve">processador por meio do </w:t>
      </w:r>
      <w:r w:rsidRPr="00C6310D">
        <w:rPr>
          <w:i/>
        </w:rPr>
        <w:t>encoder</w:t>
      </w:r>
      <w:r>
        <w:t xml:space="preserve"> e u</w:t>
      </w:r>
      <w:r w:rsidRPr="006561A2">
        <w:t xml:space="preserve">m novo </w:t>
      </w:r>
      <w:r>
        <w:t xml:space="preserve">vetor </w:t>
      </w:r>
      <w:r w:rsidR="00A41A18">
        <w:t xml:space="preserve">de </w:t>
      </w:r>
      <w:r>
        <w:t xml:space="preserve">tensão do </w:t>
      </w:r>
      <w:r w:rsidRPr="006561A2">
        <w:t xml:space="preserve">estator é calculado </w:t>
      </w:r>
      <w:r>
        <w:t xml:space="preserve">a </w:t>
      </w:r>
      <w:r w:rsidRPr="006561A2">
        <w:t xml:space="preserve">cada interrupção, a fim de manter os 90 graus elétricos </w:t>
      </w:r>
      <w:r>
        <w:t xml:space="preserve">constantes entre os </w:t>
      </w:r>
      <w:r w:rsidRPr="006561A2">
        <w:t>dois fluxos</w:t>
      </w:r>
      <w:r>
        <w:t>, o do rotor (gerado pelo imã permanente) e o do estator (criado por meio da corrente que flui pelos enrolamentos)</w:t>
      </w:r>
      <w:r w:rsidRPr="006561A2">
        <w:t>.</w:t>
      </w:r>
    </w:p>
    <w:p w:rsidR="00A41A18" w:rsidRDefault="00993100" w:rsidP="00D61A47">
      <w:pPr>
        <w:pStyle w:val="PARAGRAFO"/>
      </w:pPr>
      <w:r>
        <w:t xml:space="preserve">O fluxograma completo da organização e sequenciamento de execução dos módulos de </w:t>
      </w:r>
      <w:r w:rsidRPr="0017304A">
        <w:rPr>
          <w:i/>
        </w:rPr>
        <w:t>software</w:t>
      </w:r>
      <w:r w:rsidR="0028674B">
        <w:t>,</w:t>
      </w:r>
      <w:r>
        <w:t xml:space="preserve"> </w:t>
      </w:r>
      <w:r w:rsidR="0028674B" w:rsidRPr="00A00B3B">
        <w:t>desenvolvidos e implementados neste trabalho</w:t>
      </w:r>
      <w:r w:rsidR="0028674B">
        <w:t xml:space="preserve">, </w:t>
      </w:r>
      <w:r>
        <w:t xml:space="preserve">está apresentado na Figura </w:t>
      </w:r>
      <w:r w:rsidR="00A41A18">
        <w:t>3</w:t>
      </w:r>
      <w:r>
        <w:t>.</w:t>
      </w:r>
      <w:r w:rsidR="00986E66">
        <w:t>8</w:t>
      </w:r>
      <w:r>
        <w:t>.</w:t>
      </w:r>
    </w:p>
    <w:p w:rsidR="00A41A18" w:rsidRDefault="00B61AE9" w:rsidP="00A41A18">
      <w:pPr>
        <w:jc w:val="center"/>
      </w:pPr>
      <w:r w:rsidRPr="00A00B3B">
        <w:rPr>
          <w:rFonts w:eastAsiaTheme="minorEastAsia"/>
          <w:bCs/>
          <w:noProof/>
          <w:lang w:eastAsia="pt-BR"/>
        </w:rPr>
        <w:drawing>
          <wp:inline distT="0" distB="0" distL="0" distR="0" wp14:anchorId="6487C19D" wp14:editId="471B88AA">
            <wp:extent cx="2392325" cy="3481139"/>
            <wp:effectExtent l="0" t="0" r="8255" b="508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392523" cy="3481428"/>
                    </a:xfrm>
                    <a:prstGeom prst="rect">
                      <a:avLst/>
                    </a:prstGeom>
                    <a:noFill/>
                    <a:ln>
                      <a:noFill/>
                    </a:ln>
                  </pic:spPr>
                </pic:pic>
              </a:graphicData>
            </a:graphic>
          </wp:inline>
        </w:drawing>
      </w:r>
    </w:p>
    <w:p w:rsidR="00A41A18" w:rsidRPr="00993100" w:rsidRDefault="00A41A18" w:rsidP="00A41A18">
      <w:pPr>
        <w:pStyle w:val="FIGURA"/>
      </w:pPr>
      <w:bookmarkStart w:id="91" w:name="_Toc405764701"/>
      <w:r w:rsidRPr="00993100">
        <w:t xml:space="preserve">Figura </w:t>
      </w:r>
      <w:r>
        <w:t>3</w:t>
      </w:r>
      <w:r w:rsidRPr="00993100">
        <w:t>.</w:t>
      </w:r>
      <w:r>
        <w:t>8 (</w:t>
      </w:r>
      <w:r w:rsidR="00CA3BB2">
        <w:t>a</w:t>
      </w:r>
      <w:r>
        <w:t>)</w:t>
      </w:r>
      <w:r w:rsidRPr="00993100">
        <w:t xml:space="preserve"> – Fluxograma dos módulos da aplicação</w:t>
      </w:r>
      <w:r>
        <w:t xml:space="preserve"> contidos na rotina principal</w:t>
      </w:r>
      <w:bookmarkEnd w:id="91"/>
      <w:r w:rsidR="00683E5D">
        <w:t>.</w:t>
      </w:r>
    </w:p>
    <w:p w:rsidR="00A41A18" w:rsidRDefault="00A41A18" w:rsidP="007E7708">
      <w:r>
        <w:rPr>
          <w:noProof/>
          <w:lang w:eastAsia="pt-BR"/>
        </w:rPr>
        <w:lastRenderedPageBreak/>
        <w:drawing>
          <wp:inline distT="0" distB="0" distL="0" distR="0" wp14:anchorId="0656B96E" wp14:editId="48145201">
            <wp:extent cx="5400040" cy="6202680"/>
            <wp:effectExtent l="0" t="0" r="0" b="762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400040" cy="6202680"/>
                    </a:xfrm>
                    <a:prstGeom prst="rect">
                      <a:avLst/>
                    </a:prstGeom>
                  </pic:spPr>
                </pic:pic>
              </a:graphicData>
            </a:graphic>
          </wp:inline>
        </w:drawing>
      </w:r>
    </w:p>
    <w:p w:rsidR="00A41A18" w:rsidRPr="00993100" w:rsidRDefault="00A41A18" w:rsidP="001C67FB">
      <w:pPr>
        <w:pStyle w:val="FIGURA"/>
      </w:pPr>
      <w:bookmarkStart w:id="92" w:name="_Toc405764702"/>
      <w:r w:rsidRPr="00993100">
        <w:t xml:space="preserve">Figura </w:t>
      </w:r>
      <w:r w:rsidR="0001248C">
        <w:t>3</w:t>
      </w:r>
      <w:r w:rsidRPr="00993100">
        <w:t>.</w:t>
      </w:r>
      <w:r>
        <w:t>8 (b)</w:t>
      </w:r>
      <w:r w:rsidRPr="00993100">
        <w:t xml:space="preserve"> – Fluxograma dos módulos da aplicação</w:t>
      </w:r>
      <w:r>
        <w:t xml:space="preserve"> contidos na rotina de interrupção</w:t>
      </w:r>
      <w:bookmarkEnd w:id="92"/>
      <w:r w:rsidR="00683E5D">
        <w:t>.</w:t>
      </w:r>
    </w:p>
    <w:p w:rsidR="00993100" w:rsidRDefault="0028674B" w:rsidP="00993100">
      <w:pPr>
        <w:pStyle w:val="PARAGRAFO"/>
      </w:pPr>
      <w:r>
        <w:t>Todos os principais módulos, apresentados na Figura 3.8, especificamente desenvolvidos e implementados para este trabalho,</w:t>
      </w:r>
      <w:r w:rsidRPr="0028674B">
        <w:t xml:space="preserve"> </w:t>
      </w:r>
      <w:r>
        <w:t xml:space="preserve">com exceção dos itens 3 e 4 </w:t>
      </w:r>
      <w:r w:rsidR="00993100">
        <w:t>são:</w:t>
      </w:r>
    </w:p>
    <w:p w:rsidR="009B3B8F" w:rsidRDefault="00993100" w:rsidP="00CE064F">
      <w:pPr>
        <w:pStyle w:val="PARAGRAFO"/>
        <w:numPr>
          <w:ilvl w:val="0"/>
          <w:numId w:val="23"/>
        </w:numPr>
      </w:pPr>
      <w:r>
        <w:t>Módulo de inicialização do sistema</w:t>
      </w:r>
      <w:r w:rsidR="009B3B8F">
        <w:t>;</w:t>
      </w:r>
    </w:p>
    <w:p w:rsidR="00993100" w:rsidRDefault="00993100" w:rsidP="00CE064F">
      <w:pPr>
        <w:pStyle w:val="PARAGRAFO"/>
        <w:numPr>
          <w:ilvl w:val="0"/>
          <w:numId w:val="23"/>
        </w:numPr>
      </w:pPr>
      <w:r>
        <w:t>Controle de interrupção do sistema e execução dos módulos internos a este bloco;</w:t>
      </w:r>
    </w:p>
    <w:p w:rsidR="00993100" w:rsidRDefault="00993100" w:rsidP="00993100">
      <w:pPr>
        <w:pStyle w:val="PARAGRAFO"/>
        <w:numPr>
          <w:ilvl w:val="0"/>
          <w:numId w:val="23"/>
        </w:numPr>
      </w:pPr>
      <w:r>
        <w:lastRenderedPageBreak/>
        <w:t>Módulos de transformação dos sistemas de referência representados pelas transformações de Clarke, Park e anti-transformada de Park;</w:t>
      </w:r>
    </w:p>
    <w:p w:rsidR="00993100" w:rsidRDefault="00993100" w:rsidP="00993100">
      <w:pPr>
        <w:pStyle w:val="PARAGRAFO"/>
        <w:numPr>
          <w:ilvl w:val="0"/>
          <w:numId w:val="23"/>
        </w:numPr>
      </w:pPr>
      <w:r>
        <w:t xml:space="preserve">Controladores PI de corrente: </w:t>
      </w:r>
      <w:r w:rsidRPr="00993100">
        <w:rPr>
          <w:i/>
        </w:rPr>
        <w:t>i</w:t>
      </w:r>
      <w:r w:rsidRPr="00993100">
        <w:rPr>
          <w:i/>
          <w:vertAlign w:val="subscript"/>
        </w:rPr>
        <w:t>d</w:t>
      </w:r>
      <w:r>
        <w:t xml:space="preserve"> e </w:t>
      </w:r>
      <w:r w:rsidRPr="00993100">
        <w:rPr>
          <w:i/>
        </w:rPr>
        <w:t>i</w:t>
      </w:r>
      <w:r w:rsidRPr="00993100">
        <w:rPr>
          <w:i/>
          <w:vertAlign w:val="subscript"/>
        </w:rPr>
        <w:t>q</w:t>
      </w:r>
      <w:r>
        <w:t>;</w:t>
      </w:r>
    </w:p>
    <w:p w:rsidR="00993100" w:rsidRDefault="00993100" w:rsidP="00993100">
      <w:pPr>
        <w:pStyle w:val="PARAGRAFO"/>
        <w:numPr>
          <w:ilvl w:val="0"/>
          <w:numId w:val="23"/>
        </w:numPr>
        <w:rPr>
          <w:rFonts w:cstheme="minorHAnsi"/>
        </w:rPr>
      </w:pPr>
      <w:r>
        <w:rPr>
          <w:rFonts w:cstheme="minorHAnsi"/>
        </w:rPr>
        <w:t>Determinação da corrente de fase e escalonamento;</w:t>
      </w:r>
    </w:p>
    <w:p w:rsidR="00993100" w:rsidRDefault="00993100" w:rsidP="00993100">
      <w:pPr>
        <w:pStyle w:val="PARAGRAFO"/>
        <w:numPr>
          <w:ilvl w:val="0"/>
          <w:numId w:val="23"/>
        </w:numPr>
        <w:rPr>
          <w:rFonts w:cstheme="minorHAnsi"/>
        </w:rPr>
      </w:pPr>
      <w:r>
        <w:rPr>
          <w:rFonts w:cstheme="minorHAnsi"/>
        </w:rPr>
        <w:t>Determinação de velocidade angular e cálculo de erro;</w:t>
      </w:r>
    </w:p>
    <w:p w:rsidR="00993100" w:rsidRDefault="00993100" w:rsidP="00993100">
      <w:pPr>
        <w:pStyle w:val="PARAGRAFO"/>
        <w:numPr>
          <w:ilvl w:val="0"/>
          <w:numId w:val="23"/>
        </w:numPr>
        <w:rPr>
          <w:rFonts w:cstheme="minorHAnsi"/>
        </w:rPr>
      </w:pPr>
      <w:r>
        <w:rPr>
          <w:rFonts w:cstheme="minorHAnsi"/>
        </w:rPr>
        <w:t>Algoritmo SVM (incluindo acionamento dos MOSFET`s do inversor trifásico);</w:t>
      </w:r>
    </w:p>
    <w:p w:rsidR="00993100" w:rsidRDefault="00993100" w:rsidP="00993100">
      <w:pPr>
        <w:pStyle w:val="PARAGRAFO"/>
        <w:numPr>
          <w:ilvl w:val="0"/>
          <w:numId w:val="23"/>
        </w:numPr>
        <w:rPr>
          <w:rFonts w:cstheme="minorHAnsi"/>
        </w:rPr>
      </w:pPr>
      <w:r>
        <w:rPr>
          <w:rFonts w:cstheme="minorHAnsi"/>
        </w:rPr>
        <w:t>Módulo de determina</w:t>
      </w:r>
      <w:r w:rsidR="009B3B8F">
        <w:rPr>
          <w:rFonts w:cstheme="minorHAnsi"/>
        </w:rPr>
        <w:t>ção da posição inicial do rotor.</w:t>
      </w:r>
    </w:p>
    <w:p w:rsidR="004F2C85" w:rsidRDefault="00993100" w:rsidP="00993100">
      <w:pPr>
        <w:pStyle w:val="PARAGRAFO"/>
      </w:pPr>
      <w:r>
        <w:t>Os módulos mencionados nos itens 3 e 4 são disponibilizados por meio de bibliotecas de funções criadas pelo fabricante da ferramenta de desenvolvimento.</w:t>
      </w:r>
      <w:hyperlink r:id="rId291" w:history="1"/>
      <w:r>
        <w:t xml:space="preserve"> As bibliotecas disponibilizadas são otimizadas e portanto os valores de entrada e saída manipulados </w:t>
      </w:r>
      <w:r w:rsidR="004F2C85">
        <w:t>por meio dos</w:t>
      </w:r>
      <w:r>
        <w:t xml:space="preserve"> protótipos </w:t>
      </w:r>
      <w:r w:rsidR="004F2C85">
        <w:t xml:space="preserve">das funções </w:t>
      </w:r>
      <w:r>
        <w:t>devem estar representados, para este processador, num formato de representação numérico de ponto fixo padrão Q15, portanto, todos os cálculos envolvendo tais bibliotecas devem ser convertidos em formatos numéri</w:t>
      </w:r>
      <w:r w:rsidR="004F2C85">
        <w:t>cos compatíveis a este formato.</w:t>
      </w:r>
    </w:p>
    <w:p w:rsidR="00993100" w:rsidRDefault="00993100" w:rsidP="00993100">
      <w:pPr>
        <w:pStyle w:val="PARAGRAFO"/>
      </w:pPr>
      <w:r>
        <w:t xml:space="preserve">De forma a reduzir e normatizar o tamanho em bytes dos valores computados e aumentar a faixa dinâmica de representação numérica a fim de obter uma maior resolução da parte fracionária da representação Q15 (notação para representação de ponto fixo de 15 </w:t>
      </w:r>
      <w:r w:rsidRPr="00C9220D">
        <w:rPr>
          <w:i/>
        </w:rPr>
        <w:t>bits</w:t>
      </w:r>
      <w:r>
        <w:t xml:space="preserve"> para a parte fracionária) foi adotado um modelo de representação PU (por unidade) para a manipulação de todos os valores referentes as grandezas físicas computadas dentro do programa.</w:t>
      </w:r>
    </w:p>
    <w:p w:rsidR="00993100" w:rsidRDefault="00993100" w:rsidP="00993100">
      <w:pPr>
        <w:pStyle w:val="PARAGRAFO"/>
      </w:pPr>
      <w:r>
        <w:t xml:space="preserve">O valor em PU de uma grandeza é definida por meio da razão entre o </w:t>
      </w:r>
      <w:r w:rsidRPr="00993100">
        <w:t>valor da grandeza</w:t>
      </w:r>
      <w:r>
        <w:rPr>
          <w:rFonts w:cstheme="minorHAnsi"/>
        </w:rPr>
        <w:t xml:space="preserve"> pelo seu </w:t>
      </w:r>
      <w:r w:rsidRPr="00993100">
        <w:t>valor nominal de referência</w:t>
      </w:r>
      <w:r w:rsidRPr="00993100">
        <w:tab/>
      </w:r>
      <w:r>
        <w:rPr>
          <w:rFonts w:cstheme="minorHAnsi"/>
        </w:rPr>
        <w:t xml:space="preserve">. </w:t>
      </w:r>
      <w:r>
        <w:t xml:space="preserve">A variável de programa </w:t>
      </w:r>
      <w:r w:rsidRPr="00993100">
        <w:rPr>
          <w:rFonts w:ascii="Courier New" w:hAnsi="Courier New" w:cs="Courier New"/>
          <w:sz w:val="20"/>
          <w:szCs w:val="20"/>
        </w:rPr>
        <w:t>PU</w:t>
      </w:r>
      <w:r>
        <w:t xml:space="preserve"> </w:t>
      </w:r>
      <w:r w:rsidR="004F2C85">
        <w:t>armazenará</w:t>
      </w:r>
      <w:r>
        <w:t xml:space="preserve"> o valor </w:t>
      </w:r>
      <w:r w:rsidR="004F2C85">
        <w:t>resultante do cálculo da razão entre grandezas onde</w:t>
      </w:r>
      <w:r>
        <w:t xml:space="preserve"> o </w:t>
      </w:r>
      <w:r w:rsidRPr="00993100">
        <w:t>valor da grandeza</w:t>
      </w:r>
      <w:r>
        <w:t xml:space="preserve"> refere-se ao valor obtido através </w:t>
      </w:r>
      <w:r w:rsidRPr="00993100">
        <w:t>de uma medição e</w:t>
      </w:r>
      <w:r w:rsidR="0028674B">
        <w:t>,</w:t>
      </w:r>
      <w:r w:rsidRPr="00993100">
        <w:t xml:space="preserve"> valor nominal da grandeza refere-se ao valor de referência adotado</w:t>
      </w:r>
      <w:r>
        <w:t xml:space="preserve"> para norma</w:t>
      </w:r>
      <w:r w:rsidR="004F2C85">
        <w:t>l</w:t>
      </w:r>
      <w:r>
        <w:t xml:space="preserve">ização do cálculo de PU. Neste trabalho, os valores nominais adotados para corrente do estator, tensão do estator, velocidade angular e fluxo magnético do rotor estão baseados nos valores apresentados no catálogo do </w:t>
      </w:r>
      <w:r>
        <w:lastRenderedPageBreak/>
        <w:t>fabricante do motor</w:t>
      </w:r>
      <w:r w:rsidR="0028674B">
        <w:t xml:space="preserve">, apresentada na seção Anexos, </w:t>
      </w:r>
      <w:r>
        <w:t>são respectivamente 4.1A, 90V, 3000rpm e 0.571Wb.</w:t>
      </w:r>
    </w:p>
    <w:p w:rsidR="00993100" w:rsidRDefault="00993100" w:rsidP="00993100">
      <w:pPr>
        <w:pStyle w:val="PARAGRAFO"/>
      </w:pPr>
      <w:r>
        <w:t xml:space="preserve">O módulo de detecção de corrente e escalonamento possui a função básica de manipular e converter as correntes trifásicas do estator em representações numéricas binárias. Em termos de </w:t>
      </w:r>
      <w:r w:rsidRPr="00C9220D">
        <w:rPr>
          <w:i/>
        </w:rPr>
        <w:t>hardware</w:t>
      </w:r>
      <w:r w:rsidR="0028674B">
        <w:t>,</w:t>
      </w:r>
      <w:r>
        <w:t xml:space="preserve"> esta tarefa é feita através da leitura da corrente de duas fases do motor por meio de circuitos amplificadores operacionais montados numa topologia conversor corrente-tensão também conhecida como configuração transdutora. Este circuito converte a informação de corrente numa escala equivalente de tensão. Essas tensões são amostradas e convertidas por meio de dois módulos periféricos A/D do processador e seus resultados armazenados nas variáveis de </w:t>
      </w:r>
      <w:r w:rsidRPr="0017304A">
        <w:rPr>
          <w:i/>
        </w:rPr>
        <w:t>software</w:t>
      </w:r>
      <w:r>
        <w:t xml:space="preserve"> </w:t>
      </w:r>
      <w:r w:rsidRPr="00993100">
        <w:rPr>
          <w:rFonts w:ascii="Courier New" w:hAnsi="Courier New" w:cs="Courier New"/>
        </w:rPr>
        <w:t>ia</w:t>
      </w:r>
      <w:r>
        <w:t xml:space="preserve"> e </w:t>
      </w:r>
      <w:r w:rsidRPr="00993100">
        <w:rPr>
          <w:rFonts w:ascii="Courier New" w:hAnsi="Courier New" w:cs="Courier New"/>
        </w:rPr>
        <w:t>ib</w:t>
      </w:r>
      <w:r>
        <w:t>.</w:t>
      </w:r>
    </w:p>
    <w:p w:rsidR="00993100" w:rsidRDefault="00993100" w:rsidP="00993100">
      <w:pPr>
        <w:pStyle w:val="PARAGRAFO"/>
      </w:pPr>
      <w:r>
        <w:t xml:space="preserve">A ferramenta de desenvolvimento </w:t>
      </w:r>
      <w:r w:rsidR="004F2C85">
        <w:t>disponibiliza</w:t>
      </w:r>
      <w:r>
        <w:t xml:space="preserve"> </w:t>
      </w:r>
      <w:r w:rsidR="004F2C85">
        <w:t>o</w:t>
      </w:r>
      <w:r>
        <w:t xml:space="preserve"> circuito </w:t>
      </w:r>
      <w:r w:rsidR="004F2C85">
        <w:t>descrito no parágrafo anterior, Figura 3.9,</w:t>
      </w:r>
      <w:r>
        <w:t xml:space="preserve"> e as interligações necessárias para o funcionamento dos pinos analógicos do processador, pino ADCIN0 para a fase a e pino ADCIN8 para a fase b. </w:t>
      </w:r>
      <w:r w:rsidR="004F2C85">
        <w:t>D</w:t>
      </w:r>
      <w:r>
        <w:t xml:space="preserve">urante o módulo de inicialização do sistema </w:t>
      </w:r>
      <w:r w:rsidR="004F2C85">
        <w:t xml:space="preserve">esses pinos </w:t>
      </w:r>
      <w:r>
        <w:t>são devidamente configurados como pinos exclusivos para utilização do módulo ADC.</w:t>
      </w:r>
    </w:p>
    <w:p w:rsidR="009B3B8F" w:rsidRDefault="009B3B8F" w:rsidP="00993100">
      <w:pPr>
        <w:pStyle w:val="PARAGRAFO"/>
      </w:pPr>
      <w:r>
        <w:rPr>
          <w:noProof/>
          <w:lang w:eastAsia="pt-BR"/>
        </w:rPr>
        <w:drawing>
          <wp:inline distT="0" distB="0" distL="0" distR="0" wp14:anchorId="4E9ACE2C" wp14:editId="23E457B6">
            <wp:extent cx="5396230" cy="145415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5396230" cy="1454150"/>
                    </a:xfrm>
                    <a:prstGeom prst="rect">
                      <a:avLst/>
                    </a:prstGeom>
                    <a:noFill/>
                    <a:ln>
                      <a:noFill/>
                    </a:ln>
                  </pic:spPr>
                </pic:pic>
              </a:graphicData>
            </a:graphic>
          </wp:inline>
        </w:drawing>
      </w:r>
    </w:p>
    <w:p w:rsidR="009B3B8F" w:rsidRPr="009B3B8F" w:rsidRDefault="009B3B8F" w:rsidP="009B3B8F">
      <w:pPr>
        <w:pStyle w:val="FIGURA"/>
      </w:pPr>
      <w:bookmarkStart w:id="93" w:name="_Toc405764703"/>
      <w:r>
        <w:t xml:space="preserve">Figura </w:t>
      </w:r>
      <w:r w:rsidR="004F2C85">
        <w:t>3</w:t>
      </w:r>
      <w:r>
        <w:t>.</w:t>
      </w:r>
      <w:r w:rsidR="00986E66">
        <w:t>9</w:t>
      </w:r>
      <w:r>
        <w:t xml:space="preserve"> – Esquema elétrico do circuito de sensoriamento de corrente da fase a.</w:t>
      </w:r>
      <w:bookmarkEnd w:id="93"/>
    </w:p>
    <w:p w:rsidR="00993100" w:rsidRDefault="00993100" w:rsidP="009B3B8F">
      <w:pPr>
        <w:pStyle w:val="PARAGRAFO"/>
      </w:pPr>
      <w:r>
        <w:t>Conforme a especificação do fabricante, os sinais máximos d</w:t>
      </w:r>
      <w:r w:rsidR="00B90E00">
        <w:t>a</w:t>
      </w:r>
      <w:r>
        <w:t xml:space="preserve"> corrente suportada pelo circuito sensor estão numa faixa de +/-10A. O amplificador do primeiro estágio do circuito transdutor, conforme apresentado na </w:t>
      </w:r>
      <w:r w:rsidR="009B3B8F">
        <w:t xml:space="preserve">Figura </w:t>
      </w:r>
      <w:r w:rsidR="004F2C85">
        <w:t>3</w:t>
      </w:r>
      <w:r w:rsidR="009B3B8F">
        <w:t>.</w:t>
      </w:r>
      <w:r w:rsidR="00986E66">
        <w:t>9</w:t>
      </w:r>
      <w:r>
        <w:t>, primeiramente aplicará um ganho com a finalidade de adequar a tensão gerada na saída do sensor de corrente de +/-15V a um valor equivalente a uma faixa de +/-2.5.V. O segundo estágio então acrescenta uma tensão de offset de 2,5V ao primeiro sinal e aplica um filtro passa baixa de primeira ordem configurado para uma frequência de corte de 220Hz.</w:t>
      </w:r>
    </w:p>
    <w:p w:rsidR="00993100" w:rsidRDefault="00993100" w:rsidP="00993100">
      <w:pPr>
        <w:pStyle w:val="PARAGRAFO"/>
      </w:pPr>
      <w:r>
        <w:lastRenderedPageBreak/>
        <w:t>Os módulos A/D do processador possuem a capacidade de converter as tensões de suas entradas e representá-las em palavras binárias de 10</w:t>
      </w:r>
      <w:r w:rsidR="00B90E00">
        <w:t xml:space="preserve"> </w:t>
      </w:r>
      <w:r w:rsidRPr="00C9220D">
        <w:rPr>
          <w:i/>
        </w:rPr>
        <w:t>bits</w:t>
      </w:r>
      <w:r>
        <w:t xml:space="preserve">. Após o término da amostragem e subsequente conversão dos valores de ambas as fases seus resultados serão armazenados nas variáveis </w:t>
      </w:r>
      <w:r w:rsidRPr="00993100">
        <w:rPr>
          <w:rFonts w:ascii="Courier New" w:hAnsi="Courier New" w:cs="Courier New"/>
        </w:rPr>
        <w:t>ia</w:t>
      </w:r>
      <w:r>
        <w:t xml:space="preserve"> e </w:t>
      </w:r>
      <w:r w:rsidRPr="00993100">
        <w:rPr>
          <w:rFonts w:ascii="Courier New" w:hAnsi="Courier New" w:cs="Courier New"/>
        </w:rPr>
        <w:t>ib</w:t>
      </w:r>
      <w:r>
        <w:t>. A correspondência entre as correntes de fase e suas representações binárias são para o limite superior 10</w:t>
      </w:r>
      <w:r w:rsidR="00B90E00">
        <w:t xml:space="preserve"> </w:t>
      </w:r>
      <w:r>
        <w:t xml:space="preserve">A igual a 1024 e no limite inferior </w:t>
      </w:r>
      <w:r w:rsidR="00B90E00">
        <w:t>-</w:t>
      </w:r>
      <w:r>
        <w:t>10</w:t>
      </w:r>
      <w:r w:rsidR="00B90E00">
        <w:t xml:space="preserve"> </w:t>
      </w:r>
      <w:r>
        <w:t>A igual a 0.</w:t>
      </w:r>
    </w:p>
    <w:p w:rsidR="00993100" w:rsidRDefault="00993100" w:rsidP="00993100">
      <w:pPr>
        <w:pStyle w:val="PARAGRAFO"/>
      </w:pPr>
      <w:r>
        <w:t xml:space="preserve">Para o cálculo do escalonamento da corrente de maneira a adequá-la </w:t>
      </w:r>
      <w:r w:rsidR="0028674B">
        <w:t>à</w:t>
      </w:r>
      <w:r>
        <w:t xml:space="preserve"> representação numérica das bibliotecas de transformação e controle PI</w:t>
      </w:r>
      <w:r w:rsidR="0028674B">
        <w:t>,</w:t>
      </w:r>
      <w:r>
        <w:t xml:space="preserve"> foi necessário a criação de um módulo adicional de </w:t>
      </w:r>
      <w:r w:rsidRPr="0017304A">
        <w:rPr>
          <w:i/>
        </w:rPr>
        <w:t>software</w:t>
      </w:r>
      <w:r>
        <w:t xml:space="preserve">. A primeira tarefa deste módulo de </w:t>
      </w:r>
      <w:r w:rsidRPr="0017304A">
        <w:rPr>
          <w:i/>
        </w:rPr>
        <w:t>software</w:t>
      </w:r>
      <w:r>
        <w:t xml:space="preserve"> é subtrair um valor equivalente a 512 do valor convertido de corrente de maneira análoga a subtrair o valor de tensão de 2,5V acrescido pelo estágio de amplificação do circuito transdutor. A partir desta subtração o valor </w:t>
      </w:r>
      <w:r w:rsidRPr="00993100">
        <w:t>de 10A será igual a 512 e o valor de -10A igual a -512. Nesse momento, dada uma representação binária de corrente, a tarefa será encontrar o número real correspondente ao valor de PU da corrente. Em termos matemáticos</w:t>
      </w:r>
      <w:r w:rsidR="0028674B">
        <w:t>,</w:t>
      </w:r>
      <w:r w:rsidRPr="00993100">
        <w:t xml:space="preserve"> esta conversão equivale a calcular o valor da constante </w:t>
      </w:r>
      <w:r w:rsidRPr="00993100">
        <w:rPr>
          <w:rFonts w:ascii="Courier New" w:hAnsi="Courier New" w:cs="Courier New"/>
        </w:rPr>
        <w:t>Kc</w:t>
      </w:r>
      <w:r w:rsidRPr="00993100">
        <w:t>:</w:t>
      </w:r>
    </w:p>
    <w:p w:rsidR="009B3B8F" w:rsidRDefault="009B3B8F" w:rsidP="009B3B8F">
      <w:pPr>
        <w:tabs>
          <w:tab w:val="center" w:pos="4253"/>
          <w:tab w:val="center" w:pos="8222"/>
        </w:tabs>
        <w:rPr>
          <w:rFonts w:eastAsiaTheme="minorEastAsia"/>
        </w:rPr>
      </w:pPr>
      <w:r>
        <w:tab/>
      </w:r>
      <w:r w:rsidR="00B90E00" w:rsidRPr="00B90E00">
        <w:rPr>
          <w:position w:val="-32"/>
        </w:rPr>
        <w:object w:dxaOrig="3120" w:dyaOrig="760">
          <v:shape id="_x0000_i1161" type="#_x0000_t75" style="width:156.7pt;height:39.95pt" o:ole="">
            <v:imagedata r:id="rId293" o:title=""/>
          </v:shape>
          <o:OLEObject Type="Embed" ProgID="Equation.3" ShapeID="_x0000_i1161" DrawAspect="Content" ObjectID="_1479921349" r:id="rId294"/>
        </w:object>
      </w:r>
      <w:r>
        <w:tab/>
      </w:r>
      <w:r w:rsidR="00C43C76">
        <w:rPr>
          <w:rFonts w:eastAsiaTheme="minorEastAsia"/>
        </w:rPr>
        <w:t>(</w:t>
      </w:r>
      <w:r w:rsidR="00B90E00">
        <w:rPr>
          <w:rFonts w:eastAsiaTheme="minorEastAsia"/>
        </w:rPr>
        <w:t>3</w:t>
      </w:r>
      <w:r w:rsidR="00C43C76">
        <w:rPr>
          <w:rFonts w:eastAsiaTheme="minorEastAsia"/>
        </w:rPr>
        <w:t>.3</w:t>
      </w:r>
      <w:r w:rsidR="005477DF">
        <w:rPr>
          <w:rFonts w:eastAsiaTheme="minorEastAsia"/>
        </w:rPr>
        <w:t>7</w:t>
      </w:r>
      <w:r w:rsidRPr="003375D1">
        <w:rPr>
          <w:rFonts w:eastAsiaTheme="minorEastAsia"/>
        </w:rPr>
        <w:t>)</w:t>
      </w:r>
    </w:p>
    <w:p w:rsidR="009B3B8F" w:rsidRDefault="00B90E00" w:rsidP="009B3B8F">
      <w:pPr>
        <w:pStyle w:val="PARAGRAFO"/>
      </w:pPr>
      <w:r w:rsidRPr="00B90E00">
        <w:t xml:space="preserve">Considerando então que </w:t>
      </w:r>
      <w:r w:rsidRPr="0017304A">
        <w:rPr>
          <w:i/>
        </w:rPr>
        <w:t>i</w:t>
      </w:r>
      <w:r w:rsidRPr="0017304A">
        <w:rPr>
          <w:i/>
          <w:vertAlign w:val="subscript"/>
        </w:rPr>
        <w:t>max</w:t>
      </w:r>
      <w:r w:rsidRPr="00B90E00">
        <w:t xml:space="preserve"> = 10 A, </w:t>
      </w:r>
      <w:r w:rsidRPr="0017304A">
        <w:rPr>
          <w:i/>
        </w:rPr>
        <w:t>i</w:t>
      </w:r>
      <w:r w:rsidRPr="0017304A">
        <w:rPr>
          <w:i/>
          <w:vertAlign w:val="subscript"/>
        </w:rPr>
        <w:t>nominal</w:t>
      </w:r>
      <w:r w:rsidRPr="00B90E00">
        <w:t xml:space="preserve"> = 4.1 A e que </w:t>
      </w:r>
      <w:r w:rsidRPr="0017304A">
        <w:rPr>
          <w:i/>
        </w:rPr>
        <w:t>i</w:t>
      </w:r>
      <w:r w:rsidRPr="0017304A">
        <w:rPr>
          <w:i/>
          <w:vertAlign w:val="subscript"/>
        </w:rPr>
        <w:t>binario</w:t>
      </w:r>
      <w:r w:rsidRPr="00B90E00">
        <w:t xml:space="preserve"> = 512, então resulta que </w:t>
      </w:r>
      <w:r w:rsidRPr="0017304A">
        <w:rPr>
          <w:i/>
        </w:rPr>
        <w:t>K</w:t>
      </w:r>
      <w:r w:rsidRPr="0017304A">
        <w:rPr>
          <w:i/>
          <w:vertAlign w:val="subscript"/>
        </w:rPr>
        <w:t>c</w:t>
      </w:r>
      <w:r w:rsidRPr="00B90E00">
        <w:t xml:space="preserve"> = 19.51. </w:t>
      </w:r>
      <w:r w:rsidR="00993100">
        <w:t xml:space="preserve">Uma vez determinada a constante </w:t>
      </w:r>
      <w:r>
        <w:rPr>
          <w:i/>
          <w:iCs/>
        </w:rPr>
        <w:t>K</w:t>
      </w:r>
      <w:r>
        <w:rPr>
          <w:i/>
          <w:iCs/>
          <w:vertAlign w:val="subscript"/>
        </w:rPr>
        <w:t>c</w:t>
      </w:r>
      <w:r>
        <w:t xml:space="preserve"> (variável </w:t>
      </w:r>
      <w:r>
        <w:rPr>
          <w:rFonts w:ascii="Courier New" w:hAnsi="Courier New" w:cs="Courier New"/>
        </w:rPr>
        <w:t>Kc</w:t>
      </w:r>
      <w:r>
        <w:t xml:space="preserve"> do programa),</w:t>
      </w:r>
      <w:r w:rsidR="00993100">
        <w:t xml:space="preserve"> o escalonamento poderá ser obtido toda vez que o módulo de escalonamento multiplicar o valor de </w:t>
      </w:r>
      <w:r w:rsidR="00993100" w:rsidRPr="00993100">
        <w:rPr>
          <w:rFonts w:ascii="Courier New" w:hAnsi="Courier New" w:cs="Courier New"/>
        </w:rPr>
        <w:t>Kc</w:t>
      </w:r>
      <w:r w:rsidR="00993100">
        <w:t xml:space="preserve"> ao valor medido das correntes das</w:t>
      </w:r>
      <w:r>
        <w:t xml:space="preserve"> </w:t>
      </w:r>
      <w:r w:rsidR="00993100">
        <w:t>fases. Deste modo, os valores obtidos serão compatíveis aos demais módulos do programa que necessitem utilizar valores na representação numérica Q15.</w:t>
      </w:r>
    </w:p>
    <w:p w:rsidR="00993100" w:rsidRDefault="00993100" w:rsidP="00993100">
      <w:pPr>
        <w:pStyle w:val="PARAGRAFO"/>
      </w:pPr>
      <w:r>
        <w:t xml:space="preserve">O módulo de determinação de cálculo do posicionamento do motor foi </w:t>
      </w:r>
      <w:r w:rsidR="00EE4E50">
        <w:t>idealizado</w:t>
      </w:r>
      <w:r>
        <w:t xml:space="preserve"> para este trabalho para execução da tarefa de converter os números de pulsos detectados pelo </w:t>
      </w:r>
      <w:r w:rsidRPr="00C6310D">
        <w:rPr>
          <w:i/>
        </w:rPr>
        <w:t>encoder</w:t>
      </w:r>
      <w:r>
        <w:t xml:space="preserve"> incremental, </w:t>
      </w:r>
      <w:r w:rsidR="0028674B" w:rsidRPr="00A00B3B">
        <w:t>interno</w:t>
      </w:r>
      <w:r>
        <w:t xml:space="preserve"> ao motor, em valores </w:t>
      </w:r>
      <w:r w:rsidR="00EE4E50">
        <w:t>angulares</w:t>
      </w:r>
      <w:r>
        <w:t xml:space="preserve"> absolutos do rotor. O valor referente ao cálculo da posição absoluta do rotor é armazenado na variável de programa </w:t>
      </w:r>
      <w:r w:rsidRPr="009A5096">
        <w:rPr>
          <w:rFonts w:ascii="Courier New" w:hAnsi="Courier New" w:cs="Courier New"/>
          <w:sz w:val="20"/>
          <w:szCs w:val="20"/>
        </w:rPr>
        <w:t>theta</w:t>
      </w:r>
      <w:r>
        <w:t xml:space="preserve">. É possível a obtenção da posição mecânica absoluta do rotor a partir de um </w:t>
      </w:r>
      <w:r w:rsidRPr="00C6310D">
        <w:rPr>
          <w:i/>
        </w:rPr>
        <w:t>encoder</w:t>
      </w:r>
      <w:r>
        <w:t xml:space="preserve"> incremental relativo desde que fisicamente se determine no instante inicial do </w:t>
      </w:r>
      <w:r>
        <w:lastRenderedPageBreak/>
        <w:t xml:space="preserve">primeiro movimento uma posição conhecida do rotor. Este procedimento é feito durante a inicialização do sistema conforme descrito no início desta seção. </w:t>
      </w:r>
    </w:p>
    <w:p w:rsidR="00993100" w:rsidRDefault="00993100" w:rsidP="00993100">
      <w:pPr>
        <w:pStyle w:val="PARAGRAFO"/>
      </w:pPr>
      <w:r>
        <w:t xml:space="preserve">Uma vez determinada uma posição conhecida do rotor, o número de pulsos de </w:t>
      </w:r>
      <w:r w:rsidRPr="00C6310D">
        <w:rPr>
          <w:i/>
        </w:rPr>
        <w:t>encoder</w:t>
      </w:r>
      <w:r>
        <w:t xml:space="preserve"> detectados durante dois intervalos de interrupção do processador serão armazenados na variável de programa </w:t>
      </w:r>
      <w:r w:rsidRPr="009A5096">
        <w:rPr>
          <w:rFonts w:ascii="Courier New" w:hAnsi="Courier New" w:cs="Courier New"/>
          <w:sz w:val="20"/>
          <w:szCs w:val="20"/>
        </w:rPr>
        <w:t>encoder</w:t>
      </w:r>
      <w:r>
        <w:t>. Essa variável será utilizada posteriormente para determinar a posição elétrica do rotor após ser submetido a um fator de escalonamento semelhante ao aplicado as correntes medidas no estator.</w:t>
      </w:r>
    </w:p>
    <w:p w:rsidR="007720FC" w:rsidRDefault="0028674B" w:rsidP="007720FC">
      <w:pPr>
        <w:pStyle w:val="PARAGRAFO"/>
      </w:pPr>
      <w:r>
        <w:t>Interno</w:t>
      </w:r>
      <w:r w:rsidR="00993100">
        <w:t xml:space="preserve"> ao motor existe um conjunto composto de dois foto-sensores que são ativados por meio de dois LED`s infravermelhos. Quando a luz é obstruída pelo disco graduado solidário ao eixo do rotor, o sensor envia um valor de tensão igual a zero para um pino dedicado como entrada do processador</w:t>
      </w:r>
      <w:r w:rsidR="00EE4E50">
        <w:t xml:space="preserve"> mede uma tensão nula no sensor</w:t>
      </w:r>
      <w:r w:rsidR="00993100">
        <w:t xml:space="preserve">. Quando a luz do LED atravessa uma ranhura do disco graduado e atinge o foto-sensor um valor de tensão igual á 3,3V </w:t>
      </w:r>
      <w:r w:rsidR="00EE4E50">
        <w:t>será</w:t>
      </w:r>
      <w:r w:rsidR="00993100">
        <w:t xml:space="preserve"> </w:t>
      </w:r>
      <w:r w:rsidR="00EE4E50">
        <w:t>medido</w:t>
      </w:r>
      <w:r w:rsidR="00993100">
        <w:t xml:space="preserve"> </w:t>
      </w:r>
      <w:r w:rsidR="00EE4E50">
        <w:t>por meio do conversor analógico-digital</w:t>
      </w:r>
      <w:r w:rsidR="00993100">
        <w:t xml:space="preserve"> </w:t>
      </w:r>
      <w:r w:rsidR="00EE4E50">
        <w:t xml:space="preserve">internamente conectado ao pino deste </w:t>
      </w:r>
      <w:r w:rsidR="00993100">
        <w:t>processador. O número de ranhuras presentes no disco graduado embarcado</w:t>
      </w:r>
      <w:r w:rsidR="00EE4E50">
        <w:t xml:space="preserve"> ao motor utilizado neste trabalho</w:t>
      </w:r>
      <w:r w:rsidR="00993100">
        <w:t xml:space="preserve">, também conhecido como </w:t>
      </w:r>
      <w:r w:rsidR="00993100" w:rsidRPr="0017304A">
        <w:rPr>
          <w:i/>
        </w:rPr>
        <w:t>encoder</w:t>
      </w:r>
      <w:r w:rsidR="00993100">
        <w:t xml:space="preserve">, é igual a 1024. Um módulo periférico do processador, denominado QEP, detecta as bordas de subida e descida de ambos os canais sensores, denominados canais A e B. A contagem do número de bordas detectadas é então armazenada por este periférico em seu registro interno denominado </w:t>
      </w:r>
      <w:r w:rsidR="00993100" w:rsidRPr="009A5096">
        <w:rPr>
          <w:rFonts w:ascii="Courier New" w:hAnsi="Courier New" w:cs="Courier New"/>
          <w:sz w:val="20"/>
          <w:szCs w:val="20"/>
        </w:rPr>
        <w:t>T3CNT</w:t>
      </w:r>
      <w:r w:rsidR="00993100">
        <w:t>. Este registro está ligado ao módulo temporizador do processador de maneira a permitir que os pulsos oriundos do temporizador sejam automaticamente contabilizados em conjunto as entradas dos sensores quando o periférico QEP está ativo.</w:t>
      </w:r>
    </w:p>
    <w:p w:rsidR="00993100" w:rsidRDefault="00993100" w:rsidP="00993100">
      <w:pPr>
        <w:pStyle w:val="PARAGRAFO"/>
        <w:rPr>
          <w:rFonts w:eastAsiaTheme="minorEastAsia" w:cstheme="minorHAnsi"/>
        </w:rPr>
      </w:pPr>
      <w:r>
        <w:t xml:space="preserve">O </w:t>
      </w:r>
      <w:r w:rsidRPr="0017304A">
        <w:rPr>
          <w:i/>
        </w:rPr>
        <w:t>encoder</w:t>
      </w:r>
      <w:r>
        <w:t xml:space="preserve"> do motor utilizado neste trabalho gera portanto 1024 pulsos a cada revolução mecânica do rotor</w:t>
      </w:r>
      <w:r w:rsidR="00EE4E50">
        <w:t>, resultando numa resolução de aproximadamente 5 minutos de arco</w:t>
      </w:r>
      <w:r>
        <w:t xml:space="preserve">. Uma ranhura ou abertura do </w:t>
      </w:r>
      <w:r w:rsidRPr="0017304A">
        <w:rPr>
          <w:i/>
        </w:rPr>
        <w:t>encoder</w:t>
      </w:r>
      <w:r>
        <w:t xml:space="preserve"> gera quatro bordas distintas para o processador: </w:t>
      </w:r>
      <w:r w:rsidR="00EE4E50">
        <w:t>uma</w:t>
      </w:r>
      <w:r>
        <w:t xml:space="preserve"> borda de subida e </w:t>
      </w:r>
      <w:r w:rsidR="00EE4E50">
        <w:t>uma</w:t>
      </w:r>
      <w:r>
        <w:t xml:space="preserve"> borda de descida para </w:t>
      </w:r>
      <w:r w:rsidR="00EE4E50">
        <w:t xml:space="preserve">ambos </w:t>
      </w:r>
      <w:r>
        <w:t>o</w:t>
      </w:r>
      <w:r w:rsidR="00EE4E50">
        <w:t>s</w:t>
      </w:r>
      <w:r>
        <w:t xml:space="preserve"> cana</w:t>
      </w:r>
      <w:r w:rsidR="00EE4E50">
        <w:t>is</w:t>
      </w:r>
      <w:r>
        <w:t xml:space="preserve"> A e B. Estas bordas detectadas pelo periférico QEP irão gerar o equivalente a 4096 bordas a cada revolução mecânica do rotor. O periférico QEP está programado de modo a possibilitar a determinação do sentido de rotação do </w:t>
      </w:r>
      <w:r w:rsidRPr="00993100">
        <w:t xml:space="preserve">rotor por meio da análise da sequência de bordas detectadas pelos foto-sensores; se o sinal de borda detectado no canal A está em avanço ou em atraso em relação ao canal B esta informação determinará o sentido de </w:t>
      </w:r>
      <w:r w:rsidRPr="00993100">
        <w:lastRenderedPageBreak/>
        <w:t>movimento do rotor. Como o número de bordas</w:t>
      </w:r>
      <w:r w:rsidR="00B5631E">
        <w:t xml:space="preserve"> no instante </w:t>
      </w:r>
      <w:r w:rsidR="00B5631E" w:rsidRPr="00B5631E">
        <w:rPr>
          <w:i/>
        </w:rPr>
        <w:t>k</w:t>
      </w:r>
      <w:r w:rsidR="00B5631E">
        <w:t xml:space="preserve">, </w:t>
      </w:r>
      <w:r w:rsidR="00B5631E" w:rsidRPr="00B5631E">
        <w:rPr>
          <w:i/>
        </w:rPr>
        <w:t>n</w:t>
      </w:r>
      <w:r w:rsidR="00B5631E" w:rsidRPr="00B5631E">
        <w:rPr>
          <w:i/>
          <w:vertAlign w:val="subscript"/>
        </w:rPr>
        <w:t>k</w:t>
      </w:r>
      <w:r w:rsidR="00B5631E">
        <w:rPr>
          <w:i/>
        </w:rPr>
        <w:t>,</w:t>
      </w:r>
      <w:r w:rsidRPr="00993100">
        <w:t xml:space="preserve"> </w:t>
      </w:r>
      <w:r w:rsidR="00B5631E">
        <w:t>(</w:t>
      </w:r>
      <w:r w:rsidRPr="00993100">
        <w:t xml:space="preserve">armazenado no registro </w:t>
      </w:r>
      <w:r w:rsidRPr="009A5096">
        <w:rPr>
          <w:rFonts w:ascii="Courier New" w:hAnsi="Courier New" w:cs="Courier New"/>
          <w:sz w:val="20"/>
          <w:szCs w:val="20"/>
        </w:rPr>
        <w:t>T3CNT</w:t>
      </w:r>
      <w:r w:rsidR="00B5631E">
        <w:t>)</w:t>
      </w:r>
      <w:r w:rsidRPr="00993100">
        <w:t>,</w:t>
      </w:r>
      <w:r w:rsidR="00B5631E">
        <w:t xml:space="preserve"> </w:t>
      </w:r>
      <w:r w:rsidRPr="00993100">
        <w:t>dependendo do sentido de revolução do rotor este registro deverá ser incrementado ou decrementado.</w:t>
      </w:r>
      <w:r>
        <w:t xml:space="preserve"> </w:t>
      </w:r>
      <w:r>
        <w:rPr>
          <w:rFonts w:eastAsiaTheme="minorEastAsia" w:cstheme="minorHAnsi"/>
        </w:rPr>
        <w:t>O deslocamento angular mecânico</w:t>
      </w:r>
      <w:r w:rsidR="00B5631E">
        <w:rPr>
          <w:rFonts w:eastAsiaTheme="minorEastAsia" w:cstheme="minorHAnsi"/>
        </w:rPr>
        <w:t xml:space="preserve"> </w:t>
      </w:r>
      <w:r w:rsidR="00B5631E" w:rsidRPr="00B5631E">
        <w:rPr>
          <w:rFonts w:eastAsiaTheme="minorEastAsia" w:cs="Times New Roman"/>
          <w:i/>
        </w:rPr>
        <w:t>θ</w:t>
      </w:r>
      <w:r>
        <w:rPr>
          <w:rFonts w:eastAsiaTheme="minorEastAsia" w:cstheme="minorHAnsi"/>
        </w:rPr>
        <w:t xml:space="preserve"> é calculado entre dois períodos de interrupção conforme expresso na relação:</w:t>
      </w:r>
    </w:p>
    <w:p w:rsidR="009A5096" w:rsidRDefault="009A5096" w:rsidP="009A5096">
      <w:pPr>
        <w:tabs>
          <w:tab w:val="center" w:pos="4253"/>
          <w:tab w:val="center" w:pos="8222"/>
        </w:tabs>
        <w:rPr>
          <w:rFonts w:eastAsiaTheme="minorEastAsia"/>
        </w:rPr>
      </w:pPr>
      <w:r>
        <w:tab/>
      </w:r>
      <w:r w:rsidR="00B5631E" w:rsidRPr="00B5631E">
        <w:rPr>
          <w:position w:val="-34"/>
        </w:rPr>
        <w:object w:dxaOrig="2420" w:dyaOrig="800">
          <v:shape id="_x0000_i1162" type="#_x0000_t75" style="width:119.8pt;height:42.35pt" o:ole="">
            <v:imagedata r:id="rId295" o:title=""/>
          </v:shape>
          <o:OLEObject Type="Embed" ProgID="Equation.3" ShapeID="_x0000_i1162" DrawAspect="Content" ObjectID="_1479921350" r:id="rId296"/>
        </w:object>
      </w:r>
      <w:r>
        <w:tab/>
      </w:r>
      <w:r>
        <w:rPr>
          <w:rFonts w:eastAsiaTheme="minorEastAsia"/>
        </w:rPr>
        <w:t>(</w:t>
      </w:r>
      <w:r w:rsidR="0001248C">
        <w:rPr>
          <w:rFonts w:eastAsiaTheme="minorEastAsia"/>
        </w:rPr>
        <w:t>3</w:t>
      </w:r>
      <w:r>
        <w:rPr>
          <w:rFonts w:eastAsiaTheme="minorEastAsia"/>
        </w:rPr>
        <w:t>.3</w:t>
      </w:r>
      <w:r w:rsidR="005477DF">
        <w:rPr>
          <w:rFonts w:eastAsiaTheme="minorEastAsia"/>
        </w:rPr>
        <w:t>8</w:t>
      </w:r>
      <w:r w:rsidRPr="003375D1">
        <w:rPr>
          <w:rFonts w:eastAsiaTheme="minorEastAsia"/>
        </w:rPr>
        <w:t>)</w:t>
      </w:r>
    </w:p>
    <w:p w:rsidR="00993100" w:rsidRDefault="009A5096" w:rsidP="00993100">
      <w:pPr>
        <w:pStyle w:val="PARAGRAFO"/>
      </w:pPr>
      <w:proofErr w:type="gramStart"/>
      <w:r>
        <w:t>o</w:t>
      </w:r>
      <w:r w:rsidR="00993100">
        <w:t>nde</w:t>
      </w:r>
      <w:proofErr w:type="gramEnd"/>
      <w:r w:rsidR="00993100">
        <w:t xml:space="preserve"> </w:t>
      </w:r>
      <w:r w:rsidR="00B5631E" w:rsidRPr="00B5631E">
        <w:rPr>
          <w:i/>
        </w:rPr>
        <w:t>N</w:t>
      </w:r>
      <w:r w:rsidR="00B5631E" w:rsidRPr="00B5631E">
        <w:rPr>
          <w:i/>
          <w:vertAlign w:val="subscript"/>
        </w:rPr>
        <w:t>pulsos</w:t>
      </w:r>
      <w:r w:rsidR="00B5631E">
        <w:rPr>
          <w:vertAlign w:val="subscript"/>
        </w:rPr>
        <w:t xml:space="preserve"> </w:t>
      </w:r>
      <w:r w:rsidR="00B5631E">
        <w:t xml:space="preserve">representa o número de divisões do </w:t>
      </w:r>
      <w:r w:rsidR="00B5631E" w:rsidRPr="00B5631E">
        <w:rPr>
          <w:i/>
        </w:rPr>
        <w:t>encoder</w:t>
      </w:r>
      <w:r w:rsidR="00993100">
        <w:t xml:space="preserve">; para o motor adotado neste trabalho este valor equivale a 4096. A fração </w:t>
      </w:r>
      <w:r w:rsidR="00B5631E">
        <w:t>2</w:t>
      </w:r>
      <w:r w:rsidR="00B5631E">
        <w:rPr>
          <w:rFonts w:cs="Times New Roman"/>
        </w:rPr>
        <w:t>π</w:t>
      </w:r>
      <w:r w:rsidR="00B5631E">
        <w:t>/</w:t>
      </w:r>
      <w:r w:rsidR="00B5631E" w:rsidRPr="00B5631E">
        <w:rPr>
          <w:i/>
        </w:rPr>
        <w:t>N</w:t>
      </w:r>
      <w:r w:rsidR="00B5631E" w:rsidRPr="00B5631E">
        <w:rPr>
          <w:i/>
          <w:vertAlign w:val="subscript"/>
        </w:rPr>
        <w:t>pulsos</w:t>
      </w:r>
      <w:r w:rsidR="00993100">
        <w:t xml:space="preserve"> no </w:t>
      </w:r>
      <w:r w:rsidR="00993100" w:rsidRPr="0017304A">
        <w:rPr>
          <w:i/>
        </w:rPr>
        <w:t>software</w:t>
      </w:r>
      <w:r w:rsidR="00993100">
        <w:t xml:space="preserve"> está pré-computada e armazenada na constante de programa</w:t>
      </w:r>
      <w:r>
        <w:t xml:space="preserve"> </w:t>
      </w:r>
      <w:r w:rsidRPr="009A5096">
        <w:rPr>
          <w:rFonts w:ascii="Courier New" w:hAnsi="Courier New" w:cs="Courier New"/>
          <w:sz w:val="20"/>
          <w:szCs w:val="20"/>
        </w:rPr>
        <w:t>KT</w:t>
      </w:r>
      <w:r w:rsidR="00993100">
        <w:t xml:space="preserve">, denominada constante de </w:t>
      </w:r>
      <w:r w:rsidR="00EE4E50">
        <w:t>deslocamento angular mecânico</w:t>
      </w:r>
      <w:r w:rsidR="00993100">
        <w:t>.</w:t>
      </w:r>
    </w:p>
    <w:p w:rsidR="00993100" w:rsidRDefault="00993100" w:rsidP="00993100">
      <w:pPr>
        <w:pStyle w:val="PARAGRAFO"/>
      </w:pPr>
      <w:r>
        <w:t>A determinação da correspondência entre a posição mecânica relativa do motor,</w:t>
      </w:r>
      <w:r w:rsidR="009A5096">
        <w:t xml:space="preserve"> </w:t>
      </w:r>
      <w:r w:rsidR="00B5631E" w:rsidRPr="00B5631E">
        <w:rPr>
          <w:rFonts w:eastAsiaTheme="minorEastAsia" w:cs="Times New Roman"/>
          <w:i/>
        </w:rPr>
        <w:t>θ</w:t>
      </w:r>
      <w:r>
        <w:t>, e a posição elétrica do rotor</w:t>
      </w:r>
      <m:oMath>
        <m:r>
          <w:rPr>
            <w:rFonts w:ascii="Cambria Math" w:hAnsi="Cambria Math"/>
          </w:rPr>
          <m:t xml:space="preserve"> </m:t>
        </m:r>
        <m:sSub>
          <m:sSubPr>
            <m:ctrlPr>
              <w:rPr>
                <w:rFonts w:ascii="Cambria Math" w:hAnsi="Cambria Math"/>
                <w:i/>
              </w:rPr>
            </m:ctrlPr>
          </m:sSubPr>
          <m:e>
            <m:r>
              <w:rPr>
                <w:rFonts w:ascii="Cambria Math" w:hAnsi="Cambria Math"/>
              </w:rPr>
              <m:t>θ</m:t>
            </m:r>
          </m:e>
          <m:sub>
            <m:r>
              <w:rPr>
                <w:rFonts w:ascii="Cambria Math" w:hAnsi="Cambria Math"/>
              </w:rPr>
              <m:t>e</m:t>
            </m:r>
          </m:sub>
        </m:sSub>
      </m:oMath>
      <w:r>
        <w:t xml:space="preserve"> é imediata, conforme </w:t>
      </w:r>
      <w:r w:rsidR="007720FC" w:rsidRPr="007720FC">
        <w:t>E</w:t>
      </w:r>
      <w:r w:rsidRPr="007720FC">
        <w:t xml:space="preserve">quação </w:t>
      </w:r>
      <w:r w:rsidR="007720FC" w:rsidRPr="007720FC">
        <w:t>3.9</w:t>
      </w:r>
      <w:r>
        <w:t xml:space="preserve">, substituindo-se o </w:t>
      </w:r>
      <w:proofErr w:type="gramStart"/>
      <w:r>
        <w:t xml:space="preserve">parâmetro </w:t>
      </w:r>
      <m:oMath>
        <m:r>
          <w:rPr>
            <w:rFonts w:ascii="Cambria Math" w:hAnsi="Cambria Math"/>
          </w:rPr>
          <m:t>p</m:t>
        </m:r>
      </m:oMath>
      <w:r>
        <w:t xml:space="preserve"> (</w:t>
      </w:r>
      <w:proofErr w:type="gramEnd"/>
      <w:r>
        <w:t>número de pares de polo) fornecido pelo fabricante do motor pela constante de programa</w:t>
      </w:r>
      <w:r w:rsidR="009A5096">
        <w:t xml:space="preserve"> </w:t>
      </w:r>
      <w:r w:rsidR="009A5096" w:rsidRPr="009A5096">
        <w:rPr>
          <w:rFonts w:ascii="Courier New" w:hAnsi="Courier New" w:cs="Courier New"/>
          <w:sz w:val="20"/>
          <w:szCs w:val="20"/>
        </w:rPr>
        <w:t>KENC</w:t>
      </w:r>
      <w:r>
        <w:t xml:space="preserve">, denominada constante do </w:t>
      </w:r>
      <w:r w:rsidRPr="0017304A">
        <w:rPr>
          <w:i/>
        </w:rPr>
        <w:t>encoder</w:t>
      </w:r>
      <w:r>
        <w:t>.</w:t>
      </w:r>
      <w:r w:rsidR="00EE4E50">
        <w:t xml:space="preserve"> </w:t>
      </w:r>
    </w:p>
    <w:p w:rsidR="007720FC" w:rsidRDefault="00993100" w:rsidP="007720FC">
      <w:pPr>
        <w:pStyle w:val="PARAGRAFO"/>
      </w:pPr>
      <w:r>
        <w:t xml:space="preserve">O último passo do </w:t>
      </w:r>
      <w:r w:rsidRPr="0017304A">
        <w:rPr>
          <w:i/>
        </w:rPr>
        <w:t>software</w:t>
      </w:r>
      <w:r>
        <w:t xml:space="preserve"> antes de executar as funções de controle PI de corrente e posição e algoritmo SVM será determinar a velocidade angular mecânica do rotor</w:t>
      </w:r>
      <w:r w:rsidR="007720FC">
        <w:t>.</w:t>
      </w:r>
    </w:p>
    <w:p w:rsidR="00993100" w:rsidRDefault="00993100" w:rsidP="00993100">
      <w:pPr>
        <w:pStyle w:val="PARAGRAFO"/>
      </w:pPr>
      <w:r>
        <w:t xml:space="preserve">A velocidade angular é calculada periodicamente objetivando realimentar o controlador de velocidade. A atualização deste cálculo dentro do fluxo de programa não é tão crítica em termos de tempo quanto a exigência imposta pelos cálculos envolvendo as correntes de fase, pois, a constante de tempo de um sistema mecânico é normalmente menor do que a constante de tempo de um sistema elétrico implicando em exigências de tempos de resposta maiores para o controlador de corrente em comparação ao controlador de velocidade. Devido </w:t>
      </w:r>
      <w:r w:rsidR="00EE4E50">
        <w:t xml:space="preserve">a </w:t>
      </w:r>
      <w:r>
        <w:t>esta característica um pre-</w:t>
      </w:r>
      <w:r w:rsidR="00EE4E50">
        <w:t>escalado</w:t>
      </w:r>
      <w:r>
        <w:t xml:space="preserve">r está programado na interrupção do processador de modo a atualizar o cálculo da velocidade angular no intervalo equivalente a cada quatro interrupções do sistema. </w:t>
      </w:r>
    </w:p>
    <w:p w:rsidR="00993100" w:rsidRDefault="00993100" w:rsidP="00993100">
      <w:pPr>
        <w:pStyle w:val="PARAGRAFO"/>
        <w:rPr>
          <w:rFonts w:eastAsiaTheme="minorEastAsia" w:cstheme="minorHAnsi"/>
        </w:rPr>
      </w:pPr>
      <w:r>
        <w:rPr>
          <w:rFonts w:eastAsiaTheme="minorEastAsia" w:cstheme="minorHAnsi"/>
        </w:rPr>
        <w:t xml:space="preserve">O cálculo da velocidade angular, definida pela variável de programa </w:t>
      </w:r>
      <w:r w:rsidR="007720FC" w:rsidRPr="007720FC">
        <w:rPr>
          <w:rFonts w:ascii="Courier New" w:eastAsiaTheme="minorEastAsia" w:hAnsi="Courier New" w:cs="Courier New"/>
          <w:sz w:val="20"/>
          <w:szCs w:val="20"/>
        </w:rPr>
        <w:t>omega</w:t>
      </w:r>
      <w:r>
        <w:rPr>
          <w:rFonts w:eastAsiaTheme="minorEastAsia" w:cstheme="minorHAnsi"/>
        </w:rPr>
        <w:t>, então se resume a multiplicar a fração equivalente ao intervalo de tempo de quatro interrupções do processador, denominada no programa como constante</w:t>
      </w:r>
      <w:r w:rsidR="007720FC">
        <w:rPr>
          <w:rFonts w:eastAsiaTheme="minorEastAsia" w:cstheme="minorHAnsi"/>
        </w:rPr>
        <w:t xml:space="preserve"> </w:t>
      </w:r>
      <w:r w:rsidR="007720FC" w:rsidRPr="007720FC">
        <w:rPr>
          <w:rFonts w:ascii="Courier New" w:eastAsiaTheme="minorEastAsia" w:hAnsi="Courier New" w:cs="Courier New"/>
          <w:sz w:val="20"/>
          <w:szCs w:val="20"/>
        </w:rPr>
        <w:t>KO</w:t>
      </w:r>
      <w:r>
        <w:rPr>
          <w:rFonts w:eastAsiaTheme="minorEastAsia" w:cstheme="minorHAnsi"/>
        </w:rPr>
        <w:t xml:space="preserve">, pelo número de pulsos de </w:t>
      </w:r>
      <w:r w:rsidRPr="0017304A">
        <w:rPr>
          <w:rFonts w:eastAsiaTheme="minorEastAsia" w:cstheme="minorHAnsi"/>
          <w:i/>
        </w:rPr>
        <w:t>encoder</w:t>
      </w:r>
      <w:r>
        <w:rPr>
          <w:rFonts w:eastAsiaTheme="minorEastAsia" w:cstheme="minorHAnsi"/>
        </w:rPr>
        <w:t xml:space="preserve"> acumulados dentro deste intervalo </w:t>
      </w:r>
      <w:r w:rsidR="00EE4E50">
        <w:rPr>
          <w:rFonts w:eastAsiaTheme="minorEastAsia" w:cstheme="minorHAnsi"/>
        </w:rPr>
        <w:t xml:space="preserve">e armazenar o resultado na </w:t>
      </w:r>
      <w:r>
        <w:rPr>
          <w:rFonts w:eastAsiaTheme="minorEastAsia" w:cstheme="minorHAnsi"/>
        </w:rPr>
        <w:t xml:space="preserve">variável de </w:t>
      </w:r>
      <w:r>
        <w:rPr>
          <w:rFonts w:eastAsiaTheme="minorEastAsia" w:cstheme="minorHAnsi"/>
        </w:rPr>
        <w:lastRenderedPageBreak/>
        <w:t>programa</w:t>
      </w:r>
      <w:r w:rsidR="007720FC">
        <w:rPr>
          <w:rFonts w:eastAsiaTheme="minorEastAsia" w:cstheme="minorHAnsi"/>
        </w:rPr>
        <w:t xml:space="preserve"> </w:t>
      </w:r>
      <w:r w:rsidR="007720FC" w:rsidRPr="007720FC">
        <w:rPr>
          <w:rFonts w:ascii="Courier New" w:eastAsiaTheme="minorEastAsia" w:hAnsi="Courier New" w:cs="Courier New"/>
          <w:sz w:val="20"/>
          <w:szCs w:val="20"/>
        </w:rPr>
        <w:t>velocidade</w:t>
      </w:r>
      <w:r>
        <w:rPr>
          <w:rFonts w:eastAsiaTheme="minorEastAsia" w:cstheme="minorHAnsi"/>
        </w:rPr>
        <w:t>. O valor determinado para a constante</w:t>
      </w:r>
      <w:r w:rsidR="007720FC">
        <w:rPr>
          <w:rFonts w:eastAsiaTheme="minorEastAsia" w:cstheme="minorHAnsi"/>
        </w:rPr>
        <w:t xml:space="preserve"> </w:t>
      </w:r>
      <w:r w:rsidR="007720FC" w:rsidRPr="007720FC">
        <w:rPr>
          <w:rFonts w:ascii="Courier New" w:eastAsiaTheme="minorEastAsia" w:hAnsi="Courier New" w:cs="Courier New"/>
          <w:sz w:val="20"/>
          <w:szCs w:val="20"/>
        </w:rPr>
        <w:t>KO</w:t>
      </w:r>
      <w:r>
        <w:rPr>
          <w:rFonts w:eastAsiaTheme="minorEastAsia" w:cstheme="minorHAnsi"/>
        </w:rPr>
        <w:t xml:space="preserve"> neste trabalho é 11.91 (formato Q15) e equivale ao inverso do intervalo de tempo de quatro interrupções do controlador.</w:t>
      </w:r>
    </w:p>
    <w:p w:rsidR="00993100" w:rsidRPr="006158A6" w:rsidRDefault="00993100" w:rsidP="00E21210">
      <w:pPr>
        <w:pStyle w:val="DESENVOLVIMENTO1"/>
      </w:pPr>
      <w:bookmarkStart w:id="94" w:name="_Toc406173820"/>
      <w:r w:rsidRPr="006158A6">
        <w:t>Algoritmo SVM</w:t>
      </w:r>
      <w:bookmarkEnd w:id="94"/>
    </w:p>
    <w:p w:rsidR="00671B80" w:rsidRPr="00671B80" w:rsidRDefault="00993100" w:rsidP="00D61A47">
      <w:pPr>
        <w:pStyle w:val="PARAGRAFO"/>
      </w:pPr>
      <w:r>
        <w:t>O objetivo do algoritmo SVM é calcular os tempos de comutação das chaves de potência que compõe</w:t>
      </w:r>
      <w:r w:rsidR="00B66529">
        <w:t>m</w:t>
      </w:r>
      <w:r>
        <w:t xml:space="preserve"> um inversor trifásico com o intuito de gerar tensões e correntes pseudo-senoidais nas fases do estator do motor</w:t>
      </w:r>
      <w:r w:rsidR="00B66529">
        <w:t xml:space="preserve">. As correntes pseudo-senoidais </w:t>
      </w:r>
      <w:r>
        <w:t>acrescentam melhorias na ondulação do torque desenvolvido e na precisão do posicionamento do rotor em situações de baixa velocidade.</w:t>
      </w:r>
      <w:r w:rsidR="00B66529">
        <w:t xml:space="preserve"> Entende-se como sinais pseudo-senoidais aqueles sinais que por meio da somatória espectral de seus componentes se assemelham ou aproximam as </w:t>
      </w:r>
      <w:r w:rsidR="0028674B">
        <w:t>características</w:t>
      </w:r>
      <w:r w:rsidR="00B66529">
        <w:t xml:space="preserve"> de um sinal senoidal puro.</w:t>
      </w:r>
    </w:p>
    <w:p w:rsidR="00671B80" w:rsidRDefault="00671B80" w:rsidP="00993100">
      <w:pPr>
        <w:pStyle w:val="PARAGRAFO"/>
      </w:pPr>
      <w:r w:rsidRPr="00A00B3B">
        <w:t xml:space="preserve">A </w:t>
      </w:r>
      <w:r w:rsidR="00C6310D">
        <w:t>T</w:t>
      </w:r>
      <w:r w:rsidRPr="00A00B3B">
        <w:t xml:space="preserve">abela 3.1 apresenta o desempenho do algoritmo SVM comparado </w:t>
      </w:r>
      <w:r w:rsidR="0021238C" w:rsidRPr="00A00B3B">
        <w:t>à</w:t>
      </w:r>
      <w:r w:rsidR="006A09FC" w:rsidRPr="00A00B3B">
        <w:t xml:space="preserve">s </w:t>
      </w:r>
      <w:r w:rsidRPr="00A00B3B">
        <w:t>demais técnicas análogas para comutação de motores BLDC em relação ao parâmetro THD do sinal de controle, em seu componente fundamental, gerado a partir de uma ponte inversora trifásica.</w:t>
      </w:r>
    </w:p>
    <w:p w:rsidR="00D61A47" w:rsidRPr="00A00B3B" w:rsidRDefault="00D61A47" w:rsidP="0097259B">
      <w:pPr>
        <w:pStyle w:val="TABELA1"/>
        <w:spacing w:line="360" w:lineRule="auto"/>
        <w:ind w:hanging="709"/>
        <w:rPr>
          <w:rFonts w:eastAsiaTheme="minorEastAsia"/>
        </w:rPr>
      </w:pPr>
      <w:bookmarkStart w:id="95" w:name="_Toc405962491"/>
      <w:r w:rsidRPr="00A00B3B">
        <w:rPr>
          <w:rFonts w:eastAsiaTheme="minorEastAsia"/>
        </w:rPr>
        <w:t xml:space="preserve">Tabela 3.1 – Tabela </w:t>
      </w:r>
      <w:r>
        <w:rPr>
          <w:rFonts w:eastAsiaTheme="minorEastAsia"/>
        </w:rPr>
        <w:t>comparativa de técnicas de comutação aplicada</w:t>
      </w:r>
      <w:r w:rsidRPr="00A00B3B">
        <w:rPr>
          <w:rFonts w:eastAsiaTheme="minorEastAsia"/>
        </w:rPr>
        <w:t xml:space="preserve"> a motores </w:t>
      </w:r>
      <w:r>
        <w:rPr>
          <w:rFonts w:eastAsiaTheme="minorEastAsia"/>
        </w:rPr>
        <w:t>B</w:t>
      </w:r>
      <w:r w:rsidRPr="00A00B3B">
        <w:rPr>
          <w:rFonts w:eastAsiaTheme="minorEastAsia"/>
        </w:rPr>
        <w:t>LDC</w:t>
      </w:r>
      <w:r w:rsidRPr="00A00B3B">
        <w:t>.</w:t>
      </w:r>
      <w:bookmarkEnd w:id="95"/>
    </w:p>
    <w:tbl>
      <w:tblPr>
        <w:tblW w:w="83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2160"/>
        <w:gridCol w:w="1000"/>
        <w:gridCol w:w="2095"/>
        <w:gridCol w:w="3125"/>
      </w:tblGrid>
      <w:tr w:rsidR="00671B80" w:rsidRPr="00A00B3B" w:rsidTr="0097259B">
        <w:trPr>
          <w:trHeight w:val="315"/>
          <w:jc w:val="center"/>
        </w:trPr>
        <w:tc>
          <w:tcPr>
            <w:tcW w:w="2160" w:type="dxa"/>
            <w:noWrap/>
            <w:vAlign w:val="bottom"/>
            <w:hideMark/>
          </w:tcPr>
          <w:p w:rsidR="00671B80" w:rsidRPr="00A00B3B" w:rsidRDefault="00671B80" w:rsidP="00671B80">
            <w:pPr>
              <w:spacing w:after="0" w:line="240" w:lineRule="auto"/>
              <w:jc w:val="center"/>
              <w:rPr>
                <w:rFonts w:eastAsia="Times New Roman"/>
                <w:b/>
                <w:szCs w:val="16"/>
                <w:lang w:eastAsia="pt-BR"/>
              </w:rPr>
            </w:pPr>
            <w:r w:rsidRPr="00A00B3B">
              <w:rPr>
                <w:rFonts w:eastAsia="Times New Roman"/>
                <w:b/>
                <w:szCs w:val="16"/>
                <w:lang w:eastAsia="pt-BR"/>
              </w:rPr>
              <w:t>Algortimo</w:t>
            </w:r>
          </w:p>
          <w:p w:rsidR="00671B80" w:rsidRPr="00A00B3B" w:rsidRDefault="00671B80" w:rsidP="00671B80">
            <w:pPr>
              <w:spacing w:after="0" w:line="240" w:lineRule="auto"/>
              <w:jc w:val="center"/>
              <w:rPr>
                <w:rFonts w:eastAsia="Times New Roman"/>
                <w:b/>
                <w:szCs w:val="16"/>
                <w:lang w:eastAsia="pt-BR"/>
              </w:rPr>
            </w:pPr>
          </w:p>
        </w:tc>
        <w:tc>
          <w:tcPr>
            <w:tcW w:w="1000" w:type="dxa"/>
            <w:noWrap/>
            <w:vAlign w:val="bottom"/>
            <w:hideMark/>
          </w:tcPr>
          <w:p w:rsidR="00671B80" w:rsidRPr="00A00B3B" w:rsidRDefault="00671B80" w:rsidP="00671B80">
            <w:pPr>
              <w:spacing w:after="0" w:line="240" w:lineRule="auto"/>
              <w:jc w:val="center"/>
              <w:rPr>
                <w:rFonts w:eastAsia="Times New Roman"/>
                <w:b/>
                <w:szCs w:val="16"/>
                <w:lang w:eastAsia="pt-BR"/>
              </w:rPr>
            </w:pPr>
            <w:r w:rsidRPr="00A00B3B">
              <w:rPr>
                <w:rFonts w:eastAsia="Times New Roman"/>
                <w:b/>
                <w:szCs w:val="16"/>
                <w:lang w:eastAsia="pt-BR"/>
              </w:rPr>
              <w:t>THD</w:t>
            </w:r>
          </w:p>
          <w:p w:rsidR="00671B80" w:rsidRPr="00A00B3B" w:rsidRDefault="00671B80" w:rsidP="00671B80">
            <w:pPr>
              <w:spacing w:after="0" w:line="240" w:lineRule="auto"/>
              <w:jc w:val="center"/>
              <w:rPr>
                <w:rFonts w:eastAsia="Times New Roman"/>
                <w:b/>
                <w:szCs w:val="16"/>
                <w:lang w:eastAsia="pt-BR"/>
              </w:rPr>
            </w:pPr>
          </w:p>
        </w:tc>
        <w:tc>
          <w:tcPr>
            <w:tcW w:w="2095" w:type="dxa"/>
            <w:noWrap/>
            <w:vAlign w:val="bottom"/>
          </w:tcPr>
          <w:p w:rsidR="00671B80" w:rsidRPr="00A00B3B" w:rsidRDefault="00671B80" w:rsidP="00671B80">
            <w:pPr>
              <w:spacing w:after="0" w:line="240" w:lineRule="auto"/>
              <w:jc w:val="center"/>
              <w:rPr>
                <w:rFonts w:eastAsia="Times New Roman"/>
                <w:b/>
                <w:szCs w:val="16"/>
                <w:lang w:eastAsia="pt-BR"/>
              </w:rPr>
            </w:pPr>
            <w:r w:rsidRPr="00A00B3B">
              <w:rPr>
                <w:rFonts w:eastAsia="Times New Roman"/>
                <w:b/>
                <w:szCs w:val="16"/>
                <w:lang w:eastAsia="pt-BR"/>
              </w:rPr>
              <w:t>Tamanho em memória</w:t>
            </w:r>
          </w:p>
        </w:tc>
        <w:tc>
          <w:tcPr>
            <w:tcW w:w="3125" w:type="dxa"/>
            <w:noWrap/>
            <w:vAlign w:val="bottom"/>
          </w:tcPr>
          <w:p w:rsidR="00671B80" w:rsidRPr="00A00B3B" w:rsidRDefault="00671B80" w:rsidP="00671B80">
            <w:pPr>
              <w:spacing w:after="0" w:line="240" w:lineRule="auto"/>
              <w:jc w:val="center"/>
              <w:rPr>
                <w:rFonts w:eastAsia="Times New Roman"/>
                <w:b/>
                <w:szCs w:val="16"/>
                <w:lang w:eastAsia="pt-BR"/>
              </w:rPr>
            </w:pPr>
            <w:r w:rsidRPr="00A00B3B">
              <w:rPr>
                <w:rFonts w:eastAsia="Times New Roman"/>
                <w:b/>
                <w:szCs w:val="16"/>
                <w:lang w:eastAsia="pt-BR"/>
              </w:rPr>
              <w:t>Complexidade da implementação</w:t>
            </w:r>
          </w:p>
        </w:tc>
      </w:tr>
      <w:tr w:rsidR="00671B80" w:rsidRPr="00A00B3B" w:rsidTr="0097259B">
        <w:trPr>
          <w:trHeight w:val="300"/>
          <w:jc w:val="center"/>
        </w:trPr>
        <w:tc>
          <w:tcPr>
            <w:tcW w:w="2160" w:type="dxa"/>
            <w:noWrap/>
            <w:vAlign w:val="bottom"/>
            <w:hideMark/>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Senoidal</w:t>
            </w:r>
          </w:p>
        </w:tc>
        <w:tc>
          <w:tcPr>
            <w:tcW w:w="1000" w:type="dxa"/>
            <w:noWrap/>
            <w:vAlign w:val="bottom"/>
            <w:hideMark/>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29,89%</w:t>
            </w:r>
          </w:p>
        </w:tc>
        <w:tc>
          <w:tcPr>
            <w:tcW w:w="2095" w:type="dxa"/>
            <w:noWrap/>
            <w:vAlign w:val="bottom"/>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Médio</w:t>
            </w:r>
          </w:p>
        </w:tc>
        <w:tc>
          <w:tcPr>
            <w:tcW w:w="3125" w:type="dxa"/>
            <w:noWrap/>
            <w:vAlign w:val="bottom"/>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Baixa</w:t>
            </w:r>
          </w:p>
        </w:tc>
      </w:tr>
      <w:tr w:rsidR="00671B80" w:rsidRPr="00A00B3B" w:rsidTr="0097259B">
        <w:trPr>
          <w:trHeight w:val="300"/>
          <w:jc w:val="center"/>
        </w:trPr>
        <w:tc>
          <w:tcPr>
            <w:tcW w:w="2160" w:type="dxa"/>
            <w:noWrap/>
            <w:vAlign w:val="bottom"/>
            <w:hideMark/>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Trapezoidal</w:t>
            </w:r>
          </w:p>
        </w:tc>
        <w:tc>
          <w:tcPr>
            <w:tcW w:w="1000" w:type="dxa"/>
            <w:noWrap/>
            <w:vAlign w:val="bottom"/>
            <w:hideMark/>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27,66%</w:t>
            </w:r>
          </w:p>
        </w:tc>
        <w:tc>
          <w:tcPr>
            <w:tcW w:w="2095" w:type="dxa"/>
            <w:noWrap/>
            <w:vAlign w:val="bottom"/>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Baixa</w:t>
            </w:r>
          </w:p>
        </w:tc>
        <w:tc>
          <w:tcPr>
            <w:tcW w:w="3125" w:type="dxa"/>
            <w:noWrap/>
            <w:vAlign w:val="bottom"/>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Baixa</w:t>
            </w:r>
          </w:p>
        </w:tc>
      </w:tr>
      <w:tr w:rsidR="00671B80" w:rsidRPr="00A00B3B" w:rsidTr="0097259B">
        <w:trPr>
          <w:trHeight w:val="300"/>
          <w:jc w:val="center"/>
        </w:trPr>
        <w:tc>
          <w:tcPr>
            <w:tcW w:w="2160" w:type="dxa"/>
            <w:noWrap/>
            <w:vAlign w:val="bottom"/>
            <w:hideMark/>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PWM</w:t>
            </w:r>
          </w:p>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Espaçado</w:t>
            </w:r>
          </w:p>
        </w:tc>
        <w:tc>
          <w:tcPr>
            <w:tcW w:w="1000" w:type="dxa"/>
            <w:noWrap/>
            <w:vAlign w:val="bottom"/>
            <w:hideMark/>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27,01%</w:t>
            </w:r>
          </w:p>
        </w:tc>
        <w:tc>
          <w:tcPr>
            <w:tcW w:w="2095" w:type="dxa"/>
            <w:noWrap/>
            <w:vAlign w:val="bottom"/>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Baixo</w:t>
            </w:r>
          </w:p>
        </w:tc>
        <w:tc>
          <w:tcPr>
            <w:tcW w:w="3125" w:type="dxa"/>
            <w:noWrap/>
            <w:vAlign w:val="bottom"/>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Média</w:t>
            </w:r>
          </w:p>
        </w:tc>
      </w:tr>
      <w:tr w:rsidR="00671B80" w:rsidRPr="00A00B3B" w:rsidTr="0097259B">
        <w:trPr>
          <w:trHeight w:val="300"/>
          <w:jc w:val="center"/>
        </w:trPr>
        <w:tc>
          <w:tcPr>
            <w:tcW w:w="2160" w:type="dxa"/>
            <w:noWrap/>
            <w:vAlign w:val="bottom"/>
            <w:hideMark/>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PWM</w:t>
            </w:r>
          </w:p>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Rampa</w:t>
            </w:r>
          </w:p>
        </w:tc>
        <w:tc>
          <w:tcPr>
            <w:tcW w:w="1000" w:type="dxa"/>
            <w:noWrap/>
            <w:vAlign w:val="bottom"/>
            <w:hideMark/>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26,07%</w:t>
            </w:r>
          </w:p>
        </w:tc>
        <w:tc>
          <w:tcPr>
            <w:tcW w:w="2095" w:type="dxa"/>
            <w:noWrap/>
            <w:vAlign w:val="bottom"/>
          </w:tcPr>
          <w:p w:rsidR="00671B80" w:rsidRPr="00A00B3B" w:rsidRDefault="00671B80" w:rsidP="00B12465">
            <w:pPr>
              <w:spacing w:after="0" w:line="240" w:lineRule="auto"/>
              <w:jc w:val="center"/>
              <w:rPr>
                <w:rFonts w:eastAsia="Times New Roman"/>
                <w:szCs w:val="16"/>
                <w:lang w:val="en-US" w:eastAsia="pt-BR"/>
              </w:rPr>
            </w:pPr>
            <w:r w:rsidRPr="00A00B3B">
              <w:rPr>
                <w:rFonts w:eastAsia="Times New Roman"/>
                <w:szCs w:val="16"/>
                <w:lang w:val="en-US" w:eastAsia="pt-BR"/>
              </w:rPr>
              <w:t>Média</w:t>
            </w:r>
          </w:p>
        </w:tc>
        <w:tc>
          <w:tcPr>
            <w:tcW w:w="3125" w:type="dxa"/>
            <w:noWrap/>
            <w:vAlign w:val="bottom"/>
          </w:tcPr>
          <w:p w:rsidR="00671B80" w:rsidRPr="00A00B3B" w:rsidRDefault="00671B80" w:rsidP="00B12465">
            <w:pPr>
              <w:spacing w:after="0" w:line="240" w:lineRule="auto"/>
              <w:jc w:val="center"/>
              <w:rPr>
                <w:rFonts w:eastAsia="Times New Roman"/>
                <w:szCs w:val="16"/>
                <w:lang w:val="en-US" w:eastAsia="pt-BR"/>
              </w:rPr>
            </w:pPr>
            <w:r w:rsidRPr="00A00B3B">
              <w:rPr>
                <w:rFonts w:eastAsia="Times New Roman"/>
                <w:szCs w:val="16"/>
                <w:lang w:val="en-US" w:eastAsia="pt-BR"/>
              </w:rPr>
              <w:t>Média</w:t>
            </w:r>
          </w:p>
        </w:tc>
      </w:tr>
      <w:tr w:rsidR="00671B80" w:rsidRPr="00A00B3B" w:rsidTr="0097259B">
        <w:trPr>
          <w:trHeight w:val="300"/>
          <w:jc w:val="center"/>
        </w:trPr>
        <w:tc>
          <w:tcPr>
            <w:tcW w:w="2160" w:type="dxa"/>
            <w:noWrap/>
            <w:vAlign w:val="bottom"/>
            <w:hideMark/>
          </w:tcPr>
          <w:p w:rsidR="00671B80" w:rsidRPr="00A00B3B" w:rsidRDefault="00671B80" w:rsidP="00B12465">
            <w:pPr>
              <w:spacing w:after="0" w:line="240" w:lineRule="auto"/>
              <w:jc w:val="center"/>
              <w:rPr>
                <w:rFonts w:eastAsia="Times New Roman"/>
                <w:szCs w:val="16"/>
                <w:lang w:eastAsia="pt-BR"/>
              </w:rPr>
            </w:pPr>
            <w:r w:rsidRPr="00A00B3B">
              <w:rPr>
                <w:rFonts w:eastAsia="Times New Roman"/>
                <w:szCs w:val="16"/>
                <w:lang w:eastAsia="pt-BR"/>
              </w:rPr>
              <w:t>PWM</w:t>
            </w:r>
          </w:p>
          <w:p w:rsidR="00671B80" w:rsidRPr="00A00B3B" w:rsidRDefault="00671B80" w:rsidP="00B12465">
            <w:pPr>
              <w:spacing w:after="0" w:line="240" w:lineRule="auto"/>
              <w:jc w:val="center"/>
              <w:rPr>
                <w:rFonts w:eastAsia="Times New Roman"/>
                <w:szCs w:val="16"/>
                <w:lang w:eastAsia="pt-BR"/>
              </w:rPr>
            </w:pPr>
            <w:proofErr w:type="gramStart"/>
            <w:r w:rsidRPr="00A00B3B">
              <w:rPr>
                <w:rFonts w:eastAsia="Times New Roman"/>
                <w:szCs w:val="16"/>
                <w:lang w:eastAsia="pt-BR"/>
              </w:rPr>
              <w:t>com</w:t>
            </w:r>
            <w:proofErr w:type="gramEnd"/>
            <w:r w:rsidRPr="00A00B3B">
              <w:rPr>
                <w:rFonts w:eastAsia="Times New Roman"/>
                <w:szCs w:val="16"/>
                <w:lang w:eastAsia="pt-BR"/>
              </w:rPr>
              <w:t xml:space="preserve"> injeção de harmônica</w:t>
            </w:r>
          </w:p>
        </w:tc>
        <w:tc>
          <w:tcPr>
            <w:tcW w:w="1000" w:type="dxa"/>
            <w:noWrap/>
            <w:vAlign w:val="bottom"/>
            <w:hideMark/>
          </w:tcPr>
          <w:p w:rsidR="00671B80" w:rsidRPr="00A00B3B" w:rsidRDefault="00671B80" w:rsidP="00B12465">
            <w:pPr>
              <w:spacing w:after="0" w:line="240" w:lineRule="auto"/>
              <w:jc w:val="center"/>
              <w:rPr>
                <w:rFonts w:eastAsia="Times New Roman"/>
                <w:szCs w:val="16"/>
                <w:lang w:val="en-US" w:eastAsia="pt-BR"/>
              </w:rPr>
            </w:pPr>
            <w:r w:rsidRPr="00A00B3B">
              <w:rPr>
                <w:rFonts w:eastAsia="Times New Roman"/>
                <w:szCs w:val="16"/>
                <w:lang w:val="en-US" w:eastAsia="pt-BR"/>
              </w:rPr>
              <w:t>24,52%</w:t>
            </w:r>
          </w:p>
        </w:tc>
        <w:tc>
          <w:tcPr>
            <w:tcW w:w="2095" w:type="dxa"/>
            <w:noWrap/>
            <w:vAlign w:val="bottom"/>
          </w:tcPr>
          <w:p w:rsidR="00671B80" w:rsidRPr="00A00B3B" w:rsidRDefault="00671B80" w:rsidP="00B12465">
            <w:pPr>
              <w:spacing w:after="0" w:line="240" w:lineRule="auto"/>
              <w:jc w:val="center"/>
              <w:rPr>
                <w:rFonts w:eastAsia="Times New Roman"/>
                <w:szCs w:val="16"/>
                <w:lang w:val="en-US" w:eastAsia="pt-BR"/>
              </w:rPr>
            </w:pPr>
            <w:r w:rsidRPr="00A00B3B">
              <w:rPr>
                <w:rFonts w:eastAsia="Times New Roman"/>
                <w:szCs w:val="16"/>
                <w:lang w:val="en-US" w:eastAsia="pt-BR"/>
              </w:rPr>
              <w:t>Média</w:t>
            </w:r>
          </w:p>
        </w:tc>
        <w:tc>
          <w:tcPr>
            <w:tcW w:w="3125" w:type="dxa"/>
            <w:noWrap/>
            <w:vAlign w:val="bottom"/>
          </w:tcPr>
          <w:p w:rsidR="00671B80" w:rsidRPr="00A00B3B" w:rsidRDefault="00671B80" w:rsidP="00B12465">
            <w:pPr>
              <w:spacing w:after="0" w:line="240" w:lineRule="auto"/>
              <w:jc w:val="center"/>
              <w:rPr>
                <w:rFonts w:eastAsia="Times New Roman"/>
                <w:szCs w:val="16"/>
                <w:lang w:val="en-US" w:eastAsia="pt-BR"/>
              </w:rPr>
            </w:pPr>
            <w:r w:rsidRPr="00A00B3B">
              <w:rPr>
                <w:rFonts w:eastAsia="Times New Roman"/>
                <w:szCs w:val="16"/>
                <w:lang w:val="en-US" w:eastAsia="pt-BR"/>
              </w:rPr>
              <w:t>Alta</w:t>
            </w:r>
          </w:p>
        </w:tc>
      </w:tr>
      <w:tr w:rsidR="00671B80" w:rsidRPr="00A00B3B" w:rsidTr="0097259B">
        <w:trPr>
          <w:trHeight w:val="300"/>
          <w:jc w:val="center"/>
        </w:trPr>
        <w:tc>
          <w:tcPr>
            <w:tcW w:w="2160" w:type="dxa"/>
            <w:noWrap/>
            <w:vAlign w:val="bottom"/>
            <w:hideMark/>
          </w:tcPr>
          <w:p w:rsidR="00671B80" w:rsidRPr="00A00B3B" w:rsidRDefault="00671B80" w:rsidP="00B12465">
            <w:pPr>
              <w:spacing w:after="0" w:line="240" w:lineRule="auto"/>
              <w:jc w:val="center"/>
              <w:rPr>
                <w:rFonts w:eastAsia="Times New Roman"/>
                <w:szCs w:val="16"/>
                <w:lang w:val="en-US" w:eastAsia="pt-BR"/>
              </w:rPr>
            </w:pPr>
            <w:r w:rsidRPr="00A00B3B">
              <w:rPr>
                <w:rFonts w:eastAsia="Times New Roman"/>
                <w:szCs w:val="16"/>
                <w:lang w:val="en-US" w:eastAsia="pt-BR"/>
              </w:rPr>
              <w:t>SVM</w:t>
            </w:r>
          </w:p>
        </w:tc>
        <w:tc>
          <w:tcPr>
            <w:tcW w:w="1000" w:type="dxa"/>
            <w:noWrap/>
            <w:vAlign w:val="bottom"/>
            <w:hideMark/>
          </w:tcPr>
          <w:p w:rsidR="00671B80" w:rsidRPr="00A00B3B" w:rsidRDefault="00671B80" w:rsidP="00B12465">
            <w:pPr>
              <w:spacing w:after="0" w:line="240" w:lineRule="auto"/>
              <w:jc w:val="center"/>
              <w:rPr>
                <w:rFonts w:eastAsia="Times New Roman"/>
                <w:szCs w:val="16"/>
                <w:lang w:val="en-US" w:eastAsia="pt-BR"/>
              </w:rPr>
            </w:pPr>
            <w:r w:rsidRPr="00A00B3B">
              <w:rPr>
                <w:rFonts w:eastAsia="Times New Roman"/>
                <w:szCs w:val="16"/>
                <w:lang w:val="en-US" w:eastAsia="pt-BR"/>
              </w:rPr>
              <w:t>23,20%</w:t>
            </w:r>
          </w:p>
        </w:tc>
        <w:tc>
          <w:tcPr>
            <w:tcW w:w="2095" w:type="dxa"/>
            <w:noWrap/>
            <w:vAlign w:val="bottom"/>
          </w:tcPr>
          <w:p w:rsidR="00671B80" w:rsidRPr="00A00B3B" w:rsidRDefault="00671B80" w:rsidP="00B12465">
            <w:pPr>
              <w:spacing w:after="0" w:line="240" w:lineRule="auto"/>
              <w:jc w:val="center"/>
              <w:rPr>
                <w:rFonts w:eastAsia="Times New Roman"/>
                <w:szCs w:val="16"/>
                <w:lang w:val="en-US" w:eastAsia="pt-BR"/>
              </w:rPr>
            </w:pPr>
            <w:r w:rsidRPr="00A00B3B">
              <w:rPr>
                <w:rFonts w:eastAsia="Times New Roman"/>
                <w:szCs w:val="16"/>
                <w:lang w:val="en-US" w:eastAsia="pt-BR"/>
              </w:rPr>
              <w:t>Baixa</w:t>
            </w:r>
          </w:p>
        </w:tc>
        <w:tc>
          <w:tcPr>
            <w:tcW w:w="3125" w:type="dxa"/>
            <w:noWrap/>
            <w:vAlign w:val="bottom"/>
          </w:tcPr>
          <w:p w:rsidR="00671B80" w:rsidRPr="00A00B3B" w:rsidRDefault="00671B80" w:rsidP="00B12465">
            <w:pPr>
              <w:spacing w:after="0" w:line="240" w:lineRule="auto"/>
              <w:jc w:val="center"/>
              <w:rPr>
                <w:rFonts w:eastAsia="Times New Roman"/>
                <w:szCs w:val="16"/>
                <w:lang w:val="en-US" w:eastAsia="pt-BR"/>
              </w:rPr>
            </w:pPr>
            <w:r w:rsidRPr="00A00B3B">
              <w:rPr>
                <w:rFonts w:eastAsia="Times New Roman"/>
                <w:szCs w:val="16"/>
                <w:lang w:val="en-US" w:eastAsia="pt-BR"/>
              </w:rPr>
              <w:t>Alta</w:t>
            </w:r>
          </w:p>
        </w:tc>
      </w:tr>
    </w:tbl>
    <w:p w:rsidR="0097259B" w:rsidRDefault="0097259B" w:rsidP="0097259B">
      <w:pPr>
        <w:pStyle w:val="PARAGRAFO"/>
        <w:spacing w:after="0" w:line="240" w:lineRule="auto"/>
        <w:rPr>
          <w:sz w:val="22"/>
          <w:szCs w:val="22"/>
        </w:rPr>
      </w:pPr>
    </w:p>
    <w:p w:rsidR="0097259B" w:rsidRDefault="0097259B" w:rsidP="0097259B">
      <w:pPr>
        <w:pStyle w:val="PARAGRAFO"/>
        <w:spacing w:after="0"/>
      </w:pPr>
      <w:r w:rsidRPr="00E574AE">
        <w:rPr>
          <w:sz w:val="22"/>
          <w:szCs w:val="22"/>
        </w:rPr>
        <w:t>Fonte: Adaptada de R</w:t>
      </w:r>
      <w:r>
        <w:rPr>
          <w:sz w:val="22"/>
          <w:szCs w:val="22"/>
        </w:rPr>
        <w:t>eddy</w:t>
      </w:r>
      <w:r w:rsidRPr="00E574AE">
        <w:rPr>
          <w:sz w:val="22"/>
          <w:szCs w:val="22"/>
        </w:rPr>
        <w:t>, B</w:t>
      </w:r>
      <w:r>
        <w:rPr>
          <w:sz w:val="22"/>
          <w:szCs w:val="22"/>
        </w:rPr>
        <w:t xml:space="preserve">abu </w:t>
      </w:r>
      <w:r w:rsidRPr="00E574AE">
        <w:rPr>
          <w:sz w:val="22"/>
          <w:szCs w:val="22"/>
        </w:rPr>
        <w:t>e R</w:t>
      </w:r>
      <w:r>
        <w:rPr>
          <w:sz w:val="22"/>
          <w:szCs w:val="22"/>
        </w:rPr>
        <w:t xml:space="preserve">ao </w:t>
      </w:r>
      <w:r w:rsidRPr="00E574AE">
        <w:rPr>
          <w:sz w:val="22"/>
          <w:szCs w:val="22"/>
        </w:rPr>
        <w:t>(2010)</w:t>
      </w:r>
      <w:r>
        <w:rPr>
          <w:sz w:val="22"/>
          <w:szCs w:val="22"/>
        </w:rPr>
        <w:t>.</w:t>
      </w:r>
    </w:p>
    <w:p w:rsidR="00671B80" w:rsidRDefault="00671B80" w:rsidP="00993100">
      <w:pPr>
        <w:pStyle w:val="PARAGRAFO"/>
      </w:pPr>
      <w:r w:rsidRPr="00A00B3B">
        <w:t xml:space="preserve">Com base nos resultados apresentados por Reddy et al. (2010) é possível verificar </w:t>
      </w:r>
      <w:r w:rsidR="0021238C" w:rsidRPr="00A00B3B">
        <w:t>o</w:t>
      </w:r>
      <w:r w:rsidRPr="00A00B3B">
        <w:t xml:space="preserve"> baixo consumo de memória de programa para implementação</w:t>
      </w:r>
      <w:r w:rsidR="006A09FC" w:rsidRPr="00A00B3B">
        <w:t>,</w:t>
      </w:r>
      <w:r w:rsidRPr="00A00B3B">
        <w:t xml:space="preserve"> quando comparado a todos os demais métodos. Em relação a complexidade de implementação este fato está ligado </w:t>
      </w:r>
      <w:r w:rsidR="0021238C" w:rsidRPr="00A00B3B">
        <w:t>à</w:t>
      </w:r>
      <w:r w:rsidRPr="00A00B3B">
        <w:t xml:space="preserve"> arquitetura do processador e do formato de representação numérica adotado em </w:t>
      </w:r>
      <w:r w:rsidRPr="00A00B3B">
        <w:lastRenderedPageBreak/>
        <w:t>cada projeto. Conforme será apresentado ao longo deste trabalho</w:t>
      </w:r>
      <w:r w:rsidR="0021238C" w:rsidRPr="00A00B3B">
        <w:t>,</w:t>
      </w:r>
      <w:r w:rsidRPr="00A00B3B">
        <w:t xml:space="preserve"> a diminui</w:t>
      </w:r>
      <w:r w:rsidR="006065B4" w:rsidRPr="00A00B3B">
        <w:t>ção</w:t>
      </w:r>
      <w:r w:rsidRPr="00A00B3B">
        <w:t xml:space="preserve"> </w:t>
      </w:r>
      <w:r w:rsidR="006065B4" w:rsidRPr="00A00B3B">
        <w:t>d</w:t>
      </w:r>
      <w:r w:rsidRPr="00A00B3B">
        <w:t xml:space="preserve">a complexidade da implementação </w:t>
      </w:r>
      <w:r w:rsidR="006065B4" w:rsidRPr="00A00B3B">
        <w:t xml:space="preserve">foi alcançada </w:t>
      </w:r>
      <w:r w:rsidRPr="00A00B3B">
        <w:t>adota</w:t>
      </w:r>
      <w:r w:rsidR="006065B4" w:rsidRPr="00A00B3B">
        <w:t>ndo</w:t>
      </w:r>
      <w:r w:rsidRPr="00A00B3B">
        <w:t xml:space="preserve"> um processador de arquitetura de ponto fixo </w:t>
      </w:r>
      <w:r w:rsidR="006065B4" w:rsidRPr="00A00B3B">
        <w:t xml:space="preserve">e </w:t>
      </w:r>
      <w:r w:rsidRPr="00A00B3B">
        <w:t xml:space="preserve">privilegiando o desenvolvimento das rotinas matemáticas </w:t>
      </w:r>
      <w:r w:rsidR="006065B4" w:rsidRPr="00A00B3B">
        <w:t xml:space="preserve">em seu </w:t>
      </w:r>
      <w:r w:rsidRPr="00A00B3B">
        <w:t>formato nativo</w:t>
      </w:r>
      <w:r w:rsidR="006065B4" w:rsidRPr="00A00B3B">
        <w:t xml:space="preserve"> de representação numérica</w:t>
      </w:r>
      <w:r w:rsidRPr="00A00B3B">
        <w:t>, neste caso, o formato Q15</w:t>
      </w:r>
      <w:r w:rsidR="00C6310D">
        <w:t xml:space="preserve"> e utilizando tabelas pré-computadas para obtenção de valores d</w:t>
      </w:r>
      <w:r w:rsidR="00ED57AB">
        <w:t>as funções</w:t>
      </w:r>
      <w:r w:rsidR="00C6310D">
        <w:t xml:space="preserve"> </w:t>
      </w:r>
      <w:r w:rsidR="00ED57AB">
        <w:t>trigonométricas</w:t>
      </w:r>
      <w:r w:rsidRPr="00A00B3B">
        <w:t>.</w:t>
      </w:r>
    </w:p>
    <w:p w:rsidR="00993100" w:rsidRDefault="00993100" w:rsidP="00993100">
      <w:pPr>
        <w:pStyle w:val="PARAGRAFO"/>
      </w:pPr>
      <w:r>
        <w:t>Dentro do programa desenvolvido, o algoritmo de comutação SVM receberá valores equivalentes ao vetor tensão do estator transformado no sistema de referência (</w:t>
      </w:r>
      <w:proofErr w:type="gramStart"/>
      <w:r w:rsidRPr="007720FC">
        <w:rPr>
          <w:rFonts w:ascii="Cambria Math" w:hAnsi="Cambria Math"/>
          <w:i/>
        </w:rPr>
        <w:t>α</w:t>
      </w:r>
      <w:r>
        <w:t>,</w:t>
      </w:r>
      <w:r w:rsidRPr="007720FC">
        <w:rPr>
          <w:rFonts w:ascii="Cambria Math" w:hAnsi="Cambria Math"/>
          <w:i/>
        </w:rPr>
        <w:t>β</w:t>
      </w:r>
      <w:proofErr w:type="gramEnd"/>
      <w:r>
        <w:t xml:space="preserve">) e calculará a quantidade de tempo equivalente ao ciclo de comutação das chaves de potência (tempos de desligamento e ligamento). Com a finalidade de compreender as premissas feitas neste trabalho para a implementação deste algoritmo, uma breve descrição do </w:t>
      </w:r>
      <w:r w:rsidR="00DD7AD3">
        <w:t xml:space="preserve">funcionamento e </w:t>
      </w:r>
      <w:r>
        <w:t xml:space="preserve">modelamento do inversor trifásico será </w:t>
      </w:r>
      <w:r w:rsidR="00DD7AD3">
        <w:t>agora introduzida</w:t>
      </w:r>
      <w:r>
        <w:t>.</w:t>
      </w:r>
    </w:p>
    <w:p w:rsidR="00DD7AD3" w:rsidRDefault="00DD7AD3" w:rsidP="00E21210">
      <w:pPr>
        <w:pStyle w:val="DESENVOLVIMENTO2"/>
      </w:pPr>
      <w:bookmarkStart w:id="96" w:name="_Toc392426880"/>
      <w:bookmarkStart w:id="97" w:name="_Toc406173821"/>
      <w:r>
        <w:t>Princípio de acionamento do motor BLDC</w:t>
      </w:r>
      <w:bookmarkEnd w:id="96"/>
      <w:bookmarkEnd w:id="97"/>
    </w:p>
    <w:p w:rsidR="00DD7AD3" w:rsidRPr="00DD7AD3" w:rsidRDefault="00DD7AD3" w:rsidP="00DD7AD3">
      <w:pPr>
        <w:pStyle w:val="PARAGRAFO"/>
      </w:pPr>
      <w:r w:rsidRPr="00DD7AD3">
        <w:t xml:space="preserve">Para se realizar o acionamento do motor, cada fase é ligada a um braço da ponte trifásica formada por seis chaves controladas. Baseado na tensão de alimentação e nível de corrente necessários, </w:t>
      </w:r>
      <w:r w:rsidR="00B66529" w:rsidRPr="00A00B3B">
        <w:t>adotam-se</w:t>
      </w:r>
      <w:r w:rsidRPr="00A00B3B">
        <w:t xml:space="preserve"> chaves</w:t>
      </w:r>
      <w:r w:rsidRPr="00DD7AD3">
        <w:t xml:space="preserve"> do tipo MOSFET`s (</w:t>
      </w:r>
      <w:r w:rsidRPr="00693346">
        <w:rPr>
          <w:i/>
        </w:rPr>
        <w:t>Metal Oxide Semicondutor Field-Effect Transistor</w:t>
      </w:r>
      <w:r w:rsidRPr="00DD7AD3">
        <w:t>), IGBT`s (</w:t>
      </w:r>
      <w:r w:rsidRPr="00693346">
        <w:rPr>
          <w:i/>
        </w:rPr>
        <w:t>Insulated Gate Bipolar Transistor</w:t>
      </w:r>
      <w:r w:rsidRPr="00DD7AD3">
        <w:t>) ou simples transistores bipolares. Controlando-se as chaves, pode-se ligar uma fase do motor ao terminal positivo, negativo, ou deixá-la desconectada.</w:t>
      </w:r>
    </w:p>
    <w:p w:rsidR="00DD7AD3" w:rsidRPr="00DD7AD3" w:rsidRDefault="00DD7AD3" w:rsidP="00DD7AD3">
      <w:pPr>
        <w:pStyle w:val="PARAGRAFO"/>
      </w:pPr>
      <w:r w:rsidRPr="00DD7AD3">
        <w:t xml:space="preserve">Devido à natureza indutiva do motor, é necessária a adição de seis diodos na estrutura básica do inversor trifásico de acionamento. Os diodos são colocados em antiparalelo com cada chave comandada, gerando um interruptor bidirecional em corrente, que permite a circulação de corrente reversa durante a abertura das chaves. Esses diodos desempenham o papel de </w:t>
      </w:r>
      <w:r w:rsidRPr="00B66529">
        <w:rPr>
          <w:i/>
        </w:rPr>
        <w:t>free-wheeling</w:t>
      </w:r>
      <w:r w:rsidRPr="00DD7AD3">
        <w:t xml:space="preserve"> para a recirculação da corrente na carga.</w:t>
      </w:r>
    </w:p>
    <w:p w:rsidR="0001248C" w:rsidRDefault="00DD7AD3" w:rsidP="0001248C">
      <w:pPr>
        <w:pStyle w:val="PARAGRAFO"/>
      </w:pPr>
      <w:r w:rsidRPr="00DD7AD3">
        <w:t>A estrutura formada pelas chaves é denominada de ponte H. No caso de motores BLDC trifásicos</w:t>
      </w:r>
      <w:r w:rsidR="0028674B">
        <w:t>,</w:t>
      </w:r>
      <w:r w:rsidRPr="00DD7AD3">
        <w:t xml:space="preserve"> a estrutura será composta por </w:t>
      </w:r>
      <w:r>
        <w:t>três</w:t>
      </w:r>
      <w:r w:rsidRPr="00DD7AD3">
        <w:t xml:space="preserve"> meias-ponte H, como </w:t>
      </w:r>
      <w:r w:rsidR="0001248C">
        <w:t>pode ser visualizado na Figura 3</w:t>
      </w:r>
      <w:r w:rsidRPr="00DD7AD3">
        <w:t>.</w:t>
      </w:r>
      <w:r w:rsidR="00986E66">
        <w:t>10</w:t>
      </w:r>
      <w:r w:rsidRPr="00DD7AD3">
        <w:t>. A cada 120</w:t>
      </w:r>
      <w:r>
        <w:t>º</w:t>
      </w:r>
      <w:r w:rsidRPr="00DD7AD3">
        <w:t xml:space="preserve"> elétricos</w:t>
      </w:r>
      <w:r w:rsidR="0028674B">
        <w:t>,</w:t>
      </w:r>
      <w:r w:rsidRPr="00DD7AD3">
        <w:t xml:space="preserve"> as chaves são comutadas duas vezes. Há, portanto seis sequências de operação em um </w:t>
      </w:r>
      <w:r w:rsidR="0001248C">
        <w:t>ciclo completo</w:t>
      </w:r>
      <w:r w:rsidRPr="00DD7AD3">
        <w:t xml:space="preserve">, que permitem gerar a forma de onda da tensão alternada de saída. Em cada passo da sequência, duas chaves controladas permanecem em condução, conectando dois dos terminais dos enrolamentos do estator </w:t>
      </w:r>
      <w:r w:rsidRPr="00DD7AD3">
        <w:lastRenderedPageBreak/>
        <w:t>aos terminais da fonte de alimentação CC, enquanto o terceiro permanece desligado. Por conseguinte, em qualquer instante de tempo</w:t>
      </w:r>
      <w:r w:rsidR="0028674B">
        <w:t>,</w:t>
      </w:r>
      <w:r w:rsidRPr="00DD7AD3">
        <w:t xml:space="preserve"> uma chave controlada do grupo positivo e uma do grupo negativo estão conduzindo.</w:t>
      </w:r>
      <w:r>
        <w:t xml:space="preserve"> A cada intervalo de 60º uma chave controlada é colocada em condução, obedecendo a uma sequência apropriada a fim de gerar um sistema de tensões trifásicas balanceadas defasadas de 120°. </w:t>
      </w:r>
    </w:p>
    <w:p w:rsidR="00DD7AD3" w:rsidRDefault="00DD7AD3" w:rsidP="00DD7AD3">
      <w:pPr>
        <w:pStyle w:val="PARAGRAFO"/>
      </w:pPr>
      <w:r>
        <w:t xml:space="preserve">Verifica-se pelo diagrama de sequência de chaveamento, mostrado na </w:t>
      </w:r>
      <w:r w:rsidRPr="00AB21E7">
        <w:t xml:space="preserve">Figura </w:t>
      </w:r>
      <w:r w:rsidR="0001248C">
        <w:t>3</w:t>
      </w:r>
      <w:r>
        <w:t>.1</w:t>
      </w:r>
      <w:r w:rsidR="00986E66">
        <w:t>1</w:t>
      </w:r>
      <w:r>
        <w:t>, que a possibilidade de curto-circuito neste modo de operação é remota, dado o fato que há um intervalo relativamente grande de um sexto do período, ou seja, 60º entre a ordem de bloqueio de uma chave e a ordem de entrada em condução de outra chave, ambas pertencentes ao mesmo braço inversor.</w:t>
      </w:r>
    </w:p>
    <w:p w:rsidR="00DD7AD3" w:rsidRDefault="00DD7AD3" w:rsidP="00DD7AD3">
      <w:pPr>
        <w:pStyle w:val="PARAGRAFO"/>
        <w:jc w:val="center"/>
      </w:pPr>
      <w:r>
        <w:rPr>
          <w:rFonts w:cs="Times New Roman"/>
          <w:noProof/>
          <w:lang w:eastAsia="pt-BR"/>
        </w:rPr>
        <w:drawing>
          <wp:inline distT="0" distB="0" distL="0" distR="0" wp14:anchorId="0A059FE9" wp14:editId="14D4695E">
            <wp:extent cx="3916680" cy="2129155"/>
            <wp:effectExtent l="0" t="0" r="7620" b="444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3916680" cy="2129155"/>
                    </a:xfrm>
                    <a:prstGeom prst="rect">
                      <a:avLst/>
                    </a:prstGeom>
                    <a:noFill/>
                    <a:ln>
                      <a:noFill/>
                    </a:ln>
                  </pic:spPr>
                </pic:pic>
              </a:graphicData>
            </a:graphic>
          </wp:inline>
        </w:drawing>
      </w:r>
    </w:p>
    <w:p w:rsidR="00DD7AD3" w:rsidRPr="00AB21E7" w:rsidRDefault="00DD7AD3" w:rsidP="00054AD6">
      <w:pPr>
        <w:pStyle w:val="FIGURA"/>
        <w:spacing w:after="0"/>
      </w:pPr>
      <w:bookmarkStart w:id="98" w:name="_Toc358494043"/>
      <w:bookmarkStart w:id="99" w:name="_Toc390506233"/>
      <w:bookmarkStart w:id="100" w:name="_Toc405764704"/>
      <w:r>
        <w:t xml:space="preserve">Figura </w:t>
      </w:r>
      <w:r w:rsidR="0001248C">
        <w:t>3</w:t>
      </w:r>
      <w:r>
        <w:t>.</w:t>
      </w:r>
      <w:r w:rsidR="00986E66">
        <w:t>10</w:t>
      </w:r>
      <w:r w:rsidRPr="00AB21E7">
        <w:t xml:space="preserve"> – Ponte de acionamento trifásico.</w:t>
      </w:r>
      <w:bookmarkEnd w:id="98"/>
      <w:bookmarkEnd w:id="99"/>
      <w:bookmarkEnd w:id="100"/>
    </w:p>
    <w:p w:rsidR="00DD7AD3" w:rsidRPr="00F3122F" w:rsidRDefault="00F3122F" w:rsidP="00F3122F">
      <w:pPr>
        <w:rPr>
          <w:sz w:val="22"/>
          <w:szCs w:val="22"/>
        </w:rPr>
      </w:pPr>
      <w:r>
        <w:rPr>
          <w:sz w:val="22"/>
          <w:szCs w:val="22"/>
        </w:rPr>
        <w:t xml:space="preserve"> </w:t>
      </w:r>
      <w:r w:rsidR="001C67FB" w:rsidRPr="00F3122F">
        <w:rPr>
          <w:sz w:val="22"/>
          <w:szCs w:val="22"/>
        </w:rPr>
        <w:t xml:space="preserve">                                                          </w:t>
      </w:r>
      <w:r w:rsidR="00D61A47" w:rsidRPr="00F3122F">
        <w:rPr>
          <w:sz w:val="22"/>
          <w:szCs w:val="22"/>
        </w:rPr>
        <w:t xml:space="preserve">  </w:t>
      </w:r>
      <w:r w:rsidR="00091B82" w:rsidRPr="00F3122F">
        <w:rPr>
          <w:sz w:val="22"/>
          <w:szCs w:val="22"/>
        </w:rPr>
        <w:t xml:space="preserve"> </w:t>
      </w:r>
      <w:r w:rsidR="00054AD6" w:rsidRPr="00F3122F">
        <w:rPr>
          <w:sz w:val="22"/>
          <w:szCs w:val="22"/>
        </w:rPr>
        <w:t xml:space="preserve"> </w:t>
      </w:r>
      <w:r w:rsidR="00DD7AD3" w:rsidRPr="00F3122F">
        <w:rPr>
          <w:sz w:val="22"/>
          <w:szCs w:val="22"/>
        </w:rPr>
        <w:t xml:space="preserve">Fonte: </w:t>
      </w:r>
      <w:r w:rsidR="00683E5D" w:rsidRPr="00F3122F">
        <w:rPr>
          <w:sz w:val="22"/>
          <w:szCs w:val="22"/>
        </w:rPr>
        <w:t>A</w:t>
      </w:r>
      <w:r w:rsidR="00DD7AD3" w:rsidRPr="00F3122F">
        <w:rPr>
          <w:sz w:val="22"/>
          <w:szCs w:val="22"/>
        </w:rPr>
        <w:t>daptad</w:t>
      </w:r>
      <w:r w:rsidR="00683E5D" w:rsidRPr="00F3122F">
        <w:rPr>
          <w:sz w:val="22"/>
          <w:szCs w:val="22"/>
        </w:rPr>
        <w:t>a</w:t>
      </w:r>
      <w:r w:rsidR="00DD7AD3" w:rsidRPr="00F3122F">
        <w:rPr>
          <w:sz w:val="22"/>
          <w:szCs w:val="22"/>
        </w:rPr>
        <w:t xml:space="preserve"> de D</w:t>
      </w:r>
      <w:r w:rsidR="00683E5D" w:rsidRPr="00F3122F">
        <w:rPr>
          <w:sz w:val="22"/>
          <w:szCs w:val="22"/>
        </w:rPr>
        <w:t>el</w:t>
      </w:r>
      <w:r w:rsidR="00DD7AD3" w:rsidRPr="00F3122F">
        <w:rPr>
          <w:sz w:val="22"/>
          <w:szCs w:val="22"/>
        </w:rPr>
        <w:t xml:space="preserve"> T</w:t>
      </w:r>
      <w:r w:rsidR="00683E5D" w:rsidRPr="00F3122F">
        <w:rPr>
          <w:sz w:val="22"/>
          <w:szCs w:val="22"/>
        </w:rPr>
        <w:t>oro</w:t>
      </w:r>
      <w:r w:rsidR="00DD7AD3" w:rsidRPr="00F3122F">
        <w:rPr>
          <w:sz w:val="22"/>
          <w:szCs w:val="22"/>
        </w:rPr>
        <w:t xml:space="preserve"> (1999).</w:t>
      </w:r>
    </w:p>
    <w:p w:rsidR="00054AD6" w:rsidRPr="00AB21E7" w:rsidRDefault="00054AD6" w:rsidP="00054AD6">
      <w:pPr>
        <w:pStyle w:val="PARGRAFO1"/>
        <w:spacing w:after="0"/>
      </w:pPr>
    </w:p>
    <w:p w:rsidR="00DD7AD3" w:rsidRDefault="00DD7AD3" w:rsidP="00DD7AD3">
      <w:pPr>
        <w:pStyle w:val="PARAGRAFO"/>
      </w:pPr>
      <w:r>
        <w:t>O controle das chaves semicondutoras pode ser feito por um dispositivo de controle digital que faz a leitura ou estimação da posição do rotor gerando os sinais de ligamento e desligamento das chaves do inversor de acordo com a sequência correta de comutação das fases.</w:t>
      </w:r>
    </w:p>
    <w:p w:rsidR="00DD7AD3" w:rsidRDefault="00DD7AD3" w:rsidP="00DD7AD3">
      <w:pPr>
        <w:pStyle w:val="PARAGRAFO"/>
      </w:pPr>
      <w:r>
        <w:t>A velocidade do motor é proporcional à corrente fornecid</w:t>
      </w:r>
      <w:r w:rsidR="0028674B">
        <w:t xml:space="preserve">a pelo circuito de chaveamento </w:t>
      </w:r>
      <w:r>
        <w:t>que por sua vez</w:t>
      </w:r>
      <w:r w:rsidR="0028674B">
        <w:t>,</w:t>
      </w:r>
      <w:r>
        <w:t xml:space="preserve"> é função da tensão DC média aplicada em sua entrada. Em suma, para variar a velocidade, utilizam-se pulsos com largura modulada para acionar as chaves.</w:t>
      </w:r>
      <w:r w:rsidR="0001248C">
        <w:t xml:space="preserve"> </w:t>
      </w:r>
      <w:r>
        <w:t xml:space="preserve">Desta forma, a diferença média de potencial aplicada sobre uma fase do motor será proporcional à tensão do barramento DC e ao ciclo de trabalho do pulso </w:t>
      </w:r>
      <w:r>
        <w:lastRenderedPageBreak/>
        <w:t>cuja largura está sendo modulada, ou seja, o dispositivo de controle digital controlará a corrente média aplicada ao estator.</w:t>
      </w:r>
    </w:p>
    <w:p w:rsidR="00D61A47" w:rsidRDefault="00D61A47" w:rsidP="00D61A47">
      <w:pPr>
        <w:pStyle w:val="PARAGRAFO"/>
        <w:jc w:val="center"/>
      </w:pPr>
      <w:r>
        <w:rPr>
          <w:rFonts w:cs="Times New Roman"/>
          <w:noProof/>
          <w:lang w:eastAsia="pt-BR"/>
        </w:rPr>
        <w:drawing>
          <wp:inline distT="0" distB="0" distL="0" distR="0" wp14:anchorId="4B268242" wp14:editId="1F5FF891">
            <wp:extent cx="2924175" cy="2868906"/>
            <wp:effectExtent l="0" t="0" r="0" b="825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2924175" cy="2868906"/>
                    </a:xfrm>
                    <a:prstGeom prst="rect">
                      <a:avLst/>
                    </a:prstGeom>
                    <a:noFill/>
                    <a:ln>
                      <a:noFill/>
                    </a:ln>
                  </pic:spPr>
                </pic:pic>
              </a:graphicData>
            </a:graphic>
          </wp:inline>
        </w:drawing>
      </w:r>
    </w:p>
    <w:p w:rsidR="00D61A47" w:rsidRPr="00847DB8" w:rsidRDefault="00D61A47" w:rsidP="00054AD6">
      <w:pPr>
        <w:pStyle w:val="FIGURA"/>
        <w:spacing w:after="0"/>
      </w:pPr>
      <w:bookmarkStart w:id="101" w:name="_Toc358494044"/>
      <w:bookmarkStart w:id="102" w:name="_Toc390506234"/>
      <w:bookmarkStart w:id="103" w:name="_Toc405764705"/>
      <w:r w:rsidRPr="00847DB8">
        <w:t xml:space="preserve">Figura </w:t>
      </w:r>
      <w:r>
        <w:t>3</w:t>
      </w:r>
      <w:r w:rsidRPr="00847DB8">
        <w:t>.</w:t>
      </w:r>
      <w:r>
        <w:t>11</w:t>
      </w:r>
      <w:r w:rsidRPr="00847DB8">
        <w:t xml:space="preserve"> – Diagrama de chaveamento de uma ponte trifásica.</w:t>
      </w:r>
      <w:bookmarkEnd w:id="101"/>
      <w:bookmarkEnd w:id="102"/>
      <w:bookmarkEnd w:id="103"/>
    </w:p>
    <w:p w:rsidR="00D61A47" w:rsidRPr="00F3122F" w:rsidRDefault="00F3122F" w:rsidP="00F3122F">
      <w:pPr>
        <w:rPr>
          <w:sz w:val="22"/>
          <w:szCs w:val="22"/>
        </w:rPr>
      </w:pPr>
      <w:r>
        <w:rPr>
          <w:sz w:val="22"/>
          <w:szCs w:val="22"/>
        </w:rPr>
        <w:t xml:space="preserve"> </w:t>
      </w:r>
      <w:r w:rsidR="00D61A47" w:rsidRPr="00F3122F">
        <w:rPr>
          <w:sz w:val="22"/>
          <w:szCs w:val="22"/>
        </w:rPr>
        <w:t xml:space="preserve">          </w:t>
      </w:r>
      <w:r>
        <w:rPr>
          <w:sz w:val="22"/>
          <w:szCs w:val="22"/>
        </w:rPr>
        <w:t xml:space="preserve"> </w:t>
      </w:r>
      <w:r w:rsidR="00D61A47" w:rsidRPr="00F3122F">
        <w:rPr>
          <w:sz w:val="22"/>
          <w:szCs w:val="22"/>
        </w:rPr>
        <w:t xml:space="preserve">             </w:t>
      </w:r>
      <w:r w:rsidR="00091B82" w:rsidRPr="00F3122F">
        <w:rPr>
          <w:sz w:val="22"/>
          <w:szCs w:val="22"/>
        </w:rPr>
        <w:t xml:space="preserve">  </w:t>
      </w:r>
      <w:r w:rsidR="00683E5D" w:rsidRPr="00F3122F">
        <w:rPr>
          <w:sz w:val="22"/>
          <w:szCs w:val="22"/>
        </w:rPr>
        <w:t xml:space="preserve">                    </w:t>
      </w:r>
      <w:r w:rsidR="00054AD6" w:rsidRPr="00F3122F">
        <w:rPr>
          <w:sz w:val="22"/>
          <w:szCs w:val="22"/>
        </w:rPr>
        <w:t xml:space="preserve">  </w:t>
      </w:r>
      <w:r w:rsidR="00D61A47" w:rsidRPr="00F3122F">
        <w:rPr>
          <w:sz w:val="22"/>
          <w:szCs w:val="22"/>
        </w:rPr>
        <w:t xml:space="preserve">Fonte: </w:t>
      </w:r>
      <w:r>
        <w:rPr>
          <w:sz w:val="22"/>
          <w:szCs w:val="22"/>
        </w:rPr>
        <w:t>A</w:t>
      </w:r>
      <w:r w:rsidR="00D61A47" w:rsidRPr="00F3122F">
        <w:rPr>
          <w:sz w:val="22"/>
          <w:szCs w:val="22"/>
        </w:rPr>
        <w:t>daptad</w:t>
      </w:r>
      <w:r>
        <w:rPr>
          <w:sz w:val="22"/>
          <w:szCs w:val="22"/>
        </w:rPr>
        <w:t>a</w:t>
      </w:r>
      <w:r w:rsidR="00D61A47" w:rsidRPr="00F3122F">
        <w:rPr>
          <w:sz w:val="22"/>
          <w:szCs w:val="22"/>
        </w:rPr>
        <w:t xml:space="preserve"> de DEL TORO (1999)</w:t>
      </w:r>
      <w:r w:rsidR="00683E5D" w:rsidRPr="00F3122F">
        <w:rPr>
          <w:sz w:val="22"/>
          <w:szCs w:val="22"/>
        </w:rPr>
        <w:t>.</w:t>
      </w:r>
    </w:p>
    <w:p w:rsidR="00054AD6" w:rsidRPr="00024CA6" w:rsidRDefault="00054AD6" w:rsidP="00054AD6">
      <w:pPr>
        <w:pStyle w:val="PARGRAFO1"/>
        <w:spacing w:after="0"/>
      </w:pPr>
    </w:p>
    <w:p w:rsidR="00DD7AD3" w:rsidRPr="00471942" w:rsidRDefault="00DD7AD3" w:rsidP="00DD7AD3">
      <w:pPr>
        <w:pStyle w:val="PARAGRAFO"/>
      </w:pPr>
      <w:r w:rsidRPr="00471942">
        <w:t>Em cada comutação realizada, uma das três fases é conectada ao terminal positivo da fonte (corrente entrando no enrolamento), outra ao terminal negativo (corrente saindo do enrolamento), e a terceira fase encontrar-se-á em aberto ou em alta impedância (não circula corrente). Um torque é produzido devido à interação entre o campo magnético gerado nas bobinas do estator e o rotor de imã permanente. O torque é máximo quando os dois</w:t>
      </w:r>
      <w:r w:rsidR="0028674B">
        <w:t xml:space="preserve"> campos estão a 90º um do outro</w:t>
      </w:r>
      <w:r w:rsidRPr="00471942">
        <w:t xml:space="preserve"> e</w:t>
      </w:r>
      <w:r w:rsidR="0028674B">
        <w:t>,</w:t>
      </w:r>
      <w:r w:rsidRPr="00471942">
        <w:t xml:space="preserve"> cai conforme os campos se alinham, até tornar-se nulo. Portanto, para o motor continuar em movimento, o campo magnético produzido no estator deve mudar de posição. Para efetuar a comutação, diversos tipos de sensores podem ser empregados, como codificadores óticos (</w:t>
      </w:r>
      <w:r w:rsidRPr="00C6310D">
        <w:rPr>
          <w:i/>
        </w:rPr>
        <w:t>encoders</w:t>
      </w:r>
      <w:r w:rsidRPr="00471942">
        <w:t>), sensores de efeito Hall, ou ainda foto</w:t>
      </w:r>
      <w:r w:rsidR="0001248C">
        <w:t>-</w:t>
      </w:r>
      <w:r w:rsidRPr="00471942">
        <w:t>transistores. Estes sensores realimentam o sistema de comutação eletrônica, que realiza a energização das bobinas na sequência correta para o funcionamento contínuo do motor.</w:t>
      </w:r>
    </w:p>
    <w:p w:rsidR="0001248C" w:rsidRDefault="00DD7AD3" w:rsidP="0001248C">
      <w:pPr>
        <w:pStyle w:val="PARAGRAFO"/>
      </w:pPr>
      <w:r w:rsidRPr="00471942">
        <w:t>A cada 60º elétricos de rotação, um sensor de posicionamento do rotor muda de estado. Logo, são necessários seis passos para completar um ciclo elétrico. Em sincronia, a cada 60º elétricos</w:t>
      </w:r>
      <w:r w:rsidR="0028674B">
        <w:t>,</w:t>
      </w:r>
      <w:r w:rsidRPr="00471942">
        <w:t xml:space="preserve"> a sequência de energização das fases deve ser atualizada. No entanto, um </w:t>
      </w:r>
      <w:r w:rsidRPr="00471942">
        <w:lastRenderedPageBreak/>
        <w:t>ciclo elétrico pode não corresponder a um ciclo mecâni</w:t>
      </w:r>
      <w:r>
        <w:t xml:space="preserve">co (rotação completa do rotor). </w:t>
      </w:r>
      <w:r w:rsidRPr="00471942">
        <w:t>O número de ciclos elétricos necessários para se completar uma rotação mecânica completa é determinado pelo número de ciclos por rotação</w:t>
      </w:r>
      <w:r w:rsidR="0028674B">
        <w:t>,</w:t>
      </w:r>
      <w:r w:rsidRPr="00471942">
        <w:t xml:space="preserve"> que é igual ao número de pares de pólos</w:t>
      </w:r>
      <w:r w:rsidR="0001248C">
        <w:t xml:space="preserve"> do motor</w:t>
      </w:r>
      <w:r w:rsidRPr="00471942">
        <w:t>.</w:t>
      </w:r>
    </w:p>
    <w:p w:rsidR="00DD7AD3" w:rsidRPr="00471942" w:rsidRDefault="00DD7AD3" w:rsidP="00DD7AD3">
      <w:pPr>
        <w:pStyle w:val="PARAGRAFO"/>
      </w:pPr>
      <w:r w:rsidRPr="00471942">
        <w:t xml:space="preserve">É possível determinar o instante de comutação entre as fases do motor monitorando a FCEM (força contra eletromotriz) da fase que se encontra desconectada do barramento de alimentação a cada passo do ciclo. Esta estratégia de controle é denominada </w:t>
      </w:r>
      <w:r w:rsidRPr="00E00316">
        <w:rPr>
          <w:i/>
        </w:rPr>
        <w:t>sensorless</w:t>
      </w:r>
      <w:r w:rsidRPr="00471942">
        <w:t xml:space="preserve">, pois não utiliza sensores de posição, embora seja necessário medir a FEM (força eletromotriz) no ramo não alimentado. A Figura </w:t>
      </w:r>
      <w:r w:rsidR="0001248C">
        <w:t>3</w:t>
      </w:r>
      <w:r>
        <w:t>.1</w:t>
      </w:r>
      <w:r w:rsidR="00986E66">
        <w:t>2</w:t>
      </w:r>
      <w:r w:rsidRPr="00471942">
        <w:t xml:space="preserve"> apresenta o diagrama de um motor BLDC de 3 fases e um par de pólos. A cada passo o rotor se desloca de 60º. Os enrolamentos apropriados do estator são energizados quando o rotor está a 120º do alinhamento com o correspondente campo magnético do estator e</w:t>
      </w:r>
      <w:r w:rsidR="0028674B">
        <w:t>,</w:t>
      </w:r>
      <w:r w:rsidRPr="00471942">
        <w:t xml:space="preserve"> são desativados</w:t>
      </w:r>
      <w:r w:rsidR="00A666A4">
        <w:t xml:space="preserve"> </w:t>
      </w:r>
      <w:r w:rsidRPr="00471942">
        <w:t>quando o rotor está a 60º do alinhamento ao mesmo tempo em que o próximo circuito é ativado e</w:t>
      </w:r>
      <w:r w:rsidR="0028674B">
        <w:t>,</w:t>
      </w:r>
      <w:r w:rsidRPr="00471942">
        <w:t xml:space="preserve"> o processo se repete</w:t>
      </w:r>
    </w:p>
    <w:p w:rsidR="00DD7AD3" w:rsidRPr="00471942" w:rsidRDefault="00DD7AD3" w:rsidP="00DD7AD3">
      <w:pPr>
        <w:pStyle w:val="PARAGRAFO"/>
        <w:jc w:val="center"/>
      </w:pPr>
      <w:r w:rsidRPr="00471942">
        <w:rPr>
          <w:noProof/>
          <w:lang w:eastAsia="pt-BR"/>
        </w:rPr>
        <w:drawing>
          <wp:inline distT="0" distB="0" distL="0" distR="0" wp14:anchorId="3B310FF4" wp14:editId="643DD6BC">
            <wp:extent cx="4149090" cy="1951355"/>
            <wp:effectExtent l="0" t="0" r="381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4149090" cy="1951355"/>
                    </a:xfrm>
                    <a:prstGeom prst="rect">
                      <a:avLst/>
                    </a:prstGeom>
                    <a:noFill/>
                    <a:ln>
                      <a:noFill/>
                    </a:ln>
                  </pic:spPr>
                </pic:pic>
              </a:graphicData>
            </a:graphic>
          </wp:inline>
        </w:drawing>
      </w:r>
    </w:p>
    <w:p w:rsidR="00DD7AD3" w:rsidRPr="00471942" w:rsidRDefault="00DD7AD3" w:rsidP="00054AD6">
      <w:pPr>
        <w:pStyle w:val="FIGURA"/>
        <w:spacing w:after="0"/>
      </w:pPr>
      <w:bookmarkStart w:id="104" w:name="_Toc358494041"/>
      <w:bookmarkStart w:id="105" w:name="_Toc390506235"/>
      <w:bookmarkStart w:id="106" w:name="_Toc405764706"/>
      <w:r w:rsidRPr="00471942">
        <w:t xml:space="preserve">Figura </w:t>
      </w:r>
      <w:r w:rsidR="0001248C">
        <w:t>3</w:t>
      </w:r>
      <w:r>
        <w:t>.1</w:t>
      </w:r>
      <w:r w:rsidR="00986E66">
        <w:t>2</w:t>
      </w:r>
      <w:r w:rsidRPr="00471942">
        <w:t xml:space="preserve"> – Diagrama simplificado de um motor BLDC.</w:t>
      </w:r>
      <w:bookmarkEnd w:id="104"/>
      <w:bookmarkEnd w:id="105"/>
      <w:bookmarkEnd w:id="106"/>
    </w:p>
    <w:p w:rsidR="00DD7AD3" w:rsidRPr="00F3122F" w:rsidRDefault="001C67FB" w:rsidP="00F3122F">
      <w:pPr>
        <w:rPr>
          <w:sz w:val="22"/>
          <w:szCs w:val="22"/>
        </w:rPr>
      </w:pPr>
      <w:r w:rsidRPr="00F3122F">
        <w:rPr>
          <w:sz w:val="22"/>
          <w:szCs w:val="22"/>
        </w:rPr>
        <w:t xml:space="preserve">                          </w:t>
      </w:r>
      <w:r w:rsidR="00091B82" w:rsidRPr="00F3122F">
        <w:rPr>
          <w:sz w:val="22"/>
          <w:szCs w:val="22"/>
        </w:rPr>
        <w:t xml:space="preserve"> </w:t>
      </w:r>
      <w:r w:rsidRPr="00F3122F">
        <w:rPr>
          <w:sz w:val="22"/>
          <w:szCs w:val="22"/>
        </w:rPr>
        <w:t xml:space="preserve">                        </w:t>
      </w:r>
      <w:r w:rsidR="00054AD6" w:rsidRPr="00F3122F">
        <w:rPr>
          <w:sz w:val="22"/>
          <w:szCs w:val="22"/>
        </w:rPr>
        <w:t xml:space="preserve"> </w:t>
      </w:r>
      <w:r w:rsidR="0083370A">
        <w:rPr>
          <w:sz w:val="22"/>
          <w:szCs w:val="22"/>
        </w:rPr>
        <w:t xml:space="preserve"> </w:t>
      </w:r>
      <w:r w:rsidR="00DD7AD3" w:rsidRPr="00F3122F">
        <w:rPr>
          <w:sz w:val="22"/>
          <w:szCs w:val="22"/>
        </w:rPr>
        <w:t xml:space="preserve">Fonte: </w:t>
      </w:r>
      <w:r w:rsidR="00683E5D" w:rsidRPr="00F3122F">
        <w:rPr>
          <w:sz w:val="22"/>
          <w:szCs w:val="22"/>
        </w:rPr>
        <w:t>A</w:t>
      </w:r>
      <w:r w:rsidR="00DD7AD3" w:rsidRPr="00F3122F">
        <w:rPr>
          <w:sz w:val="22"/>
          <w:szCs w:val="22"/>
        </w:rPr>
        <w:t>daptad</w:t>
      </w:r>
      <w:r w:rsidR="00683E5D" w:rsidRPr="00F3122F">
        <w:rPr>
          <w:sz w:val="22"/>
          <w:szCs w:val="22"/>
        </w:rPr>
        <w:t>a</w:t>
      </w:r>
      <w:r w:rsidR="00DD7AD3" w:rsidRPr="00F3122F">
        <w:rPr>
          <w:sz w:val="22"/>
          <w:szCs w:val="22"/>
        </w:rPr>
        <w:t xml:space="preserve"> de B</w:t>
      </w:r>
      <w:r w:rsidR="00683E5D" w:rsidRPr="00F3122F">
        <w:rPr>
          <w:sz w:val="22"/>
          <w:szCs w:val="22"/>
        </w:rPr>
        <w:t xml:space="preserve">rown </w:t>
      </w:r>
      <w:r w:rsidR="00DD7AD3" w:rsidRPr="00F3122F">
        <w:rPr>
          <w:sz w:val="22"/>
          <w:szCs w:val="22"/>
        </w:rPr>
        <w:t>(2010)</w:t>
      </w:r>
      <w:r w:rsidR="00683E5D" w:rsidRPr="00F3122F">
        <w:rPr>
          <w:sz w:val="22"/>
          <w:szCs w:val="22"/>
        </w:rPr>
        <w:t>.</w:t>
      </w:r>
    </w:p>
    <w:p w:rsidR="00054AD6" w:rsidRPr="00471942" w:rsidRDefault="00054AD6" w:rsidP="00054AD6">
      <w:pPr>
        <w:pStyle w:val="PARGRAFO1"/>
        <w:spacing w:after="0"/>
      </w:pPr>
    </w:p>
    <w:p w:rsidR="00993100" w:rsidRDefault="00993100" w:rsidP="00E21210">
      <w:pPr>
        <w:pStyle w:val="DESENVOLVIMENTO2"/>
      </w:pPr>
      <w:bookmarkStart w:id="107" w:name="_Toc406173822"/>
      <w:r>
        <w:t>Modelo do inversor trifásico</w:t>
      </w:r>
      <w:bookmarkEnd w:id="107"/>
    </w:p>
    <w:p w:rsidR="00993100" w:rsidRDefault="00993100" w:rsidP="00DD7AD3">
      <w:pPr>
        <w:pStyle w:val="PARAGRAFO"/>
      </w:pPr>
      <w:r>
        <w:t xml:space="preserve">Em sistemas sem a capacidade de processamento digital de sinais, o método mais comum para fornecer um campo magnético girante a um motor é utilizar três fontes de tensões senoidais distintas e defasadas entre si de 120° elétricos. </w:t>
      </w:r>
    </w:p>
    <w:p w:rsidR="00993100" w:rsidRDefault="00993100" w:rsidP="00DD7AD3">
      <w:pPr>
        <w:pStyle w:val="PARAGRAFO"/>
      </w:pPr>
      <w:r>
        <w:lastRenderedPageBreak/>
        <w:t>Neste tipo de sistema trifásico, três fontes de tensões distintas são aplicadas a cada fase do motor para gerar suas respectivas correntes senoidais. Estas tensões podem ser expressas como:</w:t>
      </w:r>
    </w:p>
    <w:p w:rsidR="00DD7AD3" w:rsidRDefault="00DD7AD3" w:rsidP="00DD7AD3">
      <w:pPr>
        <w:tabs>
          <w:tab w:val="center" w:pos="4253"/>
          <w:tab w:val="center" w:pos="8222"/>
        </w:tabs>
        <w:rPr>
          <w:rFonts w:eastAsiaTheme="minorEastAsia"/>
        </w:rPr>
      </w:pPr>
      <w:r>
        <w:tab/>
      </w:r>
      <w:r w:rsidRPr="00DD7AD3">
        <w:rPr>
          <w:position w:val="-12"/>
        </w:rPr>
        <w:object w:dxaOrig="1900" w:dyaOrig="400">
          <v:shape id="_x0000_i1163" type="#_x0000_t75" style="width:94.4pt;height:22.4pt" o:ole="">
            <v:imagedata r:id="rId300" o:title=""/>
          </v:shape>
          <o:OLEObject Type="Embed" ProgID="Equation.3" ShapeID="_x0000_i1163" DrawAspect="Content" ObjectID="_1479921351" r:id="rId301"/>
        </w:object>
      </w:r>
      <w:r>
        <w:tab/>
      </w:r>
      <w:r>
        <w:rPr>
          <w:rFonts w:eastAsiaTheme="minorEastAsia"/>
        </w:rPr>
        <w:t>(</w:t>
      </w:r>
      <w:r w:rsidR="0001248C">
        <w:rPr>
          <w:rFonts w:eastAsiaTheme="minorEastAsia"/>
        </w:rPr>
        <w:t>3</w:t>
      </w:r>
      <w:r>
        <w:rPr>
          <w:rFonts w:eastAsiaTheme="minorEastAsia"/>
        </w:rPr>
        <w:t>.</w:t>
      </w:r>
      <w:r w:rsidR="0001248C">
        <w:rPr>
          <w:rFonts w:eastAsiaTheme="minorEastAsia"/>
        </w:rPr>
        <w:t>3</w:t>
      </w:r>
      <w:r w:rsidR="005477DF">
        <w:rPr>
          <w:rFonts w:eastAsiaTheme="minorEastAsia"/>
        </w:rPr>
        <w:t>9</w:t>
      </w:r>
      <w:r w:rsidRPr="003375D1">
        <w:rPr>
          <w:rFonts w:eastAsiaTheme="minorEastAsia"/>
        </w:rPr>
        <w:t>)</w:t>
      </w:r>
    </w:p>
    <w:p w:rsidR="00DD7AD3" w:rsidRDefault="00DD7AD3" w:rsidP="00DD7AD3">
      <w:pPr>
        <w:tabs>
          <w:tab w:val="center" w:pos="4253"/>
          <w:tab w:val="center" w:pos="8222"/>
        </w:tabs>
      </w:pPr>
      <w:r>
        <w:tab/>
      </w:r>
      <w:r w:rsidRPr="00DD7AD3">
        <w:rPr>
          <w:position w:val="-18"/>
        </w:rPr>
        <w:object w:dxaOrig="2500" w:dyaOrig="480">
          <v:shape id="_x0000_i1164" type="#_x0000_t75" style="width:127.05pt;height:26pt" o:ole="">
            <v:imagedata r:id="rId302" o:title=""/>
          </v:shape>
          <o:OLEObject Type="Embed" ProgID="Equation.3" ShapeID="_x0000_i1164" DrawAspect="Content" ObjectID="_1479921352" r:id="rId303"/>
        </w:object>
      </w:r>
      <w:r>
        <w:tab/>
      </w:r>
      <w:r w:rsidR="005477DF">
        <w:rPr>
          <w:rFonts w:eastAsiaTheme="minorEastAsia"/>
        </w:rPr>
        <w:t>(3.40</w:t>
      </w:r>
      <w:r w:rsidRPr="003375D1">
        <w:rPr>
          <w:rFonts w:eastAsiaTheme="minorEastAsia"/>
        </w:rPr>
        <w:t>)</w:t>
      </w:r>
    </w:p>
    <w:p w:rsidR="00DD7AD3" w:rsidRDefault="00DD7AD3" w:rsidP="00DD7AD3">
      <w:pPr>
        <w:tabs>
          <w:tab w:val="center" w:pos="4253"/>
          <w:tab w:val="center" w:pos="8222"/>
        </w:tabs>
      </w:pPr>
      <w:r>
        <w:tab/>
      </w:r>
      <w:r w:rsidRPr="00DD7AD3">
        <w:rPr>
          <w:position w:val="-18"/>
        </w:rPr>
        <w:object w:dxaOrig="2500" w:dyaOrig="480">
          <v:shape id="_x0000_i1165" type="#_x0000_t75" style="width:127.05pt;height:26pt" o:ole="">
            <v:imagedata r:id="rId304" o:title=""/>
          </v:shape>
          <o:OLEObject Type="Embed" ProgID="Equation.3" ShapeID="_x0000_i1165" DrawAspect="Content" ObjectID="_1479921353" r:id="rId305"/>
        </w:object>
      </w:r>
      <w:r>
        <w:tab/>
      </w:r>
      <w:r w:rsidR="0001248C">
        <w:rPr>
          <w:rFonts w:eastAsiaTheme="minorEastAsia"/>
        </w:rPr>
        <w:t>(3</w:t>
      </w:r>
      <w:r>
        <w:rPr>
          <w:rFonts w:eastAsiaTheme="minorEastAsia"/>
        </w:rPr>
        <w:t>.</w:t>
      </w:r>
      <w:r w:rsidR="0001248C">
        <w:rPr>
          <w:rFonts w:eastAsiaTheme="minorEastAsia"/>
        </w:rPr>
        <w:t>4</w:t>
      </w:r>
      <w:r w:rsidR="005477DF">
        <w:rPr>
          <w:rFonts w:eastAsiaTheme="minorEastAsia"/>
        </w:rPr>
        <w:t>1</w:t>
      </w:r>
      <w:r w:rsidRPr="003375D1">
        <w:rPr>
          <w:rFonts w:eastAsiaTheme="minorEastAsia"/>
        </w:rPr>
        <w:t>)</w:t>
      </w:r>
    </w:p>
    <w:p w:rsidR="00DD7AD3" w:rsidRDefault="0001248C" w:rsidP="00DD7AD3">
      <w:pPr>
        <w:pStyle w:val="PARAGRAFO"/>
      </w:pPr>
      <w:proofErr w:type="gramStart"/>
      <w:r>
        <w:t>o</w:t>
      </w:r>
      <w:r w:rsidR="00993100">
        <w:t>nde</w:t>
      </w:r>
      <w:proofErr w:type="gramEnd"/>
      <w:r w:rsidR="00993100">
        <w:t xml:space="preserve"> </w:t>
      </w:r>
      <w:r w:rsidR="00DD7AD3" w:rsidRPr="00DD7AD3">
        <w:rPr>
          <w:rFonts w:eastAsiaTheme="minorEastAsia"/>
          <w:i/>
        </w:rPr>
        <w:t>V</w:t>
      </w:r>
      <w:r w:rsidR="00DD7AD3">
        <w:rPr>
          <w:rFonts w:eastAsiaTheme="minorEastAsia"/>
          <w:i/>
          <w:vertAlign w:val="subscript"/>
        </w:rPr>
        <w:t>o</w:t>
      </w:r>
      <w:r w:rsidR="00DD7AD3" w:rsidRPr="00DD7AD3">
        <w:rPr>
          <w:rFonts w:eastAsiaTheme="minorEastAsia"/>
          <w:i/>
          <w:vertAlign w:val="subscript"/>
        </w:rPr>
        <w:t>x</w:t>
      </w:r>
      <w:r w:rsidR="00993100">
        <w:t xml:space="preserve"> equivale as tensões aplicadas entre a referência comum entre as fontes de tensão e uma fase </w:t>
      </w:r>
      <w:r w:rsidR="00DD7AD3" w:rsidRPr="00DD7AD3">
        <w:rPr>
          <w:rFonts w:eastAsiaTheme="minorEastAsia"/>
          <w:i/>
        </w:rPr>
        <w:t>x</w:t>
      </w:r>
      <w:r w:rsidR="00993100">
        <w:t xml:space="preserve"> do motor, </w:t>
      </w:r>
      <w:r w:rsidR="00993100" w:rsidRPr="00DD7AD3">
        <w:rPr>
          <w:i/>
        </w:rPr>
        <w:t>V</w:t>
      </w:r>
      <w:r>
        <w:rPr>
          <w:i/>
        </w:rPr>
        <w:t xml:space="preserve"> </w:t>
      </w:r>
      <w:r>
        <w:t>é</w:t>
      </w:r>
      <w:r w:rsidR="00993100">
        <w:t xml:space="preserve"> a tensão máxima aplicada sobre a fase do motor e </w:t>
      </w:r>
      <w:r w:rsidR="00DD7AD3">
        <w:rPr>
          <w:rFonts w:ascii="Cambria Math" w:eastAsiaTheme="minorEastAsia" w:hAnsi="Cambria Math"/>
        </w:rPr>
        <w:t>ω</w:t>
      </w:r>
      <w:r w:rsidR="00DD7AD3" w:rsidRPr="00DD7AD3">
        <w:rPr>
          <w:rFonts w:eastAsiaTheme="minorEastAsia"/>
          <w:vertAlign w:val="subscript"/>
        </w:rPr>
        <w:t>e</w:t>
      </w:r>
      <w:r w:rsidR="00993100">
        <w:t xml:space="preserve"> a velocidade angular máxima do sinal senoidal de tensão aplicado a fase do motor.</w:t>
      </w:r>
    </w:p>
    <w:p w:rsidR="00993100" w:rsidRDefault="00993100" w:rsidP="00DD7AD3">
      <w:pPr>
        <w:pStyle w:val="PARAGRAFO"/>
      </w:pPr>
      <w:r w:rsidRPr="00DD7AD3">
        <w:t xml:space="preserve">Com a finalidade de calcular as tensões entre as fases e o ponto neutro do motor, configurado numa topologia estrela, assume-se que as impedâncias </w:t>
      </w:r>
      <w:r w:rsidR="0001248C">
        <w:t>vistas</w:t>
      </w:r>
      <w:r w:rsidRPr="00DD7AD3">
        <w:t xml:space="preserve"> pelas fontes</w:t>
      </w:r>
      <w:r w:rsidR="00E33B91">
        <w:t xml:space="preserve">, </w:t>
      </w:r>
      <w:r w:rsidRPr="00DD7AD3">
        <w:t>de tensão</w:t>
      </w:r>
      <w:r w:rsidR="00E33B91">
        <w:t>,</w:t>
      </w:r>
      <w:r w:rsidRPr="00DD7AD3">
        <w:t xml:space="preserve"> </w:t>
      </w:r>
      <w:r w:rsidR="00E33B91">
        <w:t xml:space="preserve">conforme Figura 3.13, </w:t>
      </w:r>
      <w:r w:rsidR="0001248C">
        <w:t>aplicadas</w:t>
      </w:r>
      <w:r w:rsidRPr="00DD7AD3">
        <w:t xml:space="preserve"> </w:t>
      </w:r>
      <w:r w:rsidR="0001248C">
        <w:t>n</w:t>
      </w:r>
      <w:r w:rsidRPr="00DD7AD3">
        <w:t>o estator em relação ao neutro são idênticas; neste caso denominadas em equilíbrio. Esta consideração permite determinar as seguintes relações:</w:t>
      </w:r>
    </w:p>
    <w:p w:rsidR="00DD7AD3" w:rsidRDefault="00DD7AD3" w:rsidP="00DD7AD3">
      <w:pPr>
        <w:tabs>
          <w:tab w:val="center" w:pos="4253"/>
          <w:tab w:val="center" w:pos="8222"/>
        </w:tabs>
        <w:rPr>
          <w:rFonts w:eastAsiaTheme="minorEastAsia"/>
        </w:rPr>
      </w:pPr>
      <w:r>
        <w:tab/>
      </w:r>
      <w:r w:rsidRPr="00DD7AD3">
        <w:rPr>
          <w:position w:val="-12"/>
        </w:rPr>
        <w:object w:dxaOrig="1500" w:dyaOrig="360">
          <v:shape id="_x0000_i1166" type="#_x0000_t75" style="width:77.45pt;height:16.95pt" o:ole="">
            <v:imagedata r:id="rId306" o:title=""/>
          </v:shape>
          <o:OLEObject Type="Embed" ProgID="Equation.3" ShapeID="_x0000_i1166" DrawAspect="Content" ObjectID="_1479921354" r:id="rId307"/>
        </w:object>
      </w:r>
      <w:r>
        <w:tab/>
      </w:r>
      <w:r>
        <w:rPr>
          <w:rFonts w:eastAsiaTheme="minorEastAsia"/>
        </w:rPr>
        <w:t>(</w:t>
      </w:r>
      <w:r w:rsidR="0001248C">
        <w:rPr>
          <w:rFonts w:eastAsiaTheme="minorEastAsia"/>
        </w:rPr>
        <w:t>3</w:t>
      </w:r>
      <w:r>
        <w:rPr>
          <w:rFonts w:eastAsiaTheme="minorEastAsia"/>
        </w:rPr>
        <w:t>.4</w:t>
      </w:r>
      <w:r w:rsidR="005477DF">
        <w:rPr>
          <w:rFonts w:eastAsiaTheme="minorEastAsia"/>
        </w:rPr>
        <w:t>2</w:t>
      </w:r>
      <w:r w:rsidRPr="003375D1">
        <w:rPr>
          <w:rFonts w:eastAsiaTheme="minorEastAsia"/>
        </w:rPr>
        <w:t>)</w:t>
      </w:r>
    </w:p>
    <w:p w:rsidR="00DD7AD3" w:rsidRDefault="00DD7AD3" w:rsidP="00DD7AD3">
      <w:pPr>
        <w:tabs>
          <w:tab w:val="center" w:pos="4253"/>
          <w:tab w:val="center" w:pos="8222"/>
        </w:tabs>
        <w:rPr>
          <w:rFonts w:eastAsiaTheme="minorEastAsia"/>
        </w:rPr>
      </w:pPr>
      <w:r>
        <w:tab/>
      </w:r>
      <w:r w:rsidRPr="00DD7AD3">
        <w:rPr>
          <w:position w:val="-12"/>
        </w:rPr>
        <w:object w:dxaOrig="1520" w:dyaOrig="360">
          <v:shape id="_x0000_i1167" type="#_x0000_t75" style="width:77.45pt;height:16.95pt" o:ole="">
            <v:imagedata r:id="rId308" o:title=""/>
          </v:shape>
          <o:OLEObject Type="Embed" ProgID="Equation.3" ShapeID="_x0000_i1167" DrawAspect="Content" ObjectID="_1479921355" r:id="rId309"/>
        </w:object>
      </w:r>
      <w:r>
        <w:tab/>
      </w:r>
      <w:r>
        <w:rPr>
          <w:rFonts w:eastAsiaTheme="minorEastAsia"/>
        </w:rPr>
        <w:t>(</w:t>
      </w:r>
      <w:r w:rsidR="0001248C">
        <w:rPr>
          <w:rFonts w:eastAsiaTheme="minorEastAsia"/>
        </w:rPr>
        <w:t>3</w:t>
      </w:r>
      <w:r>
        <w:rPr>
          <w:rFonts w:eastAsiaTheme="minorEastAsia"/>
        </w:rPr>
        <w:t>.4</w:t>
      </w:r>
      <w:r w:rsidR="005477DF">
        <w:rPr>
          <w:rFonts w:eastAsiaTheme="minorEastAsia"/>
        </w:rPr>
        <w:t>3</w:t>
      </w:r>
      <w:r w:rsidRPr="003375D1">
        <w:rPr>
          <w:rFonts w:eastAsiaTheme="minorEastAsia"/>
        </w:rPr>
        <w:t>)</w:t>
      </w:r>
    </w:p>
    <w:p w:rsidR="00DD7AD3" w:rsidRDefault="00DD7AD3" w:rsidP="00DD7AD3">
      <w:pPr>
        <w:tabs>
          <w:tab w:val="center" w:pos="4253"/>
          <w:tab w:val="center" w:pos="8222"/>
        </w:tabs>
      </w:pPr>
      <w:r>
        <w:tab/>
      </w:r>
      <w:r w:rsidRPr="00DD7AD3">
        <w:rPr>
          <w:position w:val="-12"/>
        </w:rPr>
        <w:object w:dxaOrig="1520" w:dyaOrig="360">
          <v:shape id="_x0000_i1168" type="#_x0000_t75" style="width:77.45pt;height:16.95pt" o:ole="">
            <v:imagedata r:id="rId310" o:title=""/>
          </v:shape>
          <o:OLEObject Type="Embed" ProgID="Equation.3" ShapeID="_x0000_i1168" DrawAspect="Content" ObjectID="_1479921356" r:id="rId311"/>
        </w:object>
      </w:r>
      <w:r>
        <w:tab/>
      </w:r>
      <w:r>
        <w:rPr>
          <w:rFonts w:eastAsiaTheme="minorEastAsia"/>
        </w:rPr>
        <w:t>(</w:t>
      </w:r>
      <w:r w:rsidR="0001248C">
        <w:rPr>
          <w:rFonts w:eastAsiaTheme="minorEastAsia"/>
        </w:rPr>
        <w:t>3</w:t>
      </w:r>
      <w:r>
        <w:rPr>
          <w:rFonts w:eastAsiaTheme="minorEastAsia"/>
        </w:rPr>
        <w:t>.4</w:t>
      </w:r>
      <w:r w:rsidR="005477DF">
        <w:rPr>
          <w:rFonts w:eastAsiaTheme="minorEastAsia"/>
        </w:rPr>
        <w:t>4</w:t>
      </w:r>
      <w:r w:rsidRPr="003375D1">
        <w:rPr>
          <w:rFonts w:eastAsiaTheme="minorEastAsia"/>
        </w:rPr>
        <w:t>)</w:t>
      </w:r>
    </w:p>
    <w:p w:rsidR="00DD7AD3" w:rsidRDefault="00DD7AD3" w:rsidP="00DD7AD3">
      <w:pPr>
        <w:tabs>
          <w:tab w:val="center" w:pos="4253"/>
          <w:tab w:val="center" w:pos="8222"/>
        </w:tabs>
      </w:pPr>
      <w:r>
        <w:tab/>
      </w:r>
      <w:r w:rsidRPr="00DD7AD3">
        <w:rPr>
          <w:position w:val="-12"/>
        </w:rPr>
        <w:object w:dxaOrig="3739" w:dyaOrig="360">
          <v:shape id="_x0000_i1169" type="#_x0000_t75" style="width:185.75pt;height:16.95pt" o:ole="">
            <v:imagedata r:id="rId312" o:title=""/>
          </v:shape>
          <o:OLEObject Type="Embed" ProgID="Equation.3" ShapeID="_x0000_i1169" DrawAspect="Content" ObjectID="_1479921357" r:id="rId313"/>
        </w:object>
      </w:r>
      <w:r>
        <w:tab/>
      </w:r>
      <w:r>
        <w:rPr>
          <w:rFonts w:eastAsiaTheme="minorEastAsia"/>
        </w:rPr>
        <w:t>(</w:t>
      </w:r>
      <w:r w:rsidR="0001248C">
        <w:rPr>
          <w:rFonts w:eastAsiaTheme="minorEastAsia"/>
        </w:rPr>
        <w:t>3</w:t>
      </w:r>
      <w:r>
        <w:rPr>
          <w:rFonts w:eastAsiaTheme="minorEastAsia"/>
        </w:rPr>
        <w:t>.4</w:t>
      </w:r>
      <w:r w:rsidR="005477DF">
        <w:rPr>
          <w:rFonts w:eastAsiaTheme="minorEastAsia"/>
        </w:rPr>
        <w:t>5</w:t>
      </w:r>
      <w:r w:rsidRPr="003375D1">
        <w:rPr>
          <w:rFonts w:eastAsiaTheme="minorEastAsia"/>
        </w:rPr>
        <w:t>)</w:t>
      </w:r>
    </w:p>
    <w:p w:rsidR="00993100" w:rsidRDefault="0001248C" w:rsidP="00DD7AD3">
      <w:pPr>
        <w:pStyle w:val="PARAGRAFO"/>
      </w:pPr>
      <w:proofErr w:type="gramStart"/>
      <w:r>
        <w:t>o</w:t>
      </w:r>
      <w:r w:rsidR="00993100">
        <w:t>nde</w:t>
      </w:r>
      <w:proofErr w:type="gramEnd"/>
      <w:r w:rsidR="00993100">
        <w:t xml:space="preserve"> Z equivale </w:t>
      </w:r>
      <w:r>
        <w:t>à</w:t>
      </w:r>
      <w:r w:rsidR="00993100">
        <w:t xml:space="preserve"> impedância de uma fase do motor e</w:t>
      </w:r>
      <w:r w:rsidR="00DD7AD3">
        <w:t xml:space="preserve"> </w:t>
      </w:r>
      <w:r w:rsidR="00DD7AD3" w:rsidRPr="00DD7AD3">
        <w:rPr>
          <w:i/>
        </w:rPr>
        <w:t>I</w:t>
      </w:r>
      <w:r w:rsidR="00DD7AD3" w:rsidRPr="00DD7AD3">
        <w:rPr>
          <w:i/>
          <w:vertAlign w:val="subscript"/>
        </w:rPr>
        <w:t>1</w:t>
      </w:r>
      <w:r w:rsidR="00DD7AD3">
        <w:t xml:space="preserve">, </w:t>
      </w:r>
      <w:r w:rsidR="00DD7AD3" w:rsidRPr="00DD7AD3">
        <w:rPr>
          <w:i/>
        </w:rPr>
        <w:t>I</w:t>
      </w:r>
      <w:r w:rsidR="00DD7AD3" w:rsidRPr="00DD7AD3">
        <w:rPr>
          <w:i/>
          <w:vertAlign w:val="subscript"/>
        </w:rPr>
        <w:t>2</w:t>
      </w:r>
      <w:r w:rsidR="00DD7AD3">
        <w:t xml:space="preserve"> e </w:t>
      </w:r>
      <w:r w:rsidR="00DD7AD3" w:rsidRPr="00DD7AD3">
        <w:rPr>
          <w:i/>
        </w:rPr>
        <w:t>I</w:t>
      </w:r>
      <w:r w:rsidR="00DD7AD3" w:rsidRPr="00DD7AD3">
        <w:rPr>
          <w:i/>
          <w:vertAlign w:val="subscript"/>
        </w:rPr>
        <w:t>3</w:t>
      </w:r>
      <w:r w:rsidR="00993100">
        <w:t xml:space="preserve"> </w:t>
      </w:r>
      <w:r>
        <w:t xml:space="preserve">são </w:t>
      </w:r>
      <w:r w:rsidR="00993100">
        <w:t xml:space="preserve">as correntes de cada fase do motor. Como </w:t>
      </w:r>
      <w:r w:rsidR="00DD7AD3" w:rsidRPr="00DD7AD3">
        <w:rPr>
          <w:rFonts w:eastAsiaTheme="minorEastAsia"/>
          <w:i/>
        </w:rPr>
        <w:t>V</w:t>
      </w:r>
      <w:r w:rsidR="00DD7AD3" w:rsidRPr="00DD7AD3">
        <w:rPr>
          <w:rFonts w:eastAsiaTheme="minorEastAsia"/>
          <w:i/>
          <w:vertAlign w:val="subscript"/>
        </w:rPr>
        <w:t>on</w:t>
      </w:r>
      <w:r w:rsidR="00DD7AD3">
        <w:rPr>
          <w:rFonts w:eastAsiaTheme="minorEastAsia"/>
          <w:i/>
          <w:vertAlign w:val="subscript"/>
        </w:rPr>
        <w:t xml:space="preserve"> </w:t>
      </w:r>
      <w:r>
        <w:t>é</w:t>
      </w:r>
      <w:r w:rsidR="00993100">
        <w:t xml:space="preserve"> expresso por meio de uma combinação linear das três fontes de tensão, a tensão de fase em relação ao neutro pode ser determinada para uma fase a do motor </w:t>
      </w:r>
      <w:r>
        <w:t>por meio</w:t>
      </w:r>
      <w:r w:rsidR="00993100">
        <w:t xml:space="preserve"> da expressão:</w:t>
      </w:r>
    </w:p>
    <w:p w:rsidR="00DD7AD3" w:rsidRDefault="00DD7AD3" w:rsidP="00DD7AD3">
      <w:pPr>
        <w:tabs>
          <w:tab w:val="center" w:pos="4253"/>
          <w:tab w:val="center" w:pos="8222"/>
        </w:tabs>
      </w:pPr>
      <w:r>
        <w:tab/>
      </w:r>
      <w:r w:rsidRPr="00DD7AD3">
        <w:rPr>
          <w:position w:val="-24"/>
        </w:rPr>
        <w:object w:dxaOrig="6180" w:dyaOrig="620">
          <v:shape id="_x0000_i1170" type="#_x0000_t75" style="width:309.8pt;height:32.05pt" o:ole="">
            <v:imagedata r:id="rId314" o:title=""/>
          </v:shape>
          <o:OLEObject Type="Embed" ProgID="Equation.3" ShapeID="_x0000_i1170" DrawAspect="Content" ObjectID="_1479921358" r:id="rId315"/>
        </w:object>
      </w:r>
      <w:r>
        <w:tab/>
      </w:r>
      <w:r>
        <w:rPr>
          <w:rFonts w:eastAsiaTheme="minorEastAsia"/>
        </w:rPr>
        <w:t>(</w:t>
      </w:r>
      <w:r w:rsidR="0001248C">
        <w:rPr>
          <w:rFonts w:eastAsiaTheme="minorEastAsia"/>
        </w:rPr>
        <w:t>3</w:t>
      </w:r>
      <w:r>
        <w:rPr>
          <w:rFonts w:eastAsiaTheme="minorEastAsia"/>
        </w:rPr>
        <w:t>.4</w:t>
      </w:r>
      <w:r w:rsidR="005477DF">
        <w:rPr>
          <w:rFonts w:eastAsiaTheme="minorEastAsia"/>
        </w:rPr>
        <w:t>6</w:t>
      </w:r>
      <w:r w:rsidRPr="003375D1">
        <w:rPr>
          <w:rFonts w:eastAsiaTheme="minorEastAsia"/>
        </w:rPr>
        <w:t>)</w:t>
      </w:r>
    </w:p>
    <w:p w:rsidR="00993100" w:rsidRDefault="00993100" w:rsidP="00DD7AD3">
      <w:pPr>
        <w:pStyle w:val="PARAGRAFO"/>
      </w:pPr>
      <w:r>
        <w:t>Aplicando-se o mesmo cálculo para as três fases do sistema, obtém-se:</w:t>
      </w:r>
    </w:p>
    <w:p w:rsidR="00DD7AD3" w:rsidRDefault="00DD7AD3" w:rsidP="00DD7AD3">
      <w:pPr>
        <w:tabs>
          <w:tab w:val="center" w:pos="4253"/>
          <w:tab w:val="center" w:pos="8222"/>
        </w:tabs>
      </w:pPr>
      <w:r>
        <w:lastRenderedPageBreak/>
        <w:tab/>
      </w:r>
      <w:r w:rsidRPr="00DD7AD3">
        <w:rPr>
          <w:position w:val="-24"/>
        </w:rPr>
        <w:object w:dxaOrig="2439" w:dyaOrig="620">
          <v:shape id="_x0000_i1171" type="#_x0000_t75" style="width:121.6pt;height:32.05pt" o:ole="">
            <v:imagedata r:id="rId316" o:title=""/>
          </v:shape>
          <o:OLEObject Type="Embed" ProgID="Equation.3" ShapeID="_x0000_i1171" DrawAspect="Content" ObjectID="_1479921359" r:id="rId317"/>
        </w:object>
      </w:r>
      <w:r>
        <w:tab/>
      </w:r>
      <w:r>
        <w:rPr>
          <w:rFonts w:eastAsiaTheme="minorEastAsia"/>
        </w:rPr>
        <w:t>(</w:t>
      </w:r>
      <w:r w:rsidR="0001248C">
        <w:rPr>
          <w:rFonts w:eastAsiaTheme="minorEastAsia"/>
        </w:rPr>
        <w:t>3</w:t>
      </w:r>
      <w:r>
        <w:rPr>
          <w:rFonts w:eastAsiaTheme="minorEastAsia"/>
        </w:rPr>
        <w:t>.4</w:t>
      </w:r>
      <w:r w:rsidR="005477DF">
        <w:rPr>
          <w:rFonts w:eastAsiaTheme="minorEastAsia"/>
        </w:rPr>
        <w:t>7</w:t>
      </w:r>
      <w:r w:rsidRPr="003375D1">
        <w:rPr>
          <w:rFonts w:eastAsiaTheme="minorEastAsia"/>
        </w:rPr>
        <w:t>)</w:t>
      </w:r>
    </w:p>
    <w:p w:rsidR="00DD7AD3" w:rsidRDefault="00DD7AD3" w:rsidP="00DD7AD3">
      <w:pPr>
        <w:tabs>
          <w:tab w:val="center" w:pos="4253"/>
          <w:tab w:val="center" w:pos="8222"/>
        </w:tabs>
      </w:pPr>
      <w:r>
        <w:tab/>
      </w:r>
      <w:r w:rsidRPr="00DD7AD3">
        <w:rPr>
          <w:position w:val="-24"/>
        </w:rPr>
        <w:object w:dxaOrig="2439" w:dyaOrig="620">
          <v:shape id="_x0000_i1172" type="#_x0000_t75" style="width:121.6pt;height:32.05pt" o:ole="">
            <v:imagedata r:id="rId318" o:title=""/>
          </v:shape>
          <o:OLEObject Type="Embed" ProgID="Equation.3" ShapeID="_x0000_i1172" DrawAspect="Content" ObjectID="_1479921360" r:id="rId319"/>
        </w:object>
      </w:r>
      <w:r>
        <w:tab/>
      </w:r>
      <w:r>
        <w:rPr>
          <w:rFonts w:eastAsiaTheme="minorEastAsia"/>
        </w:rPr>
        <w:t>(</w:t>
      </w:r>
      <w:r w:rsidR="0001248C">
        <w:rPr>
          <w:rFonts w:eastAsiaTheme="minorEastAsia"/>
        </w:rPr>
        <w:t>3</w:t>
      </w:r>
      <w:r>
        <w:rPr>
          <w:rFonts w:eastAsiaTheme="minorEastAsia"/>
        </w:rPr>
        <w:t>.4</w:t>
      </w:r>
      <w:r w:rsidR="005477DF">
        <w:rPr>
          <w:rFonts w:eastAsiaTheme="minorEastAsia"/>
        </w:rPr>
        <w:t>8</w:t>
      </w:r>
      <w:r w:rsidRPr="003375D1">
        <w:rPr>
          <w:rFonts w:eastAsiaTheme="minorEastAsia"/>
        </w:rPr>
        <w:t>)</w:t>
      </w:r>
    </w:p>
    <w:p w:rsidR="00DD7AD3" w:rsidRDefault="00DD7AD3" w:rsidP="00DD7AD3">
      <w:pPr>
        <w:tabs>
          <w:tab w:val="center" w:pos="4253"/>
          <w:tab w:val="center" w:pos="8222"/>
        </w:tabs>
      </w:pPr>
      <w:r>
        <w:tab/>
      </w:r>
      <w:r w:rsidRPr="00DD7AD3">
        <w:rPr>
          <w:position w:val="-24"/>
        </w:rPr>
        <w:object w:dxaOrig="2439" w:dyaOrig="620">
          <v:shape id="_x0000_i1173" type="#_x0000_t75" style="width:121.6pt;height:32.05pt" o:ole="">
            <v:imagedata r:id="rId320" o:title=""/>
          </v:shape>
          <o:OLEObject Type="Embed" ProgID="Equation.3" ShapeID="_x0000_i1173" DrawAspect="Content" ObjectID="_1479921361" r:id="rId321"/>
        </w:object>
      </w:r>
      <w:r>
        <w:tab/>
      </w:r>
      <w:r>
        <w:rPr>
          <w:rFonts w:eastAsiaTheme="minorEastAsia"/>
        </w:rPr>
        <w:t>(</w:t>
      </w:r>
      <w:r w:rsidR="0001248C">
        <w:rPr>
          <w:rFonts w:eastAsiaTheme="minorEastAsia"/>
        </w:rPr>
        <w:t>3</w:t>
      </w:r>
      <w:r>
        <w:rPr>
          <w:rFonts w:eastAsiaTheme="minorEastAsia"/>
        </w:rPr>
        <w:t>.</w:t>
      </w:r>
      <w:r w:rsidR="005477DF">
        <w:rPr>
          <w:rFonts w:eastAsiaTheme="minorEastAsia"/>
        </w:rPr>
        <w:t>49</w:t>
      </w:r>
      <w:r w:rsidRPr="003375D1">
        <w:rPr>
          <w:rFonts w:eastAsiaTheme="minorEastAsia"/>
        </w:rPr>
        <w:t>)</w:t>
      </w:r>
    </w:p>
    <w:p w:rsidR="00DD7AD3" w:rsidRDefault="00993100" w:rsidP="0001248C">
      <w:pPr>
        <w:pStyle w:val="PARAGRAFO"/>
      </w:pPr>
      <w:r>
        <w:t xml:space="preserve">No caso de um inversor estático controlado digitalmente, entende-se estático pois o circuito não fornece de forma autônoma uma tensão senoidal </w:t>
      </w:r>
      <w:r w:rsidR="0028674B">
        <w:t>à</w:t>
      </w:r>
      <w:r>
        <w:t xml:space="preserve"> carga </w:t>
      </w:r>
      <w:r w:rsidR="0028674B">
        <w:t>à</w:t>
      </w:r>
      <w:r>
        <w:t xml:space="preserve"> qual está conectado, tensões senoidais não são utilizadas. Nestes circuitos as chaves de comutação de potência atuam no desligamento e ligamento de uma tensão a carga proveniente de um barramento de alimentação contínuo</w:t>
      </w:r>
      <w:r w:rsidR="00DE55AA">
        <w:t xml:space="preserve"> </w:t>
      </w:r>
      <w:r w:rsidR="00DE55AA" w:rsidRPr="00DE55AA">
        <w:rPr>
          <w:i/>
        </w:rPr>
        <w:t>V</w:t>
      </w:r>
      <w:r w:rsidR="00DE55AA" w:rsidRPr="00DE55AA">
        <w:rPr>
          <w:i/>
          <w:vertAlign w:val="subscript"/>
        </w:rPr>
        <w:t>DC</w:t>
      </w:r>
      <w:r>
        <w:t>.</w:t>
      </w:r>
      <w:r w:rsidR="0001248C">
        <w:t xml:space="preserve"> </w:t>
      </w:r>
    </w:p>
    <w:p w:rsidR="00986E66" w:rsidRDefault="00986E66" w:rsidP="00986E66">
      <w:pPr>
        <w:jc w:val="center"/>
        <w:rPr>
          <w:rFonts w:eastAsiaTheme="minorEastAsia" w:cstheme="minorHAnsi"/>
        </w:rPr>
      </w:pPr>
      <w:r w:rsidRPr="00452C2C">
        <w:rPr>
          <w:rFonts w:eastAsiaTheme="minorEastAsia" w:cstheme="minorHAnsi"/>
          <w:noProof/>
          <w:lang w:eastAsia="pt-BR"/>
        </w:rPr>
        <w:drawing>
          <wp:inline distT="0" distB="0" distL="0" distR="0" wp14:anchorId="3363D4FF" wp14:editId="17EF074B">
            <wp:extent cx="4616255" cy="2044791"/>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4648934" cy="2059266"/>
                    </a:xfrm>
                    <a:prstGeom prst="rect">
                      <a:avLst/>
                    </a:prstGeom>
                    <a:noFill/>
                    <a:ln>
                      <a:noFill/>
                    </a:ln>
                  </pic:spPr>
                </pic:pic>
              </a:graphicData>
            </a:graphic>
          </wp:inline>
        </w:drawing>
      </w:r>
    </w:p>
    <w:p w:rsidR="00986E66" w:rsidRDefault="00986E66" w:rsidP="00986E66">
      <w:pPr>
        <w:pStyle w:val="FIGURA"/>
      </w:pPr>
      <w:bookmarkStart w:id="108" w:name="_Toc405764707"/>
      <w:r>
        <w:t xml:space="preserve">Figura </w:t>
      </w:r>
      <w:r w:rsidR="0001248C">
        <w:t>3</w:t>
      </w:r>
      <w:r>
        <w:t>.13 – Modelo do inversor trifásico considerado</w:t>
      </w:r>
      <w:bookmarkEnd w:id="108"/>
      <w:r w:rsidR="00683E5D">
        <w:t>.</w:t>
      </w:r>
    </w:p>
    <w:p w:rsidR="0001248C" w:rsidRDefault="00DE55AA" w:rsidP="00D9230B">
      <w:pPr>
        <w:pStyle w:val="PARAGRAFO"/>
      </w:pPr>
      <w:r>
        <w:t xml:space="preserve">Na Figura </w:t>
      </w:r>
      <w:r w:rsidR="0001248C">
        <w:t>3</w:t>
      </w:r>
      <w:r>
        <w:t xml:space="preserve">.13, as chaves de potência são ativadas pelos sinais a, b e c e seus valores </w:t>
      </w:r>
      <w:proofErr w:type="gramStart"/>
      <w:r>
        <w:t xml:space="preserve">complementares </w:t>
      </w:r>
      <w:r w:rsidR="0001248C" w:rsidRPr="0001248C">
        <w:rPr>
          <w:position w:val="-10"/>
        </w:rPr>
        <w:object w:dxaOrig="880" w:dyaOrig="360">
          <v:shape id="_x0000_i1174" type="#_x0000_t75" style="width:44.75pt;height:20.55pt" o:ole="">
            <v:imagedata r:id="rId323" o:title=""/>
          </v:shape>
          <o:OLEObject Type="Embed" ProgID="Equation.3" ShapeID="_x0000_i1174" DrawAspect="Content" ObjectID="_1479921362" r:id="rId324"/>
        </w:object>
      </w:r>
      <w:r>
        <w:t>.</w:t>
      </w:r>
      <w:proofErr w:type="gramEnd"/>
      <w:r>
        <w:t xml:space="preserve"> </w:t>
      </w:r>
      <w:r w:rsidR="00993100" w:rsidRPr="001D433E">
        <w:t>Par</w:t>
      </w:r>
      <w:r w:rsidR="00993100">
        <w:t>a um circuito inversor trifásico composto de seis chaves de comutação</w:t>
      </w:r>
      <w:r w:rsidR="0028674B">
        <w:t>,</w:t>
      </w:r>
      <w:r w:rsidR="00993100">
        <w:t xml:space="preserve"> somente oito possibilidades de comutação são possíveis, conforme apresentado na </w:t>
      </w:r>
      <w:r>
        <w:t xml:space="preserve">Tabela </w:t>
      </w:r>
      <w:r w:rsidR="0001248C">
        <w:t>3</w:t>
      </w:r>
      <w:r>
        <w:t>.</w:t>
      </w:r>
      <w:r w:rsidR="006A09FC">
        <w:t>2</w:t>
      </w:r>
      <w:r w:rsidR="00993100">
        <w:t>.</w:t>
      </w:r>
    </w:p>
    <w:p w:rsidR="00D61A47" w:rsidRDefault="00D61A47" w:rsidP="00D61A47">
      <w:pPr>
        <w:pStyle w:val="PARAGRAFO"/>
      </w:pPr>
      <w:r>
        <w:t>C</w:t>
      </w:r>
      <w:r w:rsidRPr="001D433E">
        <w:t>onsidera</w:t>
      </w:r>
      <w:r>
        <w:t>ndo</w:t>
      </w:r>
      <w:r w:rsidRPr="001D433E">
        <w:t xml:space="preserve"> as </w:t>
      </w:r>
      <w:r>
        <w:t>E</w:t>
      </w:r>
      <w:r w:rsidRPr="001D433E">
        <w:t xml:space="preserve">quações </w:t>
      </w:r>
      <w:r>
        <w:t>3.46, 3.47 e 3.48 a Tabela 3.2 pode ser reescrita em função das tensões entre fase e neutro do motor, conforme apresentado na T</w:t>
      </w:r>
      <w:r w:rsidRPr="00DE55AA">
        <w:t xml:space="preserve">abela </w:t>
      </w:r>
      <w:r>
        <w:t>3</w:t>
      </w:r>
      <w:r w:rsidRPr="00DE55AA">
        <w:t>.</w:t>
      </w:r>
      <w:r>
        <w:t>3.</w:t>
      </w:r>
    </w:p>
    <w:p w:rsidR="00D61A47" w:rsidRDefault="00D61A47" w:rsidP="00D61A47">
      <w:pPr>
        <w:pStyle w:val="DESENVOLVIMENTO2"/>
        <w:rPr>
          <w:noProof/>
          <w:lang w:eastAsia="pt-BR"/>
        </w:rPr>
      </w:pPr>
      <w:bookmarkStart w:id="109" w:name="_Toc406173823"/>
      <w:r>
        <w:rPr>
          <w:noProof/>
          <w:lang w:eastAsia="pt-BR"/>
        </w:rPr>
        <w:t>Implementação</w:t>
      </w:r>
      <w:bookmarkEnd w:id="109"/>
    </w:p>
    <w:p w:rsidR="00D61A47" w:rsidRDefault="00D61A47" w:rsidP="00D61A47">
      <w:pPr>
        <w:pStyle w:val="PARAGRAFO"/>
      </w:pPr>
      <w:r>
        <w:rPr>
          <w:rFonts w:cs="Times New Roman"/>
          <w:noProof/>
          <w:lang w:eastAsia="pt-BR"/>
        </w:rPr>
        <w:t xml:space="preserve">A implementação do algoritmo SVM objetiva converter os sinais de esforço de controle das saídas dos blocos PI, conforme diagrama apresentado na Figura 3.7, em valores de </w:t>
      </w:r>
      <w:r>
        <w:rPr>
          <w:rFonts w:cs="Times New Roman"/>
          <w:noProof/>
          <w:lang w:eastAsia="pt-BR"/>
        </w:rPr>
        <w:lastRenderedPageBreak/>
        <w:t xml:space="preserve">tensão apropriados que permitam comutar entre todos os estados do inversor. Uma vez que as variáveis de controle estejam representadas nos eixos de referência </w:t>
      </w:r>
      <w:r>
        <w:t>(</w:t>
      </w:r>
      <w:r w:rsidRPr="007720FC">
        <w:rPr>
          <w:rFonts w:ascii="Cambria Math" w:hAnsi="Cambria Math"/>
          <w:i/>
        </w:rPr>
        <w:t>α</w:t>
      </w:r>
      <w:r>
        <w:t xml:space="preserve">, </w:t>
      </w:r>
      <w:r w:rsidRPr="007720FC">
        <w:rPr>
          <w:rFonts w:ascii="Cambria Math" w:hAnsi="Cambria Math"/>
          <w:i/>
        </w:rPr>
        <w:t>β</w:t>
      </w:r>
      <w:r>
        <w:t>) é necessário que o algoritmo além de determinar os estados de comutação, em função dos tempos corretos de acionamento das chaves do inversor, também realize a conversão dos sinais de controle do sistema de referência (</w:t>
      </w:r>
      <w:r w:rsidRPr="007720FC">
        <w:rPr>
          <w:rFonts w:ascii="Cambria Math" w:hAnsi="Cambria Math"/>
          <w:i/>
        </w:rPr>
        <w:t>α</w:t>
      </w:r>
      <w:r>
        <w:t xml:space="preserve">, </w:t>
      </w:r>
      <w:r w:rsidRPr="007720FC">
        <w:rPr>
          <w:rFonts w:ascii="Cambria Math" w:hAnsi="Cambria Math"/>
          <w:i/>
        </w:rPr>
        <w:t>β</w:t>
      </w:r>
      <w:r>
        <w:t>) para o sistema de referência (</w:t>
      </w:r>
      <w:r w:rsidRPr="00452C2C">
        <w:rPr>
          <w:i/>
        </w:rPr>
        <w:t>a</w:t>
      </w:r>
      <w:r>
        <w:t xml:space="preserve">, </w:t>
      </w:r>
      <w:r w:rsidRPr="00452C2C">
        <w:rPr>
          <w:i/>
        </w:rPr>
        <w:t>b</w:t>
      </w:r>
      <w:r>
        <w:t xml:space="preserve">, </w:t>
      </w:r>
      <w:r w:rsidRPr="00452C2C">
        <w:rPr>
          <w:i/>
        </w:rPr>
        <w:t>c</w:t>
      </w:r>
      <w:r>
        <w:t>).</w:t>
      </w:r>
    </w:p>
    <w:p w:rsidR="001C67FB" w:rsidRDefault="001C67FB" w:rsidP="00091B82">
      <w:pPr>
        <w:pStyle w:val="TABELA1"/>
        <w:spacing w:line="360" w:lineRule="auto"/>
        <w:ind w:firstLine="0"/>
        <w:rPr>
          <w:rFonts w:eastAsiaTheme="minorEastAsia"/>
        </w:rPr>
      </w:pPr>
      <w:bookmarkStart w:id="110" w:name="_Toc405962492"/>
      <w:r>
        <w:rPr>
          <w:rFonts w:eastAsiaTheme="minorEastAsia"/>
        </w:rPr>
        <w:t xml:space="preserve">Tabela 3.2 – Tensões de saída </w:t>
      </w:r>
      <w:r w:rsidRPr="00DE55AA">
        <w:rPr>
          <w:rFonts w:eastAsiaTheme="minorEastAsia"/>
          <w:i/>
        </w:rPr>
        <w:t>V</w:t>
      </w:r>
      <w:r w:rsidRPr="00DE55AA">
        <w:rPr>
          <w:rFonts w:eastAsiaTheme="minorEastAsia"/>
          <w:i/>
          <w:vertAlign w:val="subscript"/>
        </w:rPr>
        <w:t>ao</w:t>
      </w:r>
      <w:r>
        <w:rPr>
          <w:rFonts w:eastAsiaTheme="minorEastAsia"/>
        </w:rPr>
        <w:t xml:space="preserve">, </w:t>
      </w:r>
      <w:r w:rsidRPr="00DE55AA">
        <w:rPr>
          <w:rFonts w:eastAsiaTheme="minorEastAsia"/>
          <w:i/>
        </w:rPr>
        <w:t>V</w:t>
      </w:r>
      <w:r w:rsidRPr="00DE55AA">
        <w:rPr>
          <w:rFonts w:eastAsiaTheme="minorEastAsia"/>
          <w:i/>
          <w:vertAlign w:val="subscript"/>
        </w:rPr>
        <w:t>bo</w:t>
      </w:r>
      <w:r>
        <w:rPr>
          <w:rFonts w:eastAsiaTheme="minorEastAsia"/>
        </w:rPr>
        <w:t xml:space="preserve"> e </w:t>
      </w:r>
      <w:r w:rsidRPr="00DE55AA">
        <w:rPr>
          <w:rFonts w:eastAsiaTheme="minorEastAsia"/>
          <w:i/>
        </w:rPr>
        <w:t>V</w:t>
      </w:r>
      <w:r w:rsidRPr="00DE55AA">
        <w:rPr>
          <w:rFonts w:eastAsiaTheme="minorEastAsia"/>
          <w:i/>
          <w:vertAlign w:val="subscript"/>
        </w:rPr>
        <w:t>co</w:t>
      </w:r>
      <w:r>
        <w:rPr>
          <w:rFonts w:eastAsiaTheme="minorEastAsia"/>
        </w:rPr>
        <w:t xml:space="preserve"> do inversor trifásico.</w:t>
      </w:r>
      <w:bookmarkEnd w:id="110"/>
    </w:p>
    <w:tbl>
      <w:tblPr>
        <w:tblW w:w="59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103"/>
        <w:gridCol w:w="1029"/>
        <w:gridCol w:w="1029"/>
        <w:gridCol w:w="1103"/>
        <w:gridCol w:w="858"/>
        <w:gridCol w:w="858"/>
      </w:tblGrid>
      <w:tr w:rsidR="00DE55AA" w:rsidRPr="00DE55AA" w:rsidTr="00DE55AA">
        <w:trPr>
          <w:trHeight w:val="315"/>
          <w:jc w:val="center"/>
        </w:trPr>
        <w:tc>
          <w:tcPr>
            <w:tcW w:w="1103" w:type="dxa"/>
            <w:noWrap/>
            <w:vAlign w:val="bottom"/>
            <w:hideMark/>
          </w:tcPr>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 xml:space="preserve">Ponto A </w:t>
            </w:r>
          </w:p>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a</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/a)</w:t>
            </w:r>
          </w:p>
        </w:tc>
        <w:tc>
          <w:tcPr>
            <w:tcW w:w="1029" w:type="dxa"/>
            <w:noWrap/>
            <w:vAlign w:val="bottom"/>
            <w:hideMark/>
          </w:tcPr>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Ponto B</w:t>
            </w:r>
          </w:p>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b</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/b)</w:t>
            </w:r>
          </w:p>
        </w:tc>
        <w:tc>
          <w:tcPr>
            <w:tcW w:w="1029" w:type="dxa"/>
            <w:noWrap/>
            <w:vAlign w:val="bottom"/>
            <w:hideMark/>
          </w:tcPr>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Ponto C</w:t>
            </w:r>
          </w:p>
          <w:p w:rsidR="00DE55AA" w:rsidRPr="00DE55AA" w:rsidRDefault="00DE55AA" w:rsidP="00DE55AA">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c</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/c)</w:t>
            </w:r>
          </w:p>
        </w:tc>
        <w:tc>
          <w:tcPr>
            <w:tcW w:w="1103" w:type="dxa"/>
            <w:noWrap/>
            <w:vAlign w:val="bottom"/>
            <w:hideMark/>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AO</w:t>
            </w:r>
          </w:p>
        </w:tc>
        <w:tc>
          <w:tcPr>
            <w:tcW w:w="858" w:type="dxa"/>
            <w:noWrap/>
            <w:vAlign w:val="bottom"/>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BO</w:t>
            </w:r>
          </w:p>
        </w:tc>
        <w:tc>
          <w:tcPr>
            <w:tcW w:w="858" w:type="dxa"/>
            <w:vAlign w:val="bottom"/>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CO</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0</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r w:rsidR="00DE55AA" w:rsidRPr="00DD264B" w:rsidTr="00DE55AA">
        <w:trPr>
          <w:trHeight w:val="300"/>
          <w:jc w:val="center"/>
        </w:trPr>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858"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r>
    </w:tbl>
    <w:p w:rsidR="00DE55AA" w:rsidRDefault="00DE55AA" w:rsidP="00D9230B">
      <w:pPr>
        <w:pStyle w:val="PARAGRAFO"/>
      </w:pPr>
    </w:p>
    <w:p w:rsidR="001C67FB" w:rsidRDefault="001C67FB" w:rsidP="00091B82">
      <w:pPr>
        <w:pStyle w:val="TABELA1"/>
        <w:spacing w:line="360" w:lineRule="auto"/>
        <w:ind w:hanging="709"/>
        <w:rPr>
          <w:rFonts w:eastAsiaTheme="minorEastAsia"/>
        </w:rPr>
      </w:pPr>
      <w:bookmarkStart w:id="111" w:name="_Toc405962493"/>
      <w:r w:rsidRPr="00DE55AA">
        <w:rPr>
          <w:rFonts w:eastAsiaTheme="minorEastAsia"/>
        </w:rPr>
        <w:t xml:space="preserve">Tabela </w:t>
      </w:r>
      <w:r>
        <w:rPr>
          <w:rFonts w:eastAsiaTheme="minorEastAsia"/>
        </w:rPr>
        <w:t>3</w:t>
      </w:r>
      <w:r w:rsidRPr="00DE55AA">
        <w:rPr>
          <w:rFonts w:eastAsiaTheme="minorEastAsia"/>
        </w:rPr>
        <w:t>.</w:t>
      </w:r>
      <w:r>
        <w:rPr>
          <w:rFonts w:eastAsiaTheme="minorEastAsia"/>
        </w:rPr>
        <w:t>3</w:t>
      </w:r>
      <w:r w:rsidRPr="00DE55AA">
        <w:rPr>
          <w:rFonts w:eastAsiaTheme="minorEastAsia"/>
        </w:rPr>
        <w:t xml:space="preserve"> – Tabela de estados de comutação em relação as tensões fase neutro.</w:t>
      </w:r>
      <w:bookmarkEnd w:id="111"/>
    </w:p>
    <w:tbl>
      <w:tblPr>
        <w:tblW w:w="629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103"/>
        <w:gridCol w:w="1029"/>
        <w:gridCol w:w="1029"/>
        <w:gridCol w:w="1103"/>
        <w:gridCol w:w="1016"/>
        <w:gridCol w:w="1016"/>
      </w:tblGrid>
      <w:tr w:rsidR="00DE55AA" w:rsidRPr="00DE55AA" w:rsidTr="00DE55AA">
        <w:trPr>
          <w:trHeight w:val="315"/>
          <w:jc w:val="center"/>
        </w:trPr>
        <w:tc>
          <w:tcPr>
            <w:tcW w:w="1103" w:type="dxa"/>
            <w:noWrap/>
            <w:vAlign w:val="bottom"/>
            <w:hideMark/>
          </w:tcPr>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 xml:space="preserve">Ponto A </w:t>
            </w:r>
          </w:p>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a</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/a)</w:t>
            </w:r>
          </w:p>
        </w:tc>
        <w:tc>
          <w:tcPr>
            <w:tcW w:w="1029" w:type="dxa"/>
            <w:noWrap/>
            <w:vAlign w:val="bottom"/>
            <w:hideMark/>
          </w:tcPr>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Ponto B</w:t>
            </w:r>
          </w:p>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b</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/b)</w:t>
            </w:r>
          </w:p>
        </w:tc>
        <w:tc>
          <w:tcPr>
            <w:tcW w:w="1029" w:type="dxa"/>
            <w:noWrap/>
            <w:vAlign w:val="bottom"/>
            <w:hideMark/>
          </w:tcPr>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Ponto C</w:t>
            </w:r>
          </w:p>
          <w:p w:rsidR="00DE55AA" w:rsidRPr="00DE55AA" w:rsidRDefault="00DE55AA"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c</w:t>
            </w:r>
            <w:proofErr w:type="gramEnd"/>
            <w:r w:rsidRPr="00DE55AA">
              <w:rPr>
                <w:rFonts w:eastAsia="Times New Roman"/>
                <w:b/>
                <w:szCs w:val="16"/>
                <w:lang w:eastAsia="pt-BR"/>
              </w:rPr>
              <w:t>,</w:t>
            </w:r>
            <w:r w:rsidR="00401BF7">
              <w:rPr>
                <w:rFonts w:eastAsia="Times New Roman"/>
                <w:b/>
                <w:szCs w:val="16"/>
                <w:lang w:eastAsia="pt-BR"/>
              </w:rPr>
              <w:t xml:space="preserve"> </w:t>
            </w:r>
            <w:r w:rsidRPr="00DE55AA">
              <w:rPr>
                <w:rFonts w:eastAsia="Times New Roman"/>
                <w:b/>
                <w:szCs w:val="16"/>
                <w:lang w:eastAsia="pt-BR"/>
              </w:rPr>
              <w:t>/c)</w:t>
            </w:r>
          </w:p>
        </w:tc>
        <w:tc>
          <w:tcPr>
            <w:tcW w:w="1103" w:type="dxa"/>
            <w:noWrap/>
            <w:vAlign w:val="bottom"/>
            <w:hideMark/>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A</w:t>
            </w:r>
            <w:r>
              <w:rPr>
                <w:rFonts w:eastAsia="Times New Roman"/>
                <w:b/>
                <w:i/>
                <w:szCs w:val="16"/>
                <w:vertAlign w:val="subscript"/>
                <w:lang w:eastAsia="pt-BR"/>
              </w:rPr>
              <w:t>N</w:t>
            </w:r>
          </w:p>
        </w:tc>
        <w:tc>
          <w:tcPr>
            <w:tcW w:w="1016" w:type="dxa"/>
            <w:noWrap/>
            <w:vAlign w:val="bottom"/>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B</w:t>
            </w:r>
            <w:r>
              <w:rPr>
                <w:rFonts w:eastAsia="Times New Roman"/>
                <w:b/>
                <w:i/>
                <w:szCs w:val="16"/>
                <w:vertAlign w:val="subscript"/>
                <w:lang w:eastAsia="pt-BR"/>
              </w:rPr>
              <w:t>N</w:t>
            </w:r>
          </w:p>
        </w:tc>
        <w:tc>
          <w:tcPr>
            <w:tcW w:w="1016" w:type="dxa"/>
            <w:vAlign w:val="bottom"/>
          </w:tcPr>
          <w:p w:rsidR="00DE55AA" w:rsidRPr="00DE55AA" w:rsidRDefault="00DE55AA" w:rsidP="00DE55AA">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C</w:t>
            </w:r>
            <w:r>
              <w:rPr>
                <w:rFonts w:eastAsia="Times New Roman"/>
                <w:b/>
                <w:i/>
                <w:szCs w:val="16"/>
                <w:vertAlign w:val="subscript"/>
                <w:lang w:eastAsia="pt-BR"/>
              </w:rPr>
              <w:t>N</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sidRPr="00DD264B">
              <w:rPr>
                <w:rFonts w:eastAsia="Times New Roman"/>
                <w:szCs w:val="16"/>
                <w:lang w:eastAsia="pt-BR"/>
              </w:rPr>
              <w:t>0</w:t>
            </w:r>
          </w:p>
        </w:tc>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16"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c>
          <w:tcPr>
            <w:tcW w:w="1016" w:type="dxa"/>
            <w:vAlign w:val="bottom"/>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noWrap/>
            <w:vAlign w:val="bottom"/>
          </w:tcPr>
          <w:p w:rsidR="00DE55AA" w:rsidRPr="00DD264B" w:rsidRDefault="00DE55AA" w:rsidP="00DE55AA">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/2</w:t>
            </w:r>
          </w:p>
        </w:tc>
        <w:tc>
          <w:tcPr>
            <w:tcW w:w="1016" w:type="dxa"/>
            <w:noWrap/>
            <w:vAlign w:val="bottom"/>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vAlign w:val="bottom"/>
          </w:tcPr>
          <w:p w:rsidR="00DE55AA" w:rsidRPr="00DD264B" w:rsidRDefault="00DE55AA" w:rsidP="00CE064F">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sidRPr="00DD264B">
              <w:rPr>
                <w:rFonts w:eastAsia="Times New Roman"/>
                <w:szCs w:val="16"/>
                <w:lang w:eastAsia="pt-BR"/>
              </w:rPr>
              <w:t>-</w:t>
            </w:r>
            <w:r w:rsidRPr="00DE55AA">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noWrap/>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noWrap/>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noWrap/>
            <w:vAlign w:val="bottom"/>
          </w:tcPr>
          <w:p w:rsidR="00DE55AA" w:rsidRPr="00DD264B" w:rsidRDefault="00DE55AA" w:rsidP="00DE55AA">
            <w:pPr>
              <w:spacing w:after="0" w:line="240" w:lineRule="auto"/>
              <w:jc w:val="center"/>
              <w:rPr>
                <w:rFonts w:eastAsia="Times New Roman"/>
                <w:szCs w:val="16"/>
                <w:lang w:val="en-US"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vAlign w:val="bottom"/>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016" w:type="dxa"/>
            <w:noWrap/>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016"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r>
      <w:tr w:rsidR="00DE55AA" w:rsidRPr="00DD264B" w:rsidTr="00DE55AA">
        <w:trPr>
          <w:trHeight w:val="300"/>
          <w:jc w:val="center"/>
        </w:trPr>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16" w:type="dxa"/>
            <w:noWrap/>
            <w:vAlign w:val="bottom"/>
          </w:tcPr>
          <w:p w:rsidR="00DE55AA" w:rsidRPr="00DD264B" w:rsidRDefault="00DE55AA" w:rsidP="00CE064F">
            <w:pPr>
              <w:spacing w:after="0" w:line="240" w:lineRule="auto"/>
              <w:jc w:val="center"/>
              <w:rPr>
                <w:rFonts w:eastAsia="Times New Roman"/>
                <w:szCs w:val="16"/>
                <w:lang w:eastAsia="pt-BR"/>
              </w:rPr>
            </w:pPr>
            <w:r>
              <w:rPr>
                <w:rFonts w:eastAsia="Times New Roman"/>
                <w:szCs w:val="16"/>
                <w:lang w:eastAsia="pt-BR"/>
              </w:rPr>
              <w:t>0</w:t>
            </w:r>
          </w:p>
        </w:tc>
        <w:tc>
          <w:tcPr>
            <w:tcW w:w="1016" w:type="dxa"/>
            <w:vAlign w:val="bottom"/>
          </w:tcPr>
          <w:p w:rsidR="00DE55AA" w:rsidRPr="00DD264B" w:rsidRDefault="00DE55AA" w:rsidP="00DE55AA">
            <w:pPr>
              <w:spacing w:after="0" w:line="240" w:lineRule="auto"/>
              <w:jc w:val="center"/>
              <w:rPr>
                <w:rFonts w:eastAsia="Times New Roman"/>
                <w:szCs w:val="16"/>
                <w:lang w:eastAsia="pt-BR"/>
              </w:rPr>
            </w:pPr>
            <w:r>
              <w:rPr>
                <w:rFonts w:eastAsia="Times New Roman"/>
                <w:szCs w:val="16"/>
                <w:lang w:eastAsia="pt-BR"/>
              </w:rPr>
              <w:t>0</w:t>
            </w:r>
          </w:p>
        </w:tc>
      </w:tr>
    </w:tbl>
    <w:p w:rsidR="0001248C" w:rsidRDefault="0001248C" w:rsidP="0001248C">
      <w:pPr>
        <w:pStyle w:val="PARAGRAFO"/>
      </w:pPr>
    </w:p>
    <w:p w:rsidR="0001248C" w:rsidRDefault="0001248C" w:rsidP="0001248C">
      <w:pPr>
        <w:pStyle w:val="PARAGRAFO"/>
      </w:pPr>
      <w:r w:rsidRPr="00170011">
        <w:t xml:space="preserve">Aplicando a Equação </w:t>
      </w:r>
      <w:r>
        <w:t>3</w:t>
      </w:r>
      <w:r w:rsidRPr="00170011">
        <w:t>.1</w:t>
      </w:r>
      <w:r w:rsidR="00616F8C">
        <w:t>7</w:t>
      </w:r>
      <w:r w:rsidRPr="00170011">
        <w:t xml:space="preserve"> aos valores de tensão de cada fase do inversor, Tabela </w:t>
      </w:r>
      <w:r>
        <w:t>3</w:t>
      </w:r>
      <w:r w:rsidRPr="00170011">
        <w:t>.2, é possível determinar todos os estados de comutação do inversor em função dos sinais de tensão de controle</w:t>
      </w:r>
      <w:r>
        <w:t xml:space="preserve"> no sistema de referência (</w:t>
      </w:r>
      <w:r w:rsidRPr="00170011">
        <w:rPr>
          <w:i/>
        </w:rPr>
        <w:t>α</w:t>
      </w:r>
      <w:r>
        <w:t xml:space="preserve">, </w:t>
      </w:r>
      <w:r w:rsidRPr="00170011">
        <w:rPr>
          <w:i/>
        </w:rPr>
        <w:t>β</w:t>
      </w:r>
      <w:r>
        <w:t>); conforme Tabela 3.3. Do ponto de vista gráfico, os estados do inversor podem ser representados conforme apresentado na Figura 3.14.</w:t>
      </w:r>
    </w:p>
    <w:p w:rsidR="001C67FB" w:rsidRDefault="001C67FB" w:rsidP="00F219EC">
      <w:pPr>
        <w:pStyle w:val="TABELA1"/>
        <w:keepNext/>
        <w:spacing w:line="360" w:lineRule="auto"/>
        <w:ind w:left="0" w:firstLine="0"/>
        <w:jc w:val="center"/>
        <w:rPr>
          <w:rFonts w:eastAsiaTheme="minorEastAsia"/>
        </w:rPr>
      </w:pPr>
      <w:bookmarkStart w:id="112" w:name="_Toc405962494"/>
      <w:r w:rsidRPr="00DE55AA">
        <w:rPr>
          <w:rFonts w:eastAsiaTheme="minorEastAsia"/>
        </w:rPr>
        <w:lastRenderedPageBreak/>
        <w:t xml:space="preserve">Tabela </w:t>
      </w:r>
      <w:r>
        <w:rPr>
          <w:rFonts w:eastAsiaTheme="minorEastAsia"/>
        </w:rPr>
        <w:t>3</w:t>
      </w:r>
      <w:r w:rsidRPr="00DE55AA">
        <w:rPr>
          <w:rFonts w:eastAsiaTheme="minorEastAsia"/>
        </w:rPr>
        <w:t>.</w:t>
      </w:r>
      <w:r>
        <w:rPr>
          <w:rFonts w:eastAsiaTheme="minorEastAsia"/>
        </w:rPr>
        <w:t>4</w:t>
      </w:r>
      <w:r w:rsidRPr="00DE55AA">
        <w:rPr>
          <w:rFonts w:eastAsiaTheme="minorEastAsia"/>
        </w:rPr>
        <w:t xml:space="preserve"> – Tabela de estados de comutação </w:t>
      </w:r>
      <w:r>
        <w:rPr>
          <w:rFonts w:eastAsiaTheme="minorEastAsia"/>
        </w:rPr>
        <w:t>projetada no sistema (</w:t>
      </w:r>
      <w:r w:rsidRPr="007720FC">
        <w:rPr>
          <w:rFonts w:ascii="Cambria Math" w:hAnsi="Cambria Math"/>
          <w:i/>
        </w:rPr>
        <w:t>α</w:t>
      </w:r>
      <w:r>
        <w:t xml:space="preserve">, </w:t>
      </w:r>
      <w:r w:rsidRPr="007720FC">
        <w:rPr>
          <w:rFonts w:ascii="Cambria Math" w:hAnsi="Cambria Math"/>
          <w:i/>
        </w:rPr>
        <w:t>β</w:t>
      </w:r>
      <w:r>
        <w:t>).</w:t>
      </w:r>
      <w:bookmarkEnd w:id="112"/>
    </w:p>
    <w:tbl>
      <w:tblPr>
        <w:tblW w:w="738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103"/>
        <w:gridCol w:w="1029"/>
        <w:gridCol w:w="1103"/>
        <w:gridCol w:w="1103"/>
        <w:gridCol w:w="1256"/>
        <w:gridCol w:w="1794"/>
      </w:tblGrid>
      <w:tr w:rsidR="00170011" w:rsidRPr="00DE55AA" w:rsidTr="00170011">
        <w:trPr>
          <w:trHeight w:val="315"/>
          <w:jc w:val="center"/>
        </w:trPr>
        <w:tc>
          <w:tcPr>
            <w:tcW w:w="1103" w:type="dxa"/>
            <w:noWrap/>
            <w:vAlign w:val="bottom"/>
            <w:hideMark/>
          </w:tcPr>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 xml:space="preserve">Ponto A </w:t>
            </w:r>
          </w:p>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a</w:t>
            </w:r>
            <w:proofErr w:type="gramEnd"/>
            <w:r w:rsidRPr="00DE55AA">
              <w:rPr>
                <w:rFonts w:eastAsia="Times New Roman"/>
                <w:b/>
                <w:szCs w:val="16"/>
                <w:lang w:eastAsia="pt-BR"/>
              </w:rPr>
              <w:t>,</w:t>
            </w:r>
            <w:r>
              <w:rPr>
                <w:rFonts w:eastAsia="Times New Roman"/>
                <w:b/>
                <w:szCs w:val="16"/>
                <w:lang w:eastAsia="pt-BR"/>
              </w:rPr>
              <w:t xml:space="preserve"> </w:t>
            </w:r>
            <w:r w:rsidRPr="00DE55AA">
              <w:rPr>
                <w:rFonts w:eastAsia="Times New Roman"/>
                <w:b/>
                <w:szCs w:val="16"/>
                <w:lang w:eastAsia="pt-BR"/>
              </w:rPr>
              <w:t>/a)</w:t>
            </w:r>
          </w:p>
        </w:tc>
        <w:tc>
          <w:tcPr>
            <w:tcW w:w="1029" w:type="dxa"/>
            <w:noWrap/>
            <w:vAlign w:val="bottom"/>
            <w:hideMark/>
          </w:tcPr>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Ponto B</w:t>
            </w:r>
          </w:p>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b</w:t>
            </w:r>
            <w:proofErr w:type="gramEnd"/>
            <w:r w:rsidRPr="00DE55AA">
              <w:rPr>
                <w:rFonts w:eastAsia="Times New Roman"/>
                <w:b/>
                <w:szCs w:val="16"/>
                <w:lang w:eastAsia="pt-BR"/>
              </w:rPr>
              <w:t>,</w:t>
            </w:r>
            <w:r>
              <w:rPr>
                <w:rFonts w:eastAsia="Times New Roman"/>
                <w:b/>
                <w:szCs w:val="16"/>
                <w:lang w:eastAsia="pt-BR"/>
              </w:rPr>
              <w:t xml:space="preserve"> </w:t>
            </w:r>
            <w:r w:rsidRPr="00DE55AA">
              <w:rPr>
                <w:rFonts w:eastAsia="Times New Roman"/>
                <w:b/>
                <w:szCs w:val="16"/>
                <w:lang w:eastAsia="pt-BR"/>
              </w:rPr>
              <w:t>/b)</w:t>
            </w:r>
          </w:p>
        </w:tc>
        <w:tc>
          <w:tcPr>
            <w:tcW w:w="1103" w:type="dxa"/>
            <w:noWrap/>
            <w:vAlign w:val="bottom"/>
            <w:hideMark/>
          </w:tcPr>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Ponto C</w:t>
            </w:r>
          </w:p>
          <w:p w:rsidR="00170011" w:rsidRPr="00DE55AA" w:rsidRDefault="00170011" w:rsidP="00CE064F">
            <w:pPr>
              <w:spacing w:after="0" w:line="240" w:lineRule="auto"/>
              <w:jc w:val="center"/>
              <w:rPr>
                <w:rFonts w:eastAsia="Times New Roman"/>
                <w:b/>
                <w:szCs w:val="16"/>
                <w:lang w:eastAsia="pt-BR"/>
              </w:rPr>
            </w:pPr>
            <w:r w:rsidRPr="00DE55AA">
              <w:rPr>
                <w:rFonts w:eastAsia="Times New Roman"/>
                <w:b/>
                <w:szCs w:val="16"/>
                <w:lang w:eastAsia="pt-BR"/>
              </w:rPr>
              <w:t>(</w:t>
            </w:r>
            <w:proofErr w:type="gramStart"/>
            <w:r w:rsidRPr="00DE55AA">
              <w:rPr>
                <w:rFonts w:eastAsia="Times New Roman"/>
                <w:b/>
                <w:szCs w:val="16"/>
                <w:lang w:eastAsia="pt-BR"/>
              </w:rPr>
              <w:t>c</w:t>
            </w:r>
            <w:proofErr w:type="gramEnd"/>
            <w:r w:rsidRPr="00DE55AA">
              <w:rPr>
                <w:rFonts w:eastAsia="Times New Roman"/>
                <w:b/>
                <w:szCs w:val="16"/>
                <w:lang w:eastAsia="pt-BR"/>
              </w:rPr>
              <w:t>,</w:t>
            </w:r>
            <w:r>
              <w:rPr>
                <w:rFonts w:eastAsia="Times New Roman"/>
                <w:b/>
                <w:szCs w:val="16"/>
                <w:lang w:eastAsia="pt-BR"/>
              </w:rPr>
              <w:t xml:space="preserve"> </w:t>
            </w:r>
            <w:r w:rsidRPr="00DE55AA">
              <w:rPr>
                <w:rFonts w:eastAsia="Times New Roman"/>
                <w:b/>
                <w:szCs w:val="16"/>
                <w:lang w:eastAsia="pt-BR"/>
              </w:rPr>
              <w:t>/c)</w:t>
            </w:r>
          </w:p>
        </w:tc>
        <w:tc>
          <w:tcPr>
            <w:tcW w:w="1103" w:type="dxa"/>
            <w:noWrap/>
            <w:vAlign w:val="bottom"/>
            <w:hideMark/>
          </w:tcPr>
          <w:p w:rsidR="00170011" w:rsidRPr="00DE55AA" w:rsidRDefault="00170011" w:rsidP="00CE064F">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A</w:t>
            </w:r>
            <w:r>
              <w:rPr>
                <w:rFonts w:eastAsia="Times New Roman"/>
                <w:b/>
                <w:i/>
                <w:szCs w:val="16"/>
                <w:vertAlign w:val="subscript"/>
                <w:lang w:eastAsia="pt-BR"/>
              </w:rPr>
              <w:t>N</w:t>
            </w:r>
          </w:p>
        </w:tc>
        <w:tc>
          <w:tcPr>
            <w:tcW w:w="1256" w:type="dxa"/>
            <w:noWrap/>
            <w:vAlign w:val="bottom"/>
          </w:tcPr>
          <w:p w:rsidR="00170011" w:rsidRPr="00DE55AA" w:rsidRDefault="00170011" w:rsidP="00CE064F">
            <w:pPr>
              <w:spacing w:after="0" w:line="240" w:lineRule="auto"/>
              <w:jc w:val="center"/>
              <w:rPr>
                <w:rFonts w:eastAsia="Times New Roman"/>
                <w:b/>
                <w:i/>
                <w:szCs w:val="16"/>
                <w:lang w:eastAsia="pt-BR"/>
              </w:rPr>
            </w:pPr>
            <w:r w:rsidRPr="00DE55AA">
              <w:rPr>
                <w:rFonts w:eastAsia="Times New Roman"/>
                <w:b/>
                <w:i/>
                <w:szCs w:val="16"/>
                <w:lang w:eastAsia="pt-BR"/>
              </w:rPr>
              <w:t>V</w:t>
            </w:r>
            <w:r w:rsidRPr="00DE55AA">
              <w:rPr>
                <w:rFonts w:eastAsia="Times New Roman"/>
                <w:b/>
                <w:i/>
                <w:szCs w:val="16"/>
                <w:vertAlign w:val="subscript"/>
                <w:lang w:eastAsia="pt-BR"/>
              </w:rPr>
              <w:t>B</w:t>
            </w:r>
            <w:r>
              <w:rPr>
                <w:rFonts w:eastAsia="Times New Roman"/>
                <w:b/>
                <w:i/>
                <w:szCs w:val="16"/>
                <w:vertAlign w:val="subscript"/>
                <w:lang w:eastAsia="pt-BR"/>
              </w:rPr>
              <w:t>N</w:t>
            </w:r>
          </w:p>
        </w:tc>
        <w:tc>
          <w:tcPr>
            <w:tcW w:w="1794" w:type="dxa"/>
            <w:vAlign w:val="bottom"/>
          </w:tcPr>
          <w:p w:rsidR="00170011" w:rsidRPr="00DE55AA" w:rsidRDefault="00170011" w:rsidP="00CE064F">
            <w:pPr>
              <w:spacing w:after="0" w:line="240" w:lineRule="auto"/>
              <w:jc w:val="center"/>
              <w:rPr>
                <w:rFonts w:eastAsia="Times New Roman"/>
                <w:b/>
                <w:i/>
                <w:szCs w:val="16"/>
                <w:lang w:eastAsia="pt-BR"/>
              </w:rPr>
            </w:pPr>
            <w:r>
              <w:rPr>
                <w:rFonts w:eastAsia="Times New Roman"/>
                <w:b/>
                <w:i/>
                <w:szCs w:val="16"/>
                <w:lang w:eastAsia="pt-BR"/>
              </w:rPr>
              <w:t>Vetor de tensão</w: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sidRPr="00DD264B">
              <w:rPr>
                <w:rFonts w:eastAsia="Times New Roman"/>
                <w:szCs w:val="16"/>
                <w:lang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256" w:type="dxa"/>
            <w:noWrap/>
            <w:vAlign w:val="bottom"/>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2"/>
              </w:rPr>
              <w:object w:dxaOrig="260" w:dyaOrig="400">
                <v:shape id="_x0000_i1175" type="#_x0000_t75" style="width:12.7pt;height:21.8pt" o:ole="">
                  <v:imagedata r:id="rId325" o:title=""/>
                </v:shape>
                <o:OLEObject Type="Embed" ProgID="Equation.3" ShapeID="_x0000_i1175" DrawAspect="Content" ObjectID="_1479921363" r:id="rId326"/>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sidRPr="00170011">
              <w:rPr>
                <w:position w:val="-8"/>
              </w:rPr>
              <w:object w:dxaOrig="360" w:dyaOrig="360">
                <v:shape id="_x0000_i1176" type="#_x0000_t75" style="width:16.95pt;height:16.95pt" o:ole="">
                  <v:imagedata r:id="rId327" o:title=""/>
                </v:shape>
                <o:OLEObject Type="Embed" ProgID="Equation.3" ShapeID="_x0000_i1176" DrawAspect="Content" ObjectID="_1479921364" r:id="rId328"/>
              </w:objec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0"/>
              </w:rPr>
              <w:object w:dxaOrig="240" w:dyaOrig="380">
                <v:shape id="_x0000_i1177" type="#_x0000_t75" style="width:12.7pt;height:21.8pt" o:ole="">
                  <v:imagedata r:id="rId329" o:title=""/>
                </v:shape>
                <o:OLEObject Type="Embed" ProgID="Equation.3" ShapeID="_x0000_i1177" DrawAspect="Content" ObjectID="_1479921365" r:id="rId330"/>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103" w:type="dxa"/>
            <w:noWrap/>
            <w:vAlign w:val="bottom"/>
            <w:hideMark/>
          </w:tcPr>
          <w:p w:rsidR="00170011" w:rsidRPr="00DD264B" w:rsidRDefault="00170011" w:rsidP="00170011">
            <w:pPr>
              <w:spacing w:after="0" w:line="240" w:lineRule="auto"/>
              <w:jc w:val="center"/>
              <w:rPr>
                <w:rFonts w:eastAsia="Times New Roman"/>
                <w:szCs w:val="16"/>
                <w:lang w:eastAsia="pt-BR"/>
              </w:rPr>
            </w:pPr>
            <w:r w:rsidRPr="00DD264B">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256" w:type="dxa"/>
            <w:noWrap/>
            <w:vAlign w:val="bottom"/>
          </w:tcPr>
          <w:p w:rsidR="00170011" w:rsidRPr="00DD264B" w:rsidRDefault="00170011" w:rsidP="00170011">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w:t>
            </w:r>
            <w:r w:rsidRPr="00170011">
              <w:rPr>
                <w:position w:val="-8"/>
              </w:rPr>
              <w:object w:dxaOrig="360" w:dyaOrig="360">
                <v:shape id="_x0000_i1178" type="#_x0000_t75" style="width:16.95pt;height:16.95pt" o:ole="">
                  <v:imagedata r:id="rId331" o:title=""/>
                </v:shape>
                <o:OLEObject Type="Embed" ProgID="Equation.3" ShapeID="_x0000_i1178" DrawAspect="Content" ObjectID="_1479921366" r:id="rId332"/>
              </w:objec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0"/>
              </w:rPr>
              <w:object w:dxaOrig="260" w:dyaOrig="380">
                <v:shape id="_x0000_i1179" type="#_x0000_t75" style="width:12.7pt;height:21.8pt" o:ole="">
                  <v:imagedata r:id="rId333" o:title=""/>
                </v:shape>
                <o:OLEObject Type="Embed" ProgID="Equation.3" ShapeID="_x0000_i1179" DrawAspect="Content" ObjectID="_1479921367" r:id="rId334"/>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sidRPr="00DD264B">
              <w:rPr>
                <w:rFonts w:eastAsia="Times New Roman"/>
                <w:szCs w:val="16"/>
                <w:lang w:eastAsia="pt-BR"/>
              </w:rPr>
              <w:t>-</w:t>
            </w:r>
            <w:r w:rsidRPr="00DE55AA">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0</w:t>
            </w:r>
          </w:p>
        </w:tc>
        <w:tc>
          <w:tcPr>
            <w:tcW w:w="1794" w:type="dxa"/>
            <w:vAlign w:val="bottom"/>
          </w:tcPr>
          <w:p w:rsidR="00170011" w:rsidRPr="00DD264B" w:rsidRDefault="00170011" w:rsidP="00CE064F">
            <w:pPr>
              <w:spacing w:after="0" w:line="240" w:lineRule="auto"/>
              <w:jc w:val="center"/>
              <w:rPr>
                <w:rFonts w:eastAsia="Times New Roman"/>
                <w:szCs w:val="16"/>
                <w:lang w:val="en-US" w:eastAsia="pt-BR"/>
              </w:rPr>
            </w:pPr>
            <w:r w:rsidRPr="00170011">
              <w:rPr>
                <w:position w:val="-12"/>
              </w:rPr>
              <w:object w:dxaOrig="260" w:dyaOrig="400">
                <v:shape id="_x0000_i1180" type="#_x0000_t75" style="width:12.7pt;height:21.8pt" o:ole="">
                  <v:imagedata r:id="rId335" o:title=""/>
                </v:shape>
                <o:OLEObject Type="Embed" ProgID="Equation.3" ShapeID="_x0000_i1180" DrawAspect="Content" ObjectID="_1479921368" r:id="rId336"/>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+2</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0</w:t>
            </w:r>
          </w:p>
        </w:tc>
        <w:tc>
          <w:tcPr>
            <w:tcW w:w="1794" w:type="dxa"/>
            <w:vAlign w:val="bottom"/>
          </w:tcPr>
          <w:p w:rsidR="00170011" w:rsidRPr="00DD264B" w:rsidRDefault="00170011" w:rsidP="00CE064F">
            <w:pPr>
              <w:spacing w:after="0" w:line="240" w:lineRule="auto"/>
              <w:jc w:val="center"/>
              <w:rPr>
                <w:rFonts w:eastAsia="Times New Roman"/>
                <w:szCs w:val="16"/>
                <w:lang w:val="en-US" w:eastAsia="pt-BR"/>
              </w:rPr>
            </w:pPr>
            <w:r w:rsidRPr="00170011">
              <w:rPr>
                <w:position w:val="-10"/>
              </w:rPr>
              <w:object w:dxaOrig="260" w:dyaOrig="380">
                <v:shape id="_x0000_i1181" type="#_x0000_t75" style="width:12.7pt;height:21.8pt" o:ole="">
                  <v:imagedata r:id="rId337" o:title=""/>
                </v:shape>
                <o:OLEObject Type="Embed" ProgID="Equation.3" ShapeID="_x0000_i1181" DrawAspect="Content" ObjectID="_1479921369" r:id="rId338"/>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sidRPr="00170011">
              <w:rPr>
                <w:position w:val="-8"/>
              </w:rPr>
              <w:object w:dxaOrig="360" w:dyaOrig="360">
                <v:shape id="_x0000_i1182" type="#_x0000_t75" style="width:16.95pt;height:16.95pt" o:ole="">
                  <v:imagedata r:id="rId331" o:title=""/>
                </v:shape>
                <o:OLEObject Type="Embed" ProgID="Equation.3" ShapeID="_x0000_i1182" DrawAspect="Content" ObjectID="_1479921370" r:id="rId339"/>
              </w:object>
            </w:r>
          </w:p>
        </w:tc>
        <w:tc>
          <w:tcPr>
            <w:tcW w:w="1794" w:type="dxa"/>
            <w:vAlign w:val="bottom"/>
          </w:tcPr>
          <w:p w:rsidR="00170011" w:rsidRPr="00DD264B" w:rsidRDefault="00170011" w:rsidP="00CE064F">
            <w:pPr>
              <w:spacing w:after="0" w:line="240" w:lineRule="auto"/>
              <w:jc w:val="center"/>
              <w:rPr>
                <w:rFonts w:eastAsia="Times New Roman"/>
                <w:szCs w:val="16"/>
                <w:lang w:val="en-US" w:eastAsia="pt-BR"/>
              </w:rPr>
            </w:pPr>
            <w:r w:rsidRPr="00170011">
              <w:rPr>
                <w:position w:val="-12"/>
              </w:rPr>
              <w:object w:dxaOrig="260" w:dyaOrig="400">
                <v:shape id="_x0000_i1183" type="#_x0000_t75" style="width:12.7pt;height:21.8pt" o:ole="">
                  <v:imagedata r:id="rId340" o:title=""/>
                </v:shape>
                <o:OLEObject Type="Embed" ProgID="Equation.3" ShapeID="_x0000_i1183" DrawAspect="Content" ObjectID="_1479921371" r:id="rId341"/>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029"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val="en-US" w:eastAsia="pt-BR"/>
              </w:rPr>
            </w:pPr>
            <w:r>
              <w:rPr>
                <w:rFonts w:eastAsia="Times New Roman"/>
                <w:szCs w:val="16"/>
                <w:lang w:val="en-US" w:eastAsia="pt-BR"/>
              </w:rPr>
              <w:t>0</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Pr>
                <w:rFonts w:eastAsia="Times New Roman"/>
                <w:szCs w:val="16"/>
                <w:lang w:eastAsia="pt-BR"/>
              </w:rPr>
              <w:t>/3</w:t>
            </w:r>
          </w:p>
        </w:tc>
        <w:tc>
          <w:tcPr>
            <w:tcW w:w="1256" w:type="dxa"/>
            <w:noWrap/>
            <w:vAlign w:val="bottom"/>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w:t>
            </w:r>
            <w:r w:rsidRPr="00DE55AA">
              <w:rPr>
                <w:rFonts w:eastAsia="Times New Roman"/>
                <w:i/>
                <w:szCs w:val="16"/>
                <w:lang w:eastAsia="pt-BR"/>
              </w:rPr>
              <w:t>V</w:t>
            </w:r>
            <w:r w:rsidRPr="00DE55AA">
              <w:rPr>
                <w:rFonts w:eastAsia="Times New Roman"/>
                <w:i/>
                <w:szCs w:val="16"/>
                <w:vertAlign w:val="subscript"/>
                <w:lang w:eastAsia="pt-BR"/>
              </w:rPr>
              <w:t>DC</w:t>
            </w:r>
            <w:r w:rsidRPr="00DE55AA">
              <w:rPr>
                <w:rFonts w:eastAsia="Times New Roman"/>
                <w:szCs w:val="16"/>
                <w:lang w:eastAsia="pt-BR"/>
              </w:rPr>
              <w:t>/</w:t>
            </w:r>
            <w:r w:rsidRPr="00170011">
              <w:rPr>
                <w:position w:val="-8"/>
              </w:rPr>
              <w:object w:dxaOrig="360" w:dyaOrig="360">
                <v:shape id="_x0000_i1184" type="#_x0000_t75" style="width:16.95pt;height:16.95pt" o:ole="">
                  <v:imagedata r:id="rId331" o:title=""/>
                </v:shape>
                <o:OLEObject Type="Embed" ProgID="Equation.3" ShapeID="_x0000_i1184" DrawAspect="Content" ObjectID="_1479921372" r:id="rId342"/>
              </w:objec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2"/>
              </w:rPr>
              <w:object w:dxaOrig="260" w:dyaOrig="400">
                <v:shape id="_x0000_i1185" type="#_x0000_t75" style="width:12.7pt;height:21.8pt" o:ole="">
                  <v:imagedata r:id="rId343" o:title=""/>
                </v:shape>
                <o:OLEObject Type="Embed" ProgID="Equation.3" ShapeID="_x0000_i1185" DrawAspect="Content" ObjectID="_1479921373" r:id="rId344"/>
              </w:object>
            </w:r>
          </w:p>
        </w:tc>
      </w:tr>
      <w:tr w:rsidR="00170011" w:rsidRPr="00DD264B" w:rsidTr="00170011">
        <w:trPr>
          <w:trHeight w:val="300"/>
          <w:jc w:val="center"/>
        </w:trPr>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029"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1</w:t>
            </w:r>
          </w:p>
        </w:tc>
        <w:tc>
          <w:tcPr>
            <w:tcW w:w="1103" w:type="dxa"/>
            <w:noWrap/>
            <w:vAlign w:val="bottom"/>
            <w:hideMark/>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256" w:type="dxa"/>
            <w:noWrap/>
            <w:vAlign w:val="bottom"/>
          </w:tcPr>
          <w:p w:rsidR="00170011" w:rsidRPr="00DD264B" w:rsidRDefault="00170011" w:rsidP="00CE064F">
            <w:pPr>
              <w:spacing w:after="0" w:line="240" w:lineRule="auto"/>
              <w:jc w:val="center"/>
              <w:rPr>
                <w:rFonts w:eastAsia="Times New Roman"/>
                <w:szCs w:val="16"/>
                <w:lang w:eastAsia="pt-BR"/>
              </w:rPr>
            </w:pPr>
            <w:r>
              <w:rPr>
                <w:rFonts w:eastAsia="Times New Roman"/>
                <w:szCs w:val="16"/>
                <w:lang w:eastAsia="pt-BR"/>
              </w:rPr>
              <w:t>0</w:t>
            </w:r>
          </w:p>
        </w:tc>
        <w:tc>
          <w:tcPr>
            <w:tcW w:w="1794" w:type="dxa"/>
            <w:vAlign w:val="bottom"/>
          </w:tcPr>
          <w:p w:rsidR="00170011" w:rsidRPr="00DD264B" w:rsidRDefault="00170011" w:rsidP="00CE064F">
            <w:pPr>
              <w:spacing w:after="0" w:line="240" w:lineRule="auto"/>
              <w:jc w:val="center"/>
              <w:rPr>
                <w:rFonts w:eastAsia="Times New Roman"/>
                <w:szCs w:val="16"/>
                <w:lang w:eastAsia="pt-BR"/>
              </w:rPr>
            </w:pPr>
            <w:r w:rsidRPr="00170011">
              <w:rPr>
                <w:position w:val="-12"/>
              </w:rPr>
              <w:object w:dxaOrig="260" w:dyaOrig="400">
                <v:shape id="_x0000_i1186" type="#_x0000_t75" style="width:12.7pt;height:21.8pt" o:ole="">
                  <v:imagedata r:id="rId345" o:title=""/>
                </v:shape>
                <o:OLEObject Type="Embed" ProgID="Equation.3" ShapeID="_x0000_i1186" DrawAspect="Content" ObjectID="_1479921374" r:id="rId346"/>
              </w:object>
            </w:r>
          </w:p>
        </w:tc>
      </w:tr>
    </w:tbl>
    <w:p w:rsidR="0001248C" w:rsidRDefault="0001248C" w:rsidP="00170011">
      <w:pPr>
        <w:pStyle w:val="PARAGRAFO"/>
        <w:jc w:val="center"/>
        <w:rPr>
          <w:rFonts w:cs="Times New Roman"/>
          <w:noProof/>
          <w:lang w:eastAsia="pt-BR"/>
        </w:rPr>
      </w:pPr>
    </w:p>
    <w:p w:rsidR="00170011" w:rsidRDefault="00217F9A" w:rsidP="00170011">
      <w:pPr>
        <w:pStyle w:val="PARAGRAFO"/>
        <w:jc w:val="center"/>
        <w:rPr>
          <w:rFonts w:cs="Times New Roman"/>
          <w:noProof/>
          <w:lang w:eastAsia="pt-BR"/>
        </w:rPr>
      </w:pPr>
      <w:r>
        <w:rPr>
          <w:rFonts w:cs="Times New Roman"/>
          <w:noProof/>
          <w:lang w:eastAsia="pt-BR"/>
        </w:rPr>
        <w:drawing>
          <wp:inline distT="0" distB="0" distL="0" distR="0" wp14:anchorId="47F774C1" wp14:editId="7B46E5E7">
            <wp:extent cx="3606800" cy="26162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606800" cy="2616200"/>
                    </a:xfrm>
                    <a:prstGeom prst="rect">
                      <a:avLst/>
                    </a:prstGeom>
                    <a:noFill/>
                    <a:ln>
                      <a:noFill/>
                    </a:ln>
                  </pic:spPr>
                </pic:pic>
              </a:graphicData>
            </a:graphic>
          </wp:inline>
        </w:drawing>
      </w:r>
    </w:p>
    <w:p w:rsidR="001C67FB" w:rsidRDefault="00170011" w:rsidP="00054AD6">
      <w:pPr>
        <w:pStyle w:val="FIGURA"/>
        <w:spacing w:after="0"/>
      </w:pPr>
      <w:bookmarkStart w:id="113" w:name="_Toc405764708"/>
      <w:r>
        <w:t xml:space="preserve">Figura </w:t>
      </w:r>
      <w:r w:rsidR="0001248C">
        <w:t>3</w:t>
      </w:r>
      <w:r>
        <w:t>.14 – Representação gráfica dos estados de comutação d</w:t>
      </w:r>
      <w:r w:rsidR="001C67FB">
        <w:t>o inversor e do vetor de tensão</w:t>
      </w:r>
    </w:p>
    <w:p w:rsidR="00170011" w:rsidRDefault="001C67FB" w:rsidP="00054AD6">
      <w:pPr>
        <w:pStyle w:val="FIGURA"/>
        <w:spacing w:after="0"/>
        <w:jc w:val="left"/>
      </w:pPr>
      <w:r>
        <w:t xml:space="preserve">                      </w:t>
      </w:r>
      <w:r w:rsidR="00054AD6">
        <w:t xml:space="preserve"> </w:t>
      </w:r>
      <w:proofErr w:type="gramStart"/>
      <w:r w:rsidR="00170011">
        <w:t>resultante</w:t>
      </w:r>
      <w:proofErr w:type="gramEnd"/>
      <w:r w:rsidR="00170011">
        <w:t xml:space="preserve"> no sistema de referência (</w:t>
      </w:r>
      <w:r w:rsidR="00170011" w:rsidRPr="00170011">
        <w:rPr>
          <w:i/>
        </w:rPr>
        <w:t>α</w:t>
      </w:r>
      <w:r w:rsidR="00170011">
        <w:t xml:space="preserve">, </w:t>
      </w:r>
      <w:r w:rsidR="00170011" w:rsidRPr="00170011">
        <w:rPr>
          <w:i/>
        </w:rPr>
        <w:t>β</w:t>
      </w:r>
      <w:r w:rsidR="00170011">
        <w:t>).</w:t>
      </w:r>
      <w:bookmarkEnd w:id="113"/>
    </w:p>
    <w:p w:rsidR="00054AD6" w:rsidRDefault="00054AD6" w:rsidP="00054AD6">
      <w:pPr>
        <w:pStyle w:val="FIGURA"/>
        <w:spacing w:after="0"/>
        <w:jc w:val="left"/>
      </w:pPr>
    </w:p>
    <w:p w:rsidR="0001248C" w:rsidRDefault="00170011" w:rsidP="0001248C">
      <w:pPr>
        <w:pStyle w:val="PARAGRAFO"/>
        <w:rPr>
          <w:rFonts w:cs="Times New Roman"/>
          <w:noProof/>
          <w:lang w:eastAsia="pt-BR"/>
        </w:rPr>
      </w:pPr>
      <w:r>
        <w:rPr>
          <w:rFonts w:cs="Times New Roman"/>
          <w:noProof/>
          <w:lang w:eastAsia="pt-BR"/>
        </w:rPr>
        <w:t xml:space="preserve">O método adotado </w:t>
      </w:r>
      <w:r w:rsidR="00017699">
        <w:rPr>
          <w:rFonts w:cs="Times New Roman"/>
          <w:noProof/>
          <w:lang w:eastAsia="pt-BR"/>
        </w:rPr>
        <w:t>no algoritmo</w:t>
      </w:r>
      <w:r>
        <w:rPr>
          <w:rFonts w:cs="Times New Roman"/>
          <w:noProof/>
          <w:lang w:eastAsia="pt-BR"/>
        </w:rPr>
        <w:t xml:space="preserve"> para aproximar o sinal de controle, ou tensão do estator, </w:t>
      </w:r>
      <w:r w:rsidR="00017699">
        <w:rPr>
          <w:rFonts w:cs="Times New Roman"/>
          <w:noProof/>
          <w:lang w:eastAsia="pt-BR"/>
        </w:rPr>
        <w:t xml:space="preserve">consiste em </w:t>
      </w:r>
      <w:r>
        <w:rPr>
          <w:rFonts w:cs="Times New Roman"/>
          <w:noProof/>
          <w:lang w:eastAsia="pt-BR"/>
        </w:rPr>
        <w:t>modular o tempo de condução correspondente a cada chave do inversor em função da projeção da tensão de referência do estator em relaç</w:t>
      </w:r>
      <w:r w:rsidR="00017699">
        <w:rPr>
          <w:rFonts w:cs="Times New Roman"/>
          <w:noProof/>
          <w:lang w:eastAsia="pt-BR"/>
        </w:rPr>
        <w:t>ão a</w:t>
      </w:r>
      <w:r>
        <w:rPr>
          <w:rFonts w:cs="Times New Roman"/>
          <w:noProof/>
          <w:lang w:eastAsia="pt-BR"/>
        </w:rPr>
        <w:t xml:space="preserve"> vetores </w:t>
      </w:r>
      <w:r w:rsidR="00017699">
        <w:rPr>
          <w:rFonts w:cs="Times New Roman"/>
          <w:noProof/>
          <w:lang w:eastAsia="pt-BR"/>
        </w:rPr>
        <w:t>de tensão adjacentes</w:t>
      </w:r>
      <w:r w:rsidR="00017699" w:rsidRPr="00017699">
        <w:rPr>
          <w:rFonts w:cs="Times New Roman"/>
          <w:noProof/>
          <w:lang w:eastAsia="pt-BR"/>
        </w:rPr>
        <w:t xml:space="preserve"> </w:t>
      </w:r>
      <w:r w:rsidR="00017699">
        <w:rPr>
          <w:rFonts w:cs="Times New Roman"/>
          <w:noProof/>
          <w:lang w:eastAsia="pt-BR"/>
        </w:rPr>
        <w:t>do espaço vetorial, determinados no instante de acionamento e que representam os estados fixos de comutação do inversor</w:t>
      </w:r>
      <w:r>
        <w:rPr>
          <w:rFonts w:cs="Times New Roman"/>
          <w:noProof/>
          <w:lang w:eastAsia="pt-BR"/>
        </w:rPr>
        <w:t>.</w:t>
      </w:r>
      <w:r w:rsidR="00017699">
        <w:rPr>
          <w:rFonts w:cs="Times New Roman"/>
          <w:noProof/>
          <w:lang w:eastAsia="pt-BR"/>
        </w:rPr>
        <w:t xml:space="preserve"> Um exemplo do método adotado pode ser verificado analisando a Figura </w:t>
      </w:r>
      <w:r w:rsidR="0001248C">
        <w:rPr>
          <w:rFonts w:cs="Times New Roman"/>
          <w:noProof/>
          <w:lang w:eastAsia="pt-BR"/>
        </w:rPr>
        <w:t>3.15.</w:t>
      </w:r>
    </w:p>
    <w:p w:rsidR="00017699" w:rsidRDefault="00017699" w:rsidP="00170011">
      <w:pPr>
        <w:pStyle w:val="PARAGRAFO"/>
        <w:rPr>
          <w:rFonts w:cs="Times New Roman"/>
          <w:noProof/>
          <w:lang w:eastAsia="pt-BR"/>
        </w:rPr>
      </w:pPr>
      <w:r>
        <w:rPr>
          <w:rFonts w:cs="Times New Roman"/>
          <w:noProof/>
          <w:lang w:eastAsia="pt-BR"/>
        </w:rPr>
        <w:lastRenderedPageBreak/>
        <w:t xml:space="preserve">O vetor tensão de referência do estator </w:t>
      </w:r>
      <w:r w:rsidRPr="00017699">
        <w:rPr>
          <w:rFonts w:cs="Times New Roman"/>
          <w:i/>
          <w:noProof/>
          <w:lang w:eastAsia="pt-BR"/>
        </w:rPr>
        <w:t>V</w:t>
      </w:r>
      <w:r w:rsidRPr="00017699">
        <w:rPr>
          <w:rFonts w:cs="Times New Roman"/>
          <w:i/>
          <w:noProof/>
          <w:vertAlign w:val="subscript"/>
          <w:lang w:eastAsia="pt-BR"/>
        </w:rPr>
        <w:t>sref</w:t>
      </w:r>
      <w:r>
        <w:rPr>
          <w:rFonts w:cs="Times New Roman"/>
          <w:noProof/>
          <w:lang w:eastAsia="pt-BR"/>
        </w:rPr>
        <w:t xml:space="preserve"> está no terceiro setor e o tempo de condução associado a cada vetor adjacente é dado por:</w:t>
      </w:r>
    </w:p>
    <w:p w:rsidR="00017699" w:rsidRDefault="00017699" w:rsidP="00017699">
      <w:pPr>
        <w:tabs>
          <w:tab w:val="center" w:pos="4253"/>
          <w:tab w:val="center" w:pos="8222"/>
        </w:tabs>
        <w:rPr>
          <w:rFonts w:eastAsiaTheme="minorEastAsia"/>
        </w:rPr>
      </w:pPr>
      <w:r>
        <w:tab/>
      </w:r>
      <w:r w:rsidRPr="00017699">
        <w:rPr>
          <w:position w:val="-12"/>
        </w:rPr>
        <w:object w:dxaOrig="1560" w:dyaOrig="360">
          <v:shape id="_x0000_i1187" type="#_x0000_t75" style="width:77.45pt;height:16.95pt" o:ole="">
            <v:imagedata r:id="rId348" o:title=""/>
          </v:shape>
          <o:OLEObject Type="Embed" ProgID="Equation.3" ShapeID="_x0000_i1187" DrawAspect="Content" ObjectID="_1479921375" r:id="rId349"/>
        </w:object>
      </w:r>
      <w:r>
        <w:tab/>
      </w:r>
      <w:r>
        <w:rPr>
          <w:rFonts w:eastAsiaTheme="minorEastAsia"/>
        </w:rPr>
        <w:t>(</w:t>
      </w:r>
      <w:r w:rsidR="0001248C">
        <w:rPr>
          <w:rFonts w:eastAsiaTheme="minorEastAsia"/>
        </w:rPr>
        <w:t>3</w:t>
      </w:r>
      <w:r>
        <w:rPr>
          <w:rFonts w:eastAsiaTheme="minorEastAsia"/>
        </w:rPr>
        <w:t>.</w:t>
      </w:r>
      <w:r w:rsidR="005477DF">
        <w:rPr>
          <w:rFonts w:eastAsiaTheme="minorEastAsia"/>
        </w:rPr>
        <w:t>50</w:t>
      </w:r>
      <w:r w:rsidRPr="003375D1">
        <w:rPr>
          <w:rFonts w:eastAsiaTheme="minorEastAsia"/>
        </w:rPr>
        <w:t>)</w:t>
      </w:r>
    </w:p>
    <w:p w:rsidR="00017699" w:rsidRDefault="00017699" w:rsidP="00017699">
      <w:pPr>
        <w:tabs>
          <w:tab w:val="center" w:pos="4253"/>
          <w:tab w:val="center" w:pos="8222"/>
        </w:tabs>
      </w:pPr>
      <w:r>
        <w:tab/>
      </w:r>
      <w:r w:rsidRPr="00017699">
        <w:rPr>
          <w:position w:val="-24"/>
        </w:rPr>
        <w:object w:dxaOrig="1980" w:dyaOrig="639">
          <v:shape id="_x0000_i1188" type="#_x0000_t75" style="width:96.2pt;height:32.05pt" o:ole="">
            <v:imagedata r:id="rId350" o:title=""/>
          </v:shape>
          <o:OLEObject Type="Embed" ProgID="Equation.3" ShapeID="_x0000_i1188" DrawAspect="Content" ObjectID="_1479921376" r:id="rId351"/>
        </w:object>
      </w:r>
      <w:r>
        <w:tab/>
      </w:r>
      <w:r>
        <w:rPr>
          <w:rFonts w:eastAsiaTheme="minorEastAsia"/>
        </w:rPr>
        <w:t>(</w:t>
      </w:r>
      <w:r w:rsidR="0001248C">
        <w:rPr>
          <w:rFonts w:eastAsiaTheme="minorEastAsia"/>
        </w:rPr>
        <w:t>3</w:t>
      </w:r>
      <w:r>
        <w:rPr>
          <w:rFonts w:eastAsiaTheme="minorEastAsia"/>
        </w:rPr>
        <w:t>.5</w:t>
      </w:r>
      <w:r w:rsidR="005477DF">
        <w:rPr>
          <w:rFonts w:eastAsiaTheme="minorEastAsia"/>
        </w:rPr>
        <w:t>1</w:t>
      </w:r>
      <w:r w:rsidRPr="003375D1">
        <w:rPr>
          <w:rFonts w:eastAsiaTheme="minorEastAsia"/>
        </w:rPr>
        <w:t>)</w:t>
      </w:r>
    </w:p>
    <w:p w:rsidR="0055217E" w:rsidRDefault="0001248C" w:rsidP="0055217E">
      <w:pPr>
        <w:pStyle w:val="PARAGRAFO"/>
        <w:rPr>
          <w:noProof/>
          <w:lang w:eastAsia="pt-BR"/>
        </w:rPr>
      </w:pPr>
      <w:r>
        <w:rPr>
          <w:noProof/>
          <w:lang w:eastAsia="pt-BR"/>
        </w:rPr>
        <w:t>o</w:t>
      </w:r>
      <w:r w:rsidR="0055217E">
        <w:rPr>
          <w:noProof/>
          <w:lang w:eastAsia="pt-BR"/>
        </w:rPr>
        <w:t xml:space="preserve">nde </w:t>
      </w:r>
      <w:r w:rsidR="0055217E" w:rsidRPr="0055217E">
        <w:rPr>
          <w:i/>
          <w:noProof/>
          <w:lang w:eastAsia="pt-BR"/>
        </w:rPr>
        <w:t>T</w:t>
      </w:r>
      <w:r w:rsidR="0055217E">
        <w:rPr>
          <w:noProof/>
          <w:lang w:eastAsia="pt-BR"/>
        </w:rPr>
        <w:t xml:space="preserve"> representa o intervalo do período do módulo PWM configurado </w:t>
      </w:r>
      <w:r w:rsidR="00217F9A">
        <w:rPr>
          <w:noProof/>
          <w:lang w:eastAsia="pt-BR"/>
        </w:rPr>
        <w:t>n</w:t>
      </w:r>
      <w:r w:rsidR="0055217E">
        <w:rPr>
          <w:noProof/>
          <w:lang w:eastAsia="pt-BR"/>
        </w:rPr>
        <w:t>o algoritmo</w:t>
      </w:r>
      <w:r w:rsidR="00503F11">
        <w:rPr>
          <w:noProof/>
          <w:lang w:eastAsia="pt-BR"/>
        </w:rPr>
        <w:t xml:space="preserve"> </w:t>
      </w:r>
      <w:r w:rsidR="00217F9A">
        <w:rPr>
          <w:noProof/>
          <w:lang w:eastAsia="pt-BR"/>
        </w:rPr>
        <w:t xml:space="preserve">(20 KHz) </w:t>
      </w:r>
      <w:r w:rsidR="00503F11">
        <w:rPr>
          <w:noProof/>
          <w:lang w:eastAsia="pt-BR"/>
        </w:rPr>
        <w:t xml:space="preserve">e </w:t>
      </w:r>
      <w:r w:rsidR="00503F11" w:rsidRPr="00503F11">
        <w:rPr>
          <w:i/>
          <w:noProof/>
          <w:lang w:eastAsia="pt-BR"/>
        </w:rPr>
        <w:t>T</w:t>
      </w:r>
      <w:r w:rsidR="00BC2966">
        <w:rPr>
          <w:i/>
          <w:noProof/>
          <w:vertAlign w:val="subscript"/>
          <w:lang w:eastAsia="pt-BR"/>
        </w:rPr>
        <w:t>0</w:t>
      </w:r>
      <w:r w:rsidR="00503F11">
        <w:rPr>
          <w:i/>
          <w:noProof/>
          <w:lang w:eastAsia="pt-BR"/>
        </w:rPr>
        <w:t xml:space="preserve"> </w:t>
      </w:r>
      <w:r w:rsidR="00BC2966">
        <w:rPr>
          <w:noProof/>
          <w:lang w:eastAsia="pt-BR"/>
        </w:rPr>
        <w:t>o intervalo de tempo para acionamento das chaves correspondente ao estado zero do inversor</w:t>
      </w:r>
      <w:r w:rsidR="0055217E">
        <w:rPr>
          <w:noProof/>
          <w:lang w:eastAsia="pt-BR"/>
        </w:rPr>
        <w:t>.</w:t>
      </w:r>
    </w:p>
    <w:p w:rsidR="00017699" w:rsidRDefault="00017699" w:rsidP="00017699">
      <w:pPr>
        <w:tabs>
          <w:tab w:val="center" w:pos="4253"/>
          <w:tab w:val="center" w:pos="8222"/>
        </w:tabs>
        <w:jc w:val="center"/>
        <w:rPr>
          <w:rFonts w:cs="Times New Roman"/>
          <w:noProof/>
          <w:lang w:eastAsia="pt-BR"/>
        </w:rPr>
      </w:pPr>
      <w:r w:rsidRPr="00017699">
        <w:rPr>
          <w:rFonts w:cs="Times New Roman"/>
          <w:noProof/>
          <w:lang w:eastAsia="pt-BR"/>
        </w:rPr>
        <w:drawing>
          <wp:inline distT="0" distB="0" distL="0" distR="0" wp14:anchorId="69EECE4B" wp14:editId="096D0B5C">
            <wp:extent cx="3972565" cy="2809701"/>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3978393" cy="2813823"/>
                    </a:xfrm>
                    <a:prstGeom prst="rect">
                      <a:avLst/>
                    </a:prstGeom>
                    <a:noFill/>
                    <a:ln>
                      <a:noFill/>
                    </a:ln>
                  </pic:spPr>
                </pic:pic>
              </a:graphicData>
            </a:graphic>
          </wp:inline>
        </w:drawing>
      </w:r>
    </w:p>
    <w:p w:rsidR="00017699" w:rsidRDefault="00017699" w:rsidP="00054AD6">
      <w:pPr>
        <w:pStyle w:val="FIGURA"/>
        <w:spacing w:after="0"/>
      </w:pPr>
      <w:bookmarkStart w:id="114" w:name="_Toc405764709"/>
      <w:r>
        <w:t xml:space="preserve">Figura </w:t>
      </w:r>
      <w:r w:rsidR="0001248C">
        <w:t>3</w:t>
      </w:r>
      <w:r>
        <w:t>.15 – Projeção do vetor tensão de referência no sistema de referência (</w:t>
      </w:r>
      <w:r w:rsidRPr="00170011">
        <w:rPr>
          <w:i/>
        </w:rPr>
        <w:t>α</w:t>
      </w:r>
      <w:r>
        <w:t xml:space="preserve">, </w:t>
      </w:r>
      <w:r w:rsidRPr="00170011">
        <w:rPr>
          <w:i/>
        </w:rPr>
        <w:t>β</w:t>
      </w:r>
      <w:r>
        <w:t>).</w:t>
      </w:r>
      <w:bookmarkEnd w:id="114"/>
    </w:p>
    <w:p w:rsidR="0001248C" w:rsidRPr="00F3122F" w:rsidRDefault="00F3122F" w:rsidP="00F3122F">
      <w:pPr>
        <w:rPr>
          <w:sz w:val="22"/>
          <w:szCs w:val="22"/>
        </w:rPr>
      </w:pPr>
      <w:r>
        <w:rPr>
          <w:sz w:val="22"/>
          <w:szCs w:val="22"/>
        </w:rPr>
        <w:t xml:space="preserve">   </w:t>
      </w:r>
      <w:r w:rsidR="00D61A47" w:rsidRPr="00F3122F">
        <w:rPr>
          <w:sz w:val="22"/>
          <w:szCs w:val="22"/>
        </w:rPr>
        <w:t xml:space="preserve">  </w:t>
      </w:r>
      <w:r w:rsidR="001C67FB" w:rsidRPr="00F3122F">
        <w:rPr>
          <w:sz w:val="22"/>
          <w:szCs w:val="22"/>
        </w:rPr>
        <w:t xml:space="preserve">                       </w:t>
      </w:r>
      <w:r w:rsidR="00693346">
        <w:rPr>
          <w:sz w:val="22"/>
          <w:szCs w:val="22"/>
        </w:rPr>
        <w:t xml:space="preserve">  </w:t>
      </w:r>
      <w:r w:rsidR="001C67FB" w:rsidRPr="00F3122F">
        <w:rPr>
          <w:sz w:val="22"/>
          <w:szCs w:val="22"/>
        </w:rPr>
        <w:t xml:space="preserve">  </w:t>
      </w:r>
      <w:r w:rsidR="00054AD6" w:rsidRPr="00F3122F">
        <w:rPr>
          <w:sz w:val="22"/>
          <w:szCs w:val="22"/>
        </w:rPr>
        <w:t xml:space="preserve"> </w:t>
      </w:r>
      <w:r w:rsidR="001C67FB" w:rsidRPr="00F3122F">
        <w:rPr>
          <w:sz w:val="22"/>
          <w:szCs w:val="22"/>
        </w:rPr>
        <w:t xml:space="preserve">Fonte: </w:t>
      </w:r>
      <w:r w:rsidR="00D45D22" w:rsidRPr="00F3122F">
        <w:rPr>
          <w:sz w:val="22"/>
          <w:szCs w:val="22"/>
        </w:rPr>
        <w:t>Adaptada de B</w:t>
      </w:r>
      <w:r w:rsidR="00683E5D" w:rsidRPr="00F3122F">
        <w:rPr>
          <w:sz w:val="22"/>
          <w:szCs w:val="22"/>
        </w:rPr>
        <w:t xml:space="preserve">uso </w:t>
      </w:r>
      <w:r w:rsidR="00D45D22" w:rsidRPr="00F3122F">
        <w:rPr>
          <w:sz w:val="22"/>
          <w:szCs w:val="22"/>
        </w:rPr>
        <w:t>e M</w:t>
      </w:r>
      <w:r w:rsidR="00683E5D" w:rsidRPr="00F3122F">
        <w:rPr>
          <w:sz w:val="22"/>
          <w:szCs w:val="22"/>
        </w:rPr>
        <w:t xml:space="preserve">atavelli </w:t>
      </w:r>
      <w:r w:rsidR="00D45D22" w:rsidRPr="00F3122F">
        <w:rPr>
          <w:sz w:val="22"/>
          <w:szCs w:val="22"/>
        </w:rPr>
        <w:t>(2006).</w:t>
      </w:r>
    </w:p>
    <w:p w:rsidR="00054AD6" w:rsidRPr="001C67FB" w:rsidRDefault="00054AD6" w:rsidP="00054AD6">
      <w:pPr>
        <w:pStyle w:val="PARAGRAFO"/>
        <w:spacing w:after="0"/>
        <w:rPr>
          <w:sz w:val="22"/>
          <w:szCs w:val="22"/>
        </w:rPr>
      </w:pPr>
    </w:p>
    <w:p w:rsidR="00D45D22" w:rsidRDefault="00017699" w:rsidP="00D45D22">
      <w:pPr>
        <w:pStyle w:val="PARAGRAFO"/>
        <w:rPr>
          <w:noProof/>
          <w:lang w:eastAsia="pt-BR"/>
        </w:rPr>
      </w:pPr>
      <w:r>
        <w:rPr>
          <w:noProof/>
          <w:lang w:eastAsia="pt-BR"/>
        </w:rPr>
        <w:t>A determinação d</w:t>
      </w:r>
      <w:r w:rsidR="0001248C">
        <w:rPr>
          <w:noProof/>
          <w:lang w:eastAsia="pt-BR"/>
        </w:rPr>
        <w:t>os intervalos de tempo</w:t>
      </w:r>
      <w:r>
        <w:rPr>
          <w:noProof/>
          <w:lang w:eastAsia="pt-BR"/>
        </w:rPr>
        <w:t xml:space="preserve"> </w:t>
      </w:r>
      <w:r w:rsidRPr="00017699">
        <w:rPr>
          <w:i/>
          <w:noProof/>
          <w:lang w:eastAsia="pt-BR"/>
        </w:rPr>
        <w:t>T</w:t>
      </w:r>
      <w:r w:rsidRPr="00017699">
        <w:rPr>
          <w:i/>
          <w:noProof/>
          <w:vertAlign w:val="subscript"/>
          <w:lang w:eastAsia="pt-BR"/>
        </w:rPr>
        <w:t>4</w:t>
      </w:r>
      <w:r>
        <w:rPr>
          <w:noProof/>
          <w:lang w:eastAsia="pt-BR"/>
        </w:rPr>
        <w:t xml:space="preserve"> e </w:t>
      </w:r>
      <w:r w:rsidRPr="00017699">
        <w:rPr>
          <w:i/>
          <w:noProof/>
          <w:lang w:eastAsia="pt-BR"/>
        </w:rPr>
        <w:t>T</w:t>
      </w:r>
      <w:r w:rsidR="00D45D22">
        <w:rPr>
          <w:i/>
          <w:noProof/>
          <w:lang w:eastAsia="pt-BR"/>
        </w:rPr>
        <w:t>6</w:t>
      </w:r>
      <w:r>
        <w:rPr>
          <w:noProof/>
          <w:lang w:eastAsia="pt-BR"/>
        </w:rPr>
        <w:t xml:space="preserve"> será definida pelas projeções</w:t>
      </w:r>
      <w:r w:rsidR="0001248C">
        <w:rPr>
          <w:noProof/>
          <w:lang w:eastAsia="pt-BR"/>
        </w:rPr>
        <w:t xml:space="preserve"> das tensões nos eixos </w:t>
      </w:r>
      <w:r w:rsidR="0001248C" w:rsidRPr="00170011">
        <w:rPr>
          <w:i/>
        </w:rPr>
        <w:t>α</w:t>
      </w:r>
      <w:r w:rsidR="0001248C">
        <w:t xml:space="preserve"> e </w:t>
      </w:r>
      <w:r w:rsidR="0001248C" w:rsidRPr="00170011">
        <w:rPr>
          <w:i/>
        </w:rPr>
        <w:t>β</w:t>
      </w:r>
      <w:r w:rsidR="0001248C">
        <w:t>, que são calculadas por meio de</w:t>
      </w:r>
      <w:r>
        <w:rPr>
          <w:noProof/>
          <w:lang w:eastAsia="pt-BR"/>
        </w:rPr>
        <w:t>:</w:t>
      </w:r>
    </w:p>
    <w:p w:rsidR="00017699" w:rsidRPr="00D45D22" w:rsidRDefault="00D45D22" w:rsidP="00D45D22">
      <w:pPr>
        <w:tabs>
          <w:tab w:val="center" w:pos="4253"/>
          <w:tab w:val="center" w:pos="8222"/>
        </w:tabs>
      </w:pPr>
      <w:r>
        <w:tab/>
      </w:r>
      <w:r w:rsidR="005C68EB" w:rsidRPr="00D45D22">
        <w:object w:dxaOrig="2079" w:dyaOrig="620">
          <v:shape id="_x0000_i1189" type="#_x0000_t75" style="width:104.05pt;height:32.05pt" o:ole="">
            <v:imagedata r:id="rId353" o:title=""/>
          </v:shape>
          <o:OLEObject Type="Embed" ProgID="Equation.3" ShapeID="_x0000_i1189" DrawAspect="Content" ObjectID="_1479921377" r:id="rId354"/>
        </w:object>
      </w:r>
      <w:r w:rsidR="00017699">
        <w:tab/>
      </w:r>
      <w:r>
        <w:t>(3.</w:t>
      </w:r>
      <w:r w:rsidR="005477DF">
        <w:t>52</w:t>
      </w:r>
      <w:r w:rsidR="00017699" w:rsidRPr="00D45D22">
        <w:t>)</w:t>
      </w:r>
    </w:p>
    <w:p w:rsidR="005C68EB" w:rsidRDefault="005C68EB" w:rsidP="005C68EB">
      <w:pPr>
        <w:tabs>
          <w:tab w:val="center" w:pos="4253"/>
          <w:tab w:val="center" w:pos="8222"/>
        </w:tabs>
        <w:rPr>
          <w:rFonts w:eastAsiaTheme="minorEastAsia"/>
        </w:rPr>
      </w:pPr>
      <w:r>
        <w:tab/>
      </w:r>
      <w:r w:rsidR="00D45D22" w:rsidRPr="00D45D22">
        <w:rPr>
          <w:position w:val="-30"/>
        </w:rPr>
        <w:object w:dxaOrig="2220" w:dyaOrig="720">
          <v:shape id="_x0000_i1190" type="#_x0000_t75" style="width:111.95pt;height:39.95pt" o:ole="">
            <v:imagedata r:id="rId355" o:title=""/>
          </v:shape>
          <o:OLEObject Type="Embed" ProgID="Equation.3" ShapeID="_x0000_i1190" DrawAspect="Content" ObjectID="_1479921378" r:id="rId356"/>
        </w:object>
      </w:r>
      <w:r>
        <w:tab/>
      </w:r>
      <w:r w:rsidR="0001248C">
        <w:rPr>
          <w:rFonts w:eastAsiaTheme="minorEastAsia"/>
        </w:rPr>
        <w:t>(3</w:t>
      </w:r>
      <w:r>
        <w:rPr>
          <w:rFonts w:eastAsiaTheme="minorEastAsia"/>
        </w:rPr>
        <w:t>.5</w:t>
      </w:r>
      <w:r w:rsidR="005477DF">
        <w:rPr>
          <w:rFonts w:eastAsiaTheme="minorEastAsia"/>
        </w:rPr>
        <w:t>3</w:t>
      </w:r>
      <w:r w:rsidRPr="003375D1">
        <w:rPr>
          <w:rFonts w:eastAsiaTheme="minorEastAsia"/>
        </w:rPr>
        <w:t>)</w:t>
      </w:r>
    </w:p>
    <w:p w:rsidR="00D45D22" w:rsidRDefault="00D45D22" w:rsidP="00017699">
      <w:pPr>
        <w:pStyle w:val="PARAGRAFO"/>
        <w:rPr>
          <w:noProof/>
          <w:lang w:eastAsia="pt-BR"/>
        </w:rPr>
      </w:pPr>
      <w:proofErr w:type="gramStart"/>
      <w:r>
        <w:rPr>
          <w:noProof/>
          <w:lang w:eastAsia="pt-BR"/>
        </w:rPr>
        <w:lastRenderedPageBreak/>
        <w:t xml:space="preserve">onde </w:t>
      </w:r>
      <w:r w:rsidRPr="001267AB">
        <w:rPr>
          <w:position w:val="-18"/>
        </w:rPr>
        <w:object w:dxaOrig="360" w:dyaOrig="480">
          <v:shape id="_x0000_i1191" type="#_x0000_t75" style="width:16.95pt;height:26pt" o:ole="">
            <v:imagedata r:id="rId357" o:title=""/>
          </v:shape>
          <o:OLEObject Type="Embed" ProgID="Equation.3" ShapeID="_x0000_i1191" DrawAspect="Content" ObjectID="_1479921379" r:id="rId358"/>
        </w:object>
      </w:r>
      <w:r>
        <w:t xml:space="preserve"> e</w:t>
      </w:r>
      <w:proofErr w:type="gramEnd"/>
      <w:r>
        <w:t xml:space="preserve"> </w:t>
      </w:r>
      <w:r w:rsidRPr="001267AB">
        <w:rPr>
          <w:position w:val="-18"/>
        </w:rPr>
        <w:object w:dxaOrig="360" w:dyaOrig="480">
          <v:shape id="_x0000_i1192" type="#_x0000_t75" style="width:16.95pt;height:26pt" o:ole="">
            <v:imagedata r:id="rId359" o:title=""/>
          </v:shape>
          <o:OLEObject Type="Embed" ProgID="Equation.3" ShapeID="_x0000_i1192" DrawAspect="Content" ObjectID="_1479921380" r:id="rId360"/>
        </w:object>
      </w:r>
      <w:r>
        <w:t xml:space="preserve"> são os módulos dos valores do vetor tensão gerado nos respectivos estados de comutação do inversor, conforme apresentado na Tabela 3.</w:t>
      </w:r>
      <w:r w:rsidR="006A09FC">
        <w:t>4</w:t>
      </w:r>
      <w:r>
        <w:t xml:space="preserve"> </w:t>
      </w:r>
    </w:p>
    <w:p w:rsidR="00017699" w:rsidRDefault="005C68EB" w:rsidP="00017699">
      <w:pPr>
        <w:pStyle w:val="PARAGRAFO"/>
        <w:rPr>
          <w:noProof/>
          <w:lang w:eastAsia="pt-BR"/>
        </w:rPr>
      </w:pPr>
      <w:r>
        <w:rPr>
          <w:noProof/>
          <w:lang w:eastAsia="pt-BR"/>
        </w:rPr>
        <w:t xml:space="preserve">Durante a execução do algortimo o ângulo representado por </w:t>
      </w:r>
      <w:r>
        <w:rPr>
          <w:rFonts w:cs="Times New Roman"/>
          <w:noProof/>
          <w:lang w:eastAsia="pt-BR"/>
        </w:rPr>
        <w:t>θ</w:t>
      </w:r>
      <w:r>
        <w:rPr>
          <w:noProof/>
          <w:lang w:eastAsia="pt-BR"/>
        </w:rPr>
        <w:t xml:space="preserve"> na Figura </w:t>
      </w:r>
      <w:r w:rsidR="0001248C">
        <w:rPr>
          <w:noProof/>
          <w:lang w:eastAsia="pt-BR"/>
        </w:rPr>
        <w:t>3</w:t>
      </w:r>
      <w:r>
        <w:rPr>
          <w:noProof/>
          <w:lang w:eastAsia="pt-BR"/>
        </w:rPr>
        <w:t xml:space="preserve">.15 será determinado por meio da Equação </w:t>
      </w:r>
      <w:r w:rsidR="0001248C">
        <w:rPr>
          <w:noProof/>
          <w:lang w:eastAsia="pt-BR"/>
        </w:rPr>
        <w:t>3</w:t>
      </w:r>
      <w:r>
        <w:rPr>
          <w:noProof/>
          <w:lang w:eastAsia="pt-BR"/>
        </w:rPr>
        <w:t>.3</w:t>
      </w:r>
      <w:r w:rsidR="0001248C">
        <w:rPr>
          <w:noProof/>
          <w:lang w:eastAsia="pt-BR"/>
        </w:rPr>
        <w:t>7</w:t>
      </w:r>
      <w:r>
        <w:rPr>
          <w:noProof/>
          <w:lang w:eastAsia="pt-BR"/>
        </w:rPr>
        <w:t xml:space="preserve"> e armazenado na variável de programa </w:t>
      </w:r>
      <w:r w:rsidRPr="005C68EB">
        <w:rPr>
          <w:rFonts w:ascii="Courier New" w:hAnsi="Courier New" w:cs="Courier New"/>
          <w:noProof/>
          <w:sz w:val="22"/>
          <w:szCs w:val="22"/>
          <w:lang w:eastAsia="pt-BR"/>
        </w:rPr>
        <w:t>theta</w:t>
      </w:r>
      <w:r>
        <w:rPr>
          <w:rFonts w:ascii="Courier New" w:hAnsi="Courier New" w:cs="Courier New"/>
          <w:noProof/>
          <w:sz w:val="22"/>
          <w:szCs w:val="22"/>
          <w:lang w:eastAsia="pt-BR"/>
        </w:rPr>
        <w:t>.</w:t>
      </w:r>
    </w:p>
    <w:p w:rsidR="00AD3ED3" w:rsidRDefault="005C68EB" w:rsidP="0001248C">
      <w:pPr>
        <w:pStyle w:val="PARAGRAFO"/>
      </w:pPr>
      <w:r>
        <w:rPr>
          <w:noProof/>
          <w:lang w:eastAsia="pt-BR"/>
        </w:rPr>
        <w:t xml:space="preserve">Utilizando a Tabela </w:t>
      </w:r>
      <w:r w:rsidR="0001248C">
        <w:rPr>
          <w:noProof/>
          <w:lang w:eastAsia="pt-BR"/>
        </w:rPr>
        <w:t>3</w:t>
      </w:r>
      <w:r>
        <w:rPr>
          <w:noProof/>
          <w:lang w:eastAsia="pt-BR"/>
        </w:rPr>
        <w:t>.</w:t>
      </w:r>
      <w:r w:rsidR="006A09FC">
        <w:rPr>
          <w:noProof/>
          <w:lang w:eastAsia="pt-BR"/>
        </w:rPr>
        <w:t>4</w:t>
      </w:r>
      <w:r>
        <w:rPr>
          <w:noProof/>
          <w:lang w:eastAsia="pt-BR"/>
        </w:rPr>
        <w:t xml:space="preserve"> é possível localizar e substituir os valores dos vetores de tensão </w:t>
      </w:r>
      <w:proofErr w:type="gramStart"/>
      <w:r>
        <w:rPr>
          <w:noProof/>
          <w:lang w:eastAsia="pt-BR"/>
        </w:rPr>
        <w:t xml:space="preserve">fixos </w:t>
      </w:r>
      <w:r w:rsidRPr="002322ED">
        <w:rPr>
          <w:position w:val="-10"/>
        </w:rPr>
        <w:object w:dxaOrig="260" w:dyaOrig="380">
          <v:shape id="_x0000_i1193" type="#_x0000_t75" style="width:12.7pt;height:21.8pt" o:ole="">
            <v:imagedata r:id="rId361" o:title=""/>
          </v:shape>
          <o:OLEObject Type="Embed" ProgID="Equation.3" ShapeID="_x0000_i1193" DrawAspect="Content" ObjectID="_1479921381" r:id="rId362"/>
        </w:object>
      </w:r>
      <w:r>
        <w:t xml:space="preserve"> e</w:t>
      </w:r>
      <w:proofErr w:type="gramEnd"/>
      <w:r>
        <w:t xml:space="preserve"> </w:t>
      </w:r>
      <w:r w:rsidRPr="005C68EB">
        <w:rPr>
          <w:position w:val="-12"/>
        </w:rPr>
        <w:object w:dxaOrig="260" w:dyaOrig="400">
          <v:shape id="_x0000_i1194" type="#_x0000_t75" style="width:12.7pt;height:21.8pt" o:ole="">
            <v:imagedata r:id="rId363" o:title=""/>
          </v:shape>
          <o:OLEObject Type="Embed" ProgID="Equation.3" ShapeID="_x0000_i1194" DrawAspect="Content" ObjectID="_1479921382" r:id="rId364"/>
        </w:object>
      </w:r>
      <w:r>
        <w:t xml:space="preserve"> nas Equações </w:t>
      </w:r>
      <w:r w:rsidR="0001248C">
        <w:t>3</w:t>
      </w:r>
      <w:r>
        <w:t>.5</w:t>
      </w:r>
      <w:r w:rsidR="005477DF">
        <w:t>2</w:t>
      </w:r>
      <w:r w:rsidR="0001248C">
        <w:t xml:space="preserve"> e</w:t>
      </w:r>
      <w:r>
        <w:t xml:space="preserve"> </w:t>
      </w:r>
      <w:r w:rsidR="0001248C">
        <w:t>3</w:t>
      </w:r>
      <w:r>
        <w:t>.5</w:t>
      </w:r>
      <w:r w:rsidR="005477DF">
        <w:t>3</w:t>
      </w:r>
      <w:r>
        <w:t xml:space="preserve"> e determinar o período de tempo de acionamento em função das tensões de referência desejadas:</w:t>
      </w:r>
    </w:p>
    <w:p w:rsidR="005C68EB" w:rsidRDefault="005C68EB" w:rsidP="005C68EB">
      <w:pPr>
        <w:tabs>
          <w:tab w:val="center" w:pos="4253"/>
          <w:tab w:val="center" w:pos="8222"/>
        </w:tabs>
        <w:rPr>
          <w:rFonts w:eastAsiaTheme="minorEastAsia"/>
        </w:rPr>
      </w:pPr>
      <w:r>
        <w:tab/>
      </w:r>
      <w:r w:rsidRPr="005C68EB">
        <w:rPr>
          <w:position w:val="-30"/>
        </w:rPr>
        <w:object w:dxaOrig="2860" w:dyaOrig="680">
          <v:shape id="_x0000_i1195" type="#_x0000_t75" style="width:2in;height:34.5pt" o:ole="">
            <v:imagedata r:id="rId365" o:title=""/>
          </v:shape>
          <o:OLEObject Type="Embed" ProgID="Equation.3" ShapeID="_x0000_i1195" DrawAspect="Content" ObjectID="_1479921383" r:id="rId366"/>
        </w:object>
      </w:r>
      <w:r>
        <w:tab/>
      </w:r>
      <w:r>
        <w:rPr>
          <w:rFonts w:eastAsiaTheme="minorEastAsia"/>
        </w:rPr>
        <w:t>(</w:t>
      </w:r>
      <w:r w:rsidR="0001248C">
        <w:rPr>
          <w:rFonts w:eastAsiaTheme="minorEastAsia"/>
        </w:rPr>
        <w:t>3</w:t>
      </w:r>
      <w:r>
        <w:rPr>
          <w:rFonts w:eastAsiaTheme="minorEastAsia"/>
        </w:rPr>
        <w:t>.5</w:t>
      </w:r>
      <w:r w:rsidR="005477DF">
        <w:rPr>
          <w:rFonts w:eastAsiaTheme="minorEastAsia"/>
        </w:rPr>
        <w:t>4</w:t>
      </w:r>
      <w:r w:rsidRPr="003375D1">
        <w:rPr>
          <w:rFonts w:eastAsiaTheme="minorEastAsia"/>
        </w:rPr>
        <w:t>)</w:t>
      </w:r>
    </w:p>
    <w:p w:rsidR="00170011" w:rsidRDefault="005C68EB" w:rsidP="005C68EB">
      <w:pPr>
        <w:tabs>
          <w:tab w:val="center" w:pos="4253"/>
          <w:tab w:val="center" w:pos="8222"/>
        </w:tabs>
        <w:rPr>
          <w:noProof/>
          <w:lang w:eastAsia="pt-BR"/>
        </w:rPr>
      </w:pPr>
      <w:r>
        <w:tab/>
      </w:r>
      <w:r w:rsidRPr="005C68EB">
        <w:rPr>
          <w:position w:val="-30"/>
        </w:rPr>
        <w:object w:dxaOrig="1719" w:dyaOrig="680">
          <v:shape id="_x0000_i1196" type="#_x0000_t75" style="width:87.15pt;height:34.5pt" o:ole="">
            <v:imagedata r:id="rId367" o:title=""/>
          </v:shape>
          <o:OLEObject Type="Embed" ProgID="Equation.3" ShapeID="_x0000_i1196" DrawAspect="Content" ObjectID="_1479921384" r:id="rId368"/>
        </w:object>
      </w:r>
      <w:r>
        <w:tab/>
      </w:r>
      <w:r>
        <w:rPr>
          <w:rFonts w:eastAsiaTheme="minorEastAsia"/>
        </w:rPr>
        <w:t>(</w:t>
      </w:r>
      <w:r w:rsidR="0001248C">
        <w:rPr>
          <w:rFonts w:eastAsiaTheme="minorEastAsia"/>
        </w:rPr>
        <w:t>3</w:t>
      </w:r>
      <w:r>
        <w:rPr>
          <w:rFonts w:eastAsiaTheme="minorEastAsia"/>
        </w:rPr>
        <w:t>.5</w:t>
      </w:r>
      <w:r w:rsidR="005477DF">
        <w:rPr>
          <w:rFonts w:eastAsiaTheme="minorEastAsia"/>
        </w:rPr>
        <w:t>5</w:t>
      </w:r>
      <w:r w:rsidRPr="003375D1">
        <w:rPr>
          <w:rFonts w:eastAsiaTheme="minorEastAsia"/>
        </w:rPr>
        <w:t>)</w:t>
      </w:r>
    </w:p>
    <w:p w:rsidR="005C68EB" w:rsidRDefault="005C68EB" w:rsidP="005C68EB">
      <w:pPr>
        <w:pStyle w:val="PARAGRAFO"/>
        <w:rPr>
          <w:lang w:val="pt-PT"/>
        </w:rPr>
      </w:pPr>
      <w:r>
        <w:rPr>
          <w:lang w:val="pt-PT"/>
        </w:rPr>
        <w:t xml:space="preserve">Dentro do algoritmo SVM os valores para as oito combinações de estados da chave inversora, conforme apresentado na Tabela </w:t>
      </w:r>
      <w:r w:rsidR="0001248C">
        <w:rPr>
          <w:lang w:val="pt-PT"/>
        </w:rPr>
        <w:t>3</w:t>
      </w:r>
      <w:r>
        <w:rPr>
          <w:lang w:val="pt-PT"/>
        </w:rPr>
        <w:t>.</w:t>
      </w:r>
      <w:r w:rsidR="006A09FC">
        <w:rPr>
          <w:lang w:val="pt-PT"/>
        </w:rPr>
        <w:t>4</w:t>
      </w:r>
      <w:r>
        <w:rPr>
          <w:lang w:val="pt-PT"/>
        </w:rPr>
        <w:t>, são pré-computados e definidos como constantes de programa. Conforme execução da aplicação</w:t>
      </w:r>
      <w:r w:rsidR="00D45D22">
        <w:rPr>
          <w:lang w:val="pt-PT"/>
        </w:rPr>
        <w:t>,</w:t>
      </w:r>
      <w:r>
        <w:rPr>
          <w:lang w:val="pt-PT"/>
        </w:rPr>
        <w:t xml:space="preserve"> uma tabela contendo estas constantes será indexada retornando os valores correspondentes a duas das oito tensões fixas de comutação em função do setor do espaço vetorial </w:t>
      </w:r>
      <w:r w:rsidR="00D45D22">
        <w:rPr>
          <w:lang w:val="pt-PT"/>
        </w:rPr>
        <w:t>o</w:t>
      </w:r>
      <w:r>
        <w:rPr>
          <w:lang w:val="pt-PT"/>
        </w:rPr>
        <w:t xml:space="preserve"> qual o vetor de referência da tensão do estator se localizar no instante do acionamento.</w:t>
      </w:r>
    </w:p>
    <w:p w:rsidR="00D9230B" w:rsidRDefault="005707BC" w:rsidP="005C68EB">
      <w:pPr>
        <w:pStyle w:val="PARAGRAFO"/>
        <w:rPr>
          <w:lang w:val="pt-PT"/>
        </w:rPr>
      </w:pPr>
      <w:r>
        <w:rPr>
          <w:lang w:val="pt-PT"/>
        </w:rPr>
        <w:t>Uma vez definido</w:t>
      </w:r>
      <w:r w:rsidR="00D45D22">
        <w:rPr>
          <w:lang w:val="pt-PT"/>
        </w:rPr>
        <w:t>s</w:t>
      </w:r>
      <w:r>
        <w:rPr>
          <w:lang w:val="pt-PT"/>
        </w:rPr>
        <w:t xml:space="preserve"> os tempos de condução, neste caso </w:t>
      </w:r>
      <w:r w:rsidRPr="00D9230B">
        <w:rPr>
          <w:i/>
          <w:lang w:val="pt-PT"/>
        </w:rPr>
        <w:t>T</w:t>
      </w:r>
      <w:r w:rsidRPr="00D9230B">
        <w:rPr>
          <w:i/>
          <w:vertAlign w:val="subscript"/>
          <w:lang w:val="pt-PT"/>
        </w:rPr>
        <w:t>4</w:t>
      </w:r>
      <w:r>
        <w:rPr>
          <w:lang w:val="pt-PT"/>
        </w:rPr>
        <w:t xml:space="preserve"> e </w:t>
      </w:r>
      <w:r w:rsidRPr="00D9230B">
        <w:rPr>
          <w:i/>
          <w:lang w:val="pt-PT"/>
        </w:rPr>
        <w:t>T</w:t>
      </w:r>
      <w:r w:rsidRPr="00D9230B">
        <w:rPr>
          <w:i/>
          <w:vertAlign w:val="subscript"/>
          <w:lang w:val="pt-PT"/>
        </w:rPr>
        <w:t>6</w:t>
      </w:r>
      <w:r>
        <w:rPr>
          <w:lang w:val="pt-PT"/>
        </w:rPr>
        <w:t xml:space="preserve">, o restante do período de condução destas chaves deverá ser completado adotando-se o valor equivalente ao vetor nulo, ou vetores </w:t>
      </w:r>
      <w:r w:rsidRPr="005707BC">
        <w:rPr>
          <w:position w:val="-12"/>
        </w:rPr>
        <w:object w:dxaOrig="279" w:dyaOrig="400">
          <v:shape id="_x0000_i1197" type="#_x0000_t75" style="width:15.15pt;height:21.8pt" o:ole="">
            <v:imagedata r:id="rId369" o:title=""/>
          </v:shape>
          <o:OLEObject Type="Embed" ProgID="Equation.3" ShapeID="_x0000_i1197" DrawAspect="Content" ObjectID="_1479921385" r:id="rId370"/>
        </w:object>
      </w:r>
      <w:r>
        <w:rPr>
          <w:vertAlign w:val="subscript"/>
          <w:lang w:val="pt-PT"/>
        </w:rPr>
        <w:t xml:space="preserve"> </w:t>
      </w:r>
      <w:r w:rsidRPr="005707BC">
        <w:rPr>
          <w:lang w:val="pt-PT"/>
        </w:rPr>
        <w:t>e</w:t>
      </w:r>
      <w:r>
        <w:rPr>
          <w:vertAlign w:val="subscript"/>
          <w:lang w:val="pt-PT"/>
        </w:rPr>
        <w:t xml:space="preserve"> </w:t>
      </w:r>
      <w:r w:rsidRPr="005707BC">
        <w:rPr>
          <w:position w:val="-12"/>
        </w:rPr>
        <w:object w:dxaOrig="279" w:dyaOrig="400">
          <v:shape id="_x0000_i1198" type="#_x0000_t75" style="width:15.15pt;height:21.8pt" o:ole="">
            <v:imagedata r:id="rId371" o:title=""/>
          </v:shape>
          <o:OLEObject Type="Embed" ProgID="Equation.3" ShapeID="_x0000_i1198" DrawAspect="Content" ObjectID="_1479921386" r:id="rId372"/>
        </w:object>
      </w:r>
      <w:r>
        <w:t>. Em termos de resultados</w:t>
      </w:r>
      <w:r w:rsidR="00D45D22">
        <w:t>,</w:t>
      </w:r>
      <w:r>
        <w:t xml:space="preserve"> estes vetores se equivalem e</w:t>
      </w:r>
      <w:r w:rsidR="00D45D22">
        <w:t>,</w:t>
      </w:r>
      <w:r>
        <w:t xml:space="preserve"> portanto</w:t>
      </w:r>
      <w:r w:rsidR="00D45D22">
        <w:t>,</w:t>
      </w:r>
      <w:r>
        <w:t xml:space="preserve"> um critério para adoção de um deles deve ser definido. Nesta implementação será adotado o </w:t>
      </w:r>
      <w:proofErr w:type="gramStart"/>
      <w:r>
        <w:t xml:space="preserve">vetor </w:t>
      </w:r>
      <w:r w:rsidRPr="005707BC">
        <w:rPr>
          <w:position w:val="-12"/>
        </w:rPr>
        <w:object w:dxaOrig="279" w:dyaOrig="400">
          <v:shape id="_x0000_i1199" type="#_x0000_t75" style="width:15.15pt;height:21.8pt" o:ole="">
            <v:imagedata r:id="rId369" o:title=""/>
          </v:shape>
          <o:OLEObject Type="Embed" ProgID="Equation.3" ShapeID="_x0000_i1199" DrawAspect="Content" ObjectID="_1479921387" r:id="rId373"/>
        </w:object>
      </w:r>
      <w:r>
        <w:t xml:space="preserve"> pois</w:t>
      </w:r>
      <w:proofErr w:type="gramEnd"/>
      <w:r>
        <w:t xml:space="preserve"> este representa um estado </w:t>
      </w:r>
      <w:r w:rsidR="008328E1" w:rsidRPr="00A00B3B">
        <w:t>no qual</w:t>
      </w:r>
      <w:r>
        <w:t xml:space="preserve"> nenhuma chave do inversor </w:t>
      </w:r>
      <w:r w:rsidR="000849C7">
        <w:t>conectada</w:t>
      </w:r>
      <w:r>
        <w:t xml:space="preserve"> </w:t>
      </w:r>
      <w:r w:rsidR="000849C7">
        <w:t>n</w:t>
      </w:r>
      <w:r>
        <w:t>a tensão positiva do circuito se mantém energizada</w:t>
      </w:r>
      <w:r w:rsidR="00D45D22">
        <w:t>. L</w:t>
      </w:r>
      <w:r>
        <w:t>ogo, será mitigado o risco de condução indesejado associado a uma falha que ocasione um curto-circuito em qualquer uma das chaves eletrônicas.</w:t>
      </w:r>
      <w:r w:rsidR="00D45D22">
        <w:t xml:space="preserve"> </w:t>
      </w:r>
      <w:r w:rsidR="00D9230B">
        <w:rPr>
          <w:lang w:val="pt-PT"/>
        </w:rPr>
        <w:t>A determinação do setor na qual a tensão de re</w:t>
      </w:r>
      <w:r w:rsidR="00D45D22">
        <w:rPr>
          <w:lang w:val="pt-PT"/>
        </w:rPr>
        <w:t>ferência localiza-se é realizada</w:t>
      </w:r>
      <w:r w:rsidR="00D9230B">
        <w:rPr>
          <w:lang w:val="pt-PT"/>
        </w:rPr>
        <w:t xml:space="preserve"> por meio do cálculo de sua projeção no sistema (</w:t>
      </w:r>
      <w:r w:rsidR="00D9230B" w:rsidRPr="00D9230B">
        <w:rPr>
          <w:i/>
          <w:lang w:val="pt-PT"/>
        </w:rPr>
        <w:t>a</w:t>
      </w:r>
      <w:r w:rsidR="00D9230B">
        <w:rPr>
          <w:lang w:val="pt-PT"/>
        </w:rPr>
        <w:t xml:space="preserve">, </w:t>
      </w:r>
      <w:r w:rsidR="00D9230B" w:rsidRPr="00D9230B">
        <w:rPr>
          <w:i/>
          <w:lang w:val="pt-PT"/>
        </w:rPr>
        <w:t>b</w:t>
      </w:r>
      <w:r w:rsidR="00D9230B">
        <w:rPr>
          <w:lang w:val="pt-PT"/>
        </w:rPr>
        <w:t xml:space="preserve"> ,</w:t>
      </w:r>
      <w:r w:rsidR="00D9230B" w:rsidRPr="00D9230B">
        <w:rPr>
          <w:i/>
          <w:lang w:val="pt-PT"/>
        </w:rPr>
        <w:t>c</w:t>
      </w:r>
      <w:r w:rsidR="00D9230B">
        <w:rPr>
          <w:lang w:val="pt-PT"/>
        </w:rPr>
        <w:t xml:space="preserve">). As expressões são obtidas por meio da Equação </w:t>
      </w:r>
      <w:r w:rsidR="0001248C">
        <w:rPr>
          <w:lang w:val="pt-PT"/>
        </w:rPr>
        <w:t>3</w:t>
      </w:r>
      <w:r w:rsidR="00D9230B">
        <w:rPr>
          <w:lang w:val="pt-PT"/>
        </w:rPr>
        <w:t>.1</w:t>
      </w:r>
      <w:r w:rsidR="0001248C">
        <w:rPr>
          <w:lang w:val="pt-PT"/>
        </w:rPr>
        <w:t>8,</w:t>
      </w:r>
      <w:r w:rsidR="00D9230B">
        <w:rPr>
          <w:lang w:val="pt-PT"/>
        </w:rPr>
        <w:t xml:space="preserve"> aplicada </w:t>
      </w:r>
      <w:r w:rsidR="0001248C">
        <w:rPr>
          <w:lang w:val="pt-PT"/>
        </w:rPr>
        <w:t>à</w:t>
      </w:r>
      <w:r w:rsidR="00D9230B">
        <w:rPr>
          <w:lang w:val="pt-PT"/>
        </w:rPr>
        <w:t>s projeções das tensões de referência do estator ou sinal de controle:</w:t>
      </w:r>
    </w:p>
    <w:p w:rsidR="0055217E" w:rsidRDefault="0055217E" w:rsidP="0055217E">
      <w:pPr>
        <w:tabs>
          <w:tab w:val="center" w:pos="4253"/>
          <w:tab w:val="center" w:pos="8222"/>
        </w:tabs>
        <w:rPr>
          <w:rFonts w:eastAsiaTheme="minorEastAsia"/>
        </w:rPr>
      </w:pPr>
      <w:r>
        <w:lastRenderedPageBreak/>
        <w:tab/>
      </w:r>
      <w:r w:rsidRPr="0055217E">
        <w:rPr>
          <w:position w:val="-14"/>
        </w:rPr>
        <w:object w:dxaOrig="999" w:dyaOrig="380">
          <v:shape id="_x0000_i1200" type="#_x0000_t75" style="width:49.6pt;height:21.8pt" o:ole="">
            <v:imagedata r:id="rId374" o:title=""/>
          </v:shape>
          <o:OLEObject Type="Embed" ProgID="Equation.3" ShapeID="_x0000_i1200" DrawAspect="Content" ObjectID="_1479921388" r:id="rId375"/>
        </w:object>
      </w:r>
      <w:r>
        <w:tab/>
      </w:r>
      <w:r>
        <w:rPr>
          <w:rFonts w:eastAsiaTheme="minorEastAsia"/>
        </w:rPr>
        <w:t>(</w:t>
      </w:r>
      <w:r w:rsidR="0001248C">
        <w:rPr>
          <w:rFonts w:eastAsiaTheme="minorEastAsia"/>
        </w:rPr>
        <w:t>3</w:t>
      </w:r>
      <w:r>
        <w:rPr>
          <w:rFonts w:eastAsiaTheme="minorEastAsia"/>
        </w:rPr>
        <w:t>.5</w:t>
      </w:r>
      <w:r w:rsidR="005477DF">
        <w:rPr>
          <w:rFonts w:eastAsiaTheme="minorEastAsia"/>
        </w:rPr>
        <w:t>6</w:t>
      </w:r>
      <w:r w:rsidRPr="003375D1">
        <w:rPr>
          <w:rFonts w:eastAsiaTheme="minorEastAsia"/>
        </w:rPr>
        <w:t>)</w:t>
      </w:r>
    </w:p>
    <w:p w:rsidR="0055217E" w:rsidRDefault="0055217E" w:rsidP="0055217E">
      <w:pPr>
        <w:tabs>
          <w:tab w:val="center" w:pos="4253"/>
          <w:tab w:val="center" w:pos="8222"/>
        </w:tabs>
        <w:rPr>
          <w:rFonts w:eastAsiaTheme="minorEastAsia"/>
        </w:rPr>
      </w:pPr>
      <w:r>
        <w:tab/>
      </w:r>
      <w:r w:rsidRPr="0055217E">
        <w:rPr>
          <w:position w:val="-24"/>
        </w:rPr>
        <w:object w:dxaOrig="2360" w:dyaOrig="620">
          <v:shape id="_x0000_i1201" type="#_x0000_t75" style="width:118pt;height:32.05pt" o:ole="">
            <v:imagedata r:id="rId376" o:title=""/>
          </v:shape>
          <o:OLEObject Type="Embed" ProgID="Equation.3" ShapeID="_x0000_i1201" DrawAspect="Content" ObjectID="_1479921389" r:id="rId377"/>
        </w:object>
      </w:r>
      <w:r>
        <w:tab/>
      </w:r>
      <w:r w:rsidR="005477DF">
        <w:rPr>
          <w:rFonts w:eastAsiaTheme="minorEastAsia"/>
        </w:rPr>
        <w:t>(3.57</w:t>
      </w:r>
      <w:r w:rsidRPr="003375D1">
        <w:rPr>
          <w:rFonts w:eastAsiaTheme="minorEastAsia"/>
        </w:rPr>
        <w:t>)</w:t>
      </w:r>
    </w:p>
    <w:p w:rsidR="00AD3ED3" w:rsidRDefault="0055217E" w:rsidP="00AD3ED3">
      <w:pPr>
        <w:tabs>
          <w:tab w:val="center" w:pos="4253"/>
          <w:tab w:val="center" w:pos="8222"/>
        </w:tabs>
        <w:rPr>
          <w:rFonts w:eastAsiaTheme="minorEastAsia"/>
        </w:rPr>
      </w:pPr>
      <w:r>
        <w:tab/>
      </w:r>
      <w:r w:rsidRPr="0055217E">
        <w:rPr>
          <w:position w:val="-24"/>
        </w:rPr>
        <w:object w:dxaOrig="2540" w:dyaOrig="620">
          <v:shape id="_x0000_i1202" type="#_x0000_t75" style="width:127.05pt;height:32.05pt" o:ole="">
            <v:imagedata r:id="rId378" o:title=""/>
          </v:shape>
          <o:OLEObject Type="Embed" ProgID="Equation.3" ShapeID="_x0000_i1202" DrawAspect="Content" ObjectID="_1479921390" r:id="rId379"/>
        </w:object>
      </w:r>
      <w:r>
        <w:tab/>
      </w:r>
      <w:r w:rsidR="005477DF">
        <w:rPr>
          <w:rFonts w:eastAsiaTheme="minorEastAsia"/>
        </w:rPr>
        <w:t>(3.58</w:t>
      </w:r>
      <w:r w:rsidRPr="003375D1">
        <w:rPr>
          <w:rFonts w:eastAsiaTheme="minorEastAsia"/>
        </w:rPr>
        <w:t>)</w:t>
      </w:r>
    </w:p>
    <w:p w:rsidR="00AD3ED3" w:rsidRDefault="0055217E" w:rsidP="00AD3ED3">
      <w:pPr>
        <w:pStyle w:val="PARAGRAFO"/>
        <w:rPr>
          <w:lang w:val="pt-PT"/>
        </w:rPr>
      </w:pPr>
      <w:r>
        <w:rPr>
          <w:lang w:val="pt-PT"/>
        </w:rPr>
        <w:t xml:space="preserve">As variáveis </w:t>
      </w:r>
      <w:r w:rsidRPr="0055217E">
        <w:rPr>
          <w:i/>
          <w:lang w:val="pt-PT"/>
        </w:rPr>
        <w:t>V</w:t>
      </w:r>
      <w:r w:rsidRPr="0055217E">
        <w:rPr>
          <w:i/>
          <w:vertAlign w:val="subscript"/>
          <w:lang w:val="pt-PT"/>
        </w:rPr>
        <w:t>DC</w:t>
      </w:r>
      <w:r>
        <w:rPr>
          <w:i/>
          <w:lang w:val="pt-PT"/>
        </w:rPr>
        <w:t xml:space="preserve"> </w:t>
      </w:r>
      <w:r>
        <w:rPr>
          <w:lang w:val="pt-PT"/>
        </w:rPr>
        <w:t xml:space="preserve">e </w:t>
      </w:r>
      <w:r w:rsidRPr="0055217E">
        <w:rPr>
          <w:i/>
          <w:lang w:val="pt-PT"/>
        </w:rPr>
        <w:t>T/(2V</w:t>
      </w:r>
      <w:r w:rsidRPr="0055217E">
        <w:rPr>
          <w:i/>
          <w:vertAlign w:val="subscript"/>
          <w:lang w:val="pt-PT"/>
        </w:rPr>
        <w:t>DC</w:t>
      </w:r>
      <w:r w:rsidRPr="0055217E">
        <w:rPr>
          <w:i/>
          <w:lang w:val="pt-PT"/>
        </w:rPr>
        <w:t>)</w:t>
      </w:r>
      <w:r>
        <w:rPr>
          <w:lang w:val="pt-PT"/>
        </w:rPr>
        <w:t xml:space="preserve">, </w:t>
      </w:r>
      <w:r w:rsidR="0001248C">
        <w:rPr>
          <w:lang w:val="pt-PT"/>
        </w:rPr>
        <w:t xml:space="preserve">obtidas nas </w:t>
      </w:r>
      <w:r>
        <w:rPr>
          <w:lang w:val="pt-PT"/>
        </w:rPr>
        <w:t xml:space="preserve">Equações </w:t>
      </w:r>
      <w:r w:rsidR="0001248C">
        <w:rPr>
          <w:lang w:val="pt-PT"/>
        </w:rPr>
        <w:t>3</w:t>
      </w:r>
      <w:r>
        <w:rPr>
          <w:lang w:val="pt-PT"/>
        </w:rPr>
        <w:t>.5</w:t>
      </w:r>
      <w:r w:rsidR="005477DF">
        <w:rPr>
          <w:lang w:val="pt-PT"/>
        </w:rPr>
        <w:t>4</w:t>
      </w:r>
      <w:r w:rsidR="0001248C">
        <w:rPr>
          <w:lang w:val="pt-PT"/>
        </w:rPr>
        <w:t xml:space="preserve"> e 3</w:t>
      </w:r>
      <w:r>
        <w:rPr>
          <w:lang w:val="pt-PT"/>
        </w:rPr>
        <w:t>.5</w:t>
      </w:r>
      <w:r w:rsidR="005477DF">
        <w:rPr>
          <w:lang w:val="pt-PT"/>
        </w:rPr>
        <w:t>5</w:t>
      </w:r>
      <w:r>
        <w:rPr>
          <w:lang w:val="pt-PT"/>
        </w:rPr>
        <w:t xml:space="preserve">, são pré-computadas e definidas como constantes no algoritmo. </w:t>
      </w:r>
      <w:r w:rsidR="00AD3ED3">
        <w:rPr>
          <w:lang w:val="pt-PT"/>
        </w:rPr>
        <w:t>Est</w:t>
      </w:r>
      <w:r w:rsidR="0001248C">
        <w:rPr>
          <w:lang w:val="pt-PT"/>
        </w:rPr>
        <w:t>a</w:t>
      </w:r>
      <w:r w:rsidR="00AD3ED3">
        <w:rPr>
          <w:lang w:val="pt-PT"/>
        </w:rPr>
        <w:t xml:space="preserve">s constantes são armazenadas respectivamente nas variáveis de programa </w:t>
      </w:r>
      <w:r w:rsidR="00AD3ED3" w:rsidRPr="00AD3ED3">
        <w:rPr>
          <w:rFonts w:ascii="Courier New" w:hAnsi="Courier New" w:cs="Courier New"/>
          <w:sz w:val="22"/>
          <w:szCs w:val="22"/>
          <w:lang w:val="pt-PT"/>
        </w:rPr>
        <w:t>VDC</w:t>
      </w:r>
      <w:r w:rsidR="00AD3ED3" w:rsidRPr="00AD3ED3">
        <w:rPr>
          <w:rFonts w:cs="Times New Roman"/>
          <w:lang w:val="pt-PT"/>
        </w:rPr>
        <w:t xml:space="preserve"> e</w:t>
      </w:r>
      <w:r w:rsidR="00AD3ED3">
        <w:rPr>
          <w:rFonts w:cs="Times New Roman"/>
          <w:lang w:val="pt-PT"/>
        </w:rPr>
        <w:t xml:space="preserve"> </w:t>
      </w:r>
      <w:r w:rsidR="00AD3ED3" w:rsidRPr="00AD3ED3">
        <w:rPr>
          <w:rFonts w:ascii="Courier New" w:hAnsi="Courier New" w:cs="Courier New"/>
          <w:sz w:val="22"/>
          <w:szCs w:val="22"/>
          <w:lang w:val="pt-PT"/>
        </w:rPr>
        <w:t>VDCinvT</w:t>
      </w:r>
      <w:r w:rsidR="00AD3ED3">
        <w:rPr>
          <w:rFonts w:cs="Times New Roman"/>
          <w:lang w:val="pt-PT"/>
        </w:rPr>
        <w:t xml:space="preserve"> cujo valores convertidos em formato de máquina e expressos em PU valem respectivamente 4.12 e 348.</w:t>
      </w:r>
    </w:p>
    <w:p w:rsidR="005C68EB" w:rsidRDefault="00AD3ED3" w:rsidP="00AD3ED3">
      <w:pPr>
        <w:pStyle w:val="PARAGRAFO"/>
        <w:rPr>
          <w:lang w:val="pt-PT"/>
        </w:rPr>
      </w:pPr>
      <w:r>
        <w:rPr>
          <w:lang w:val="pt-PT"/>
        </w:rPr>
        <w:t>Portanto</w:t>
      </w:r>
      <w:r w:rsidR="0055217E">
        <w:rPr>
          <w:lang w:val="pt-PT"/>
        </w:rPr>
        <w:t xml:space="preserve">, para cada setor, um período de comutação pode ser </w:t>
      </w:r>
      <w:r>
        <w:rPr>
          <w:lang w:val="pt-PT"/>
        </w:rPr>
        <w:t>determinado</w:t>
      </w:r>
      <w:r w:rsidR="0055217E">
        <w:rPr>
          <w:lang w:val="pt-PT"/>
        </w:rPr>
        <w:t xml:space="preserve"> de forma genérica </w:t>
      </w:r>
      <w:r>
        <w:rPr>
          <w:lang w:val="pt-PT"/>
        </w:rPr>
        <w:t>por meio das seguintes equações:</w:t>
      </w:r>
    </w:p>
    <w:p w:rsidR="00AD3ED3" w:rsidRDefault="00AD3ED3" w:rsidP="00AD3ED3">
      <w:pPr>
        <w:tabs>
          <w:tab w:val="center" w:pos="4253"/>
          <w:tab w:val="center" w:pos="8222"/>
        </w:tabs>
        <w:rPr>
          <w:rFonts w:eastAsiaTheme="minorEastAsia"/>
        </w:rPr>
      </w:pPr>
      <w:r>
        <w:tab/>
      </w:r>
      <w:r w:rsidR="00EC0424" w:rsidRPr="00EC0424">
        <w:rPr>
          <w:position w:val="-30"/>
        </w:rPr>
        <w:object w:dxaOrig="1980" w:dyaOrig="680">
          <v:shape id="_x0000_i1203" type="#_x0000_t75" style="width:101.65pt;height:37.5pt" o:ole="">
            <v:imagedata r:id="rId380" o:title=""/>
          </v:shape>
          <o:OLEObject Type="Embed" ProgID="Equation.3" ShapeID="_x0000_i1203" DrawAspect="Content" ObjectID="_1479921391" r:id="rId381"/>
        </w:object>
      </w:r>
      <w:r>
        <w:tab/>
      </w:r>
      <w:r>
        <w:rPr>
          <w:rFonts w:eastAsiaTheme="minorEastAsia"/>
        </w:rPr>
        <w:t>(</w:t>
      </w:r>
      <w:r w:rsidR="0001248C">
        <w:rPr>
          <w:rFonts w:eastAsiaTheme="minorEastAsia"/>
        </w:rPr>
        <w:t>3</w:t>
      </w:r>
      <w:r>
        <w:rPr>
          <w:rFonts w:eastAsiaTheme="minorEastAsia"/>
        </w:rPr>
        <w:t>.</w:t>
      </w:r>
      <w:r w:rsidR="005477DF">
        <w:rPr>
          <w:rFonts w:eastAsiaTheme="minorEastAsia"/>
        </w:rPr>
        <w:t>59</w:t>
      </w:r>
      <w:r w:rsidRPr="003375D1">
        <w:rPr>
          <w:rFonts w:eastAsiaTheme="minorEastAsia"/>
        </w:rPr>
        <w:t>)</w:t>
      </w:r>
    </w:p>
    <w:p w:rsidR="00AD3ED3" w:rsidRDefault="00AD3ED3" w:rsidP="00AD3ED3">
      <w:pPr>
        <w:tabs>
          <w:tab w:val="center" w:pos="4253"/>
          <w:tab w:val="center" w:pos="8222"/>
        </w:tabs>
        <w:rPr>
          <w:rFonts w:eastAsiaTheme="minorEastAsia"/>
        </w:rPr>
      </w:pPr>
      <w:r>
        <w:tab/>
      </w:r>
      <w:r w:rsidR="00123B0A" w:rsidRPr="00EC0424">
        <w:rPr>
          <w:position w:val="-30"/>
        </w:rPr>
        <w:object w:dxaOrig="3440" w:dyaOrig="740">
          <v:shape id="_x0000_i1204" type="#_x0000_t75" style="width:175.45pt;height:37.5pt" o:ole="">
            <v:imagedata r:id="rId382" o:title=""/>
          </v:shape>
          <o:OLEObject Type="Embed" ProgID="Equation.3" ShapeID="_x0000_i1204" DrawAspect="Content" ObjectID="_1479921392" r:id="rId383"/>
        </w:object>
      </w:r>
      <w:r>
        <w:tab/>
      </w:r>
      <w:r w:rsidR="0001248C">
        <w:rPr>
          <w:rFonts w:eastAsiaTheme="minorEastAsia"/>
        </w:rPr>
        <w:t>(3</w:t>
      </w:r>
      <w:r>
        <w:rPr>
          <w:rFonts w:eastAsiaTheme="minorEastAsia"/>
        </w:rPr>
        <w:t>.</w:t>
      </w:r>
      <w:r w:rsidR="005477DF">
        <w:rPr>
          <w:rFonts w:eastAsiaTheme="minorEastAsia"/>
        </w:rPr>
        <w:t>60</w:t>
      </w:r>
      <w:r w:rsidRPr="003375D1">
        <w:rPr>
          <w:rFonts w:eastAsiaTheme="minorEastAsia"/>
        </w:rPr>
        <w:t>)</w:t>
      </w:r>
    </w:p>
    <w:p w:rsidR="00AD3ED3" w:rsidRDefault="00AD3ED3" w:rsidP="00AD3ED3">
      <w:pPr>
        <w:tabs>
          <w:tab w:val="center" w:pos="4253"/>
          <w:tab w:val="center" w:pos="8222"/>
        </w:tabs>
        <w:rPr>
          <w:rFonts w:eastAsiaTheme="minorEastAsia"/>
        </w:rPr>
      </w:pPr>
      <w:r>
        <w:tab/>
      </w:r>
      <w:r w:rsidR="00123B0A" w:rsidRPr="00EC0424">
        <w:rPr>
          <w:position w:val="-30"/>
        </w:rPr>
        <w:object w:dxaOrig="3440" w:dyaOrig="740">
          <v:shape id="_x0000_i1205" type="#_x0000_t75" style="width:171.85pt;height:37.5pt" o:ole="">
            <v:imagedata r:id="rId384" o:title=""/>
          </v:shape>
          <o:OLEObject Type="Embed" ProgID="Equation.3" ShapeID="_x0000_i1205" DrawAspect="Content" ObjectID="_1479921393" r:id="rId385"/>
        </w:object>
      </w:r>
      <w:r>
        <w:tab/>
      </w:r>
      <w:r w:rsidR="0001248C">
        <w:rPr>
          <w:rFonts w:eastAsiaTheme="minorEastAsia"/>
        </w:rPr>
        <w:t>(3.6</w:t>
      </w:r>
      <w:r w:rsidR="005477DF">
        <w:rPr>
          <w:rFonts w:eastAsiaTheme="minorEastAsia"/>
        </w:rPr>
        <w:t>1</w:t>
      </w:r>
      <w:r w:rsidRPr="003375D1">
        <w:rPr>
          <w:rFonts w:eastAsiaTheme="minorEastAsia"/>
        </w:rPr>
        <w:t>)</w:t>
      </w:r>
    </w:p>
    <w:p w:rsidR="00AD3ED3" w:rsidRDefault="00AD3ED3" w:rsidP="00997090">
      <w:pPr>
        <w:tabs>
          <w:tab w:val="center" w:pos="4253"/>
          <w:tab w:val="center" w:pos="8222"/>
        </w:tabs>
        <w:jc w:val="both"/>
        <w:rPr>
          <w:rFonts w:eastAsiaTheme="minorEastAsia"/>
        </w:rPr>
      </w:pPr>
      <w:r>
        <w:rPr>
          <w:rFonts w:eastAsiaTheme="minorEastAsia"/>
        </w:rPr>
        <w:t xml:space="preserve">Analogamente, utilizando os resultados das Equações </w:t>
      </w:r>
      <w:r w:rsidR="0001248C">
        <w:rPr>
          <w:rFonts w:eastAsiaTheme="minorEastAsia"/>
        </w:rPr>
        <w:t>3</w:t>
      </w:r>
      <w:r>
        <w:rPr>
          <w:rFonts w:eastAsiaTheme="minorEastAsia"/>
        </w:rPr>
        <w:t>.5</w:t>
      </w:r>
      <w:r w:rsidR="000849C7">
        <w:rPr>
          <w:rFonts w:eastAsiaTheme="minorEastAsia"/>
        </w:rPr>
        <w:t>3</w:t>
      </w:r>
      <w:r>
        <w:rPr>
          <w:rFonts w:eastAsiaTheme="minorEastAsia"/>
        </w:rPr>
        <w:t xml:space="preserve"> e </w:t>
      </w:r>
      <w:r w:rsidR="0001248C">
        <w:rPr>
          <w:rFonts w:eastAsiaTheme="minorEastAsia"/>
        </w:rPr>
        <w:t>3</w:t>
      </w:r>
      <w:r>
        <w:rPr>
          <w:rFonts w:eastAsiaTheme="minorEastAsia"/>
        </w:rPr>
        <w:t>.5</w:t>
      </w:r>
      <w:r w:rsidR="000849C7">
        <w:rPr>
          <w:rFonts w:eastAsiaTheme="minorEastAsia"/>
        </w:rPr>
        <w:t>4</w:t>
      </w:r>
      <w:r>
        <w:rPr>
          <w:rFonts w:eastAsiaTheme="minorEastAsia"/>
        </w:rPr>
        <w:t xml:space="preserve"> </w:t>
      </w:r>
      <w:r w:rsidR="005A4755">
        <w:rPr>
          <w:rFonts w:eastAsiaTheme="minorEastAsia"/>
        </w:rPr>
        <w:t>no</w:t>
      </w:r>
      <w:r>
        <w:rPr>
          <w:rFonts w:eastAsiaTheme="minorEastAsia"/>
        </w:rPr>
        <w:t xml:space="preserve"> exemplo apresentado na Figura </w:t>
      </w:r>
      <w:r w:rsidR="0001248C">
        <w:rPr>
          <w:rFonts w:eastAsiaTheme="minorEastAsia"/>
        </w:rPr>
        <w:t>3</w:t>
      </w:r>
      <w:r>
        <w:rPr>
          <w:rFonts w:eastAsiaTheme="minorEastAsia"/>
        </w:rPr>
        <w:t>.15, tem</w:t>
      </w:r>
      <w:r w:rsidR="0001248C">
        <w:rPr>
          <w:rFonts w:eastAsiaTheme="minorEastAsia"/>
        </w:rPr>
        <w:t xml:space="preserve">-se </w:t>
      </w:r>
      <w:r w:rsidRPr="00AD3ED3">
        <w:rPr>
          <w:rFonts w:eastAsiaTheme="minorEastAsia"/>
          <w:i/>
        </w:rPr>
        <w:t>T</w:t>
      </w:r>
      <w:r w:rsidRPr="00AD3ED3">
        <w:rPr>
          <w:rFonts w:eastAsiaTheme="minorEastAsia"/>
          <w:i/>
          <w:vertAlign w:val="subscript"/>
        </w:rPr>
        <w:t>4</w:t>
      </w:r>
      <w:r w:rsidR="00997090">
        <w:rPr>
          <w:rFonts w:eastAsiaTheme="minorEastAsia"/>
        </w:rPr>
        <w:t xml:space="preserve"> equivalente a </w:t>
      </w:r>
      <w:r>
        <w:rPr>
          <w:rFonts w:eastAsiaTheme="minorEastAsia"/>
        </w:rPr>
        <w:t>-</w:t>
      </w:r>
      <w:r w:rsidRPr="005A4755">
        <w:rPr>
          <w:rFonts w:eastAsiaTheme="minorEastAsia"/>
          <w:i/>
        </w:rPr>
        <w:t>Z</w:t>
      </w:r>
      <w:r>
        <w:rPr>
          <w:rFonts w:eastAsiaTheme="minorEastAsia"/>
        </w:rPr>
        <w:t xml:space="preserve"> e </w:t>
      </w:r>
      <w:r w:rsidRPr="00AD3ED3">
        <w:rPr>
          <w:rFonts w:eastAsiaTheme="minorEastAsia"/>
          <w:i/>
        </w:rPr>
        <w:t>T</w:t>
      </w:r>
      <w:r w:rsidRPr="00AD3ED3">
        <w:rPr>
          <w:rFonts w:eastAsiaTheme="minorEastAsia"/>
          <w:i/>
          <w:vertAlign w:val="subscript"/>
        </w:rPr>
        <w:t>6</w:t>
      </w:r>
      <w:r w:rsidR="00997090">
        <w:rPr>
          <w:rFonts w:eastAsiaTheme="minorEastAsia"/>
        </w:rPr>
        <w:t xml:space="preserve"> equivalente a</w:t>
      </w:r>
      <w:r>
        <w:rPr>
          <w:rFonts w:eastAsiaTheme="minorEastAsia"/>
        </w:rPr>
        <w:t xml:space="preserve"> </w:t>
      </w:r>
      <w:r w:rsidRPr="005A4755">
        <w:rPr>
          <w:rFonts w:eastAsiaTheme="minorEastAsia"/>
          <w:i/>
        </w:rPr>
        <w:t>X</w:t>
      </w:r>
      <w:r>
        <w:rPr>
          <w:rFonts w:eastAsiaTheme="minorEastAsia"/>
        </w:rPr>
        <w:t>.</w:t>
      </w:r>
    </w:p>
    <w:p w:rsidR="001D1503" w:rsidRDefault="001D1503" w:rsidP="00F219EC">
      <w:pPr>
        <w:tabs>
          <w:tab w:val="center" w:pos="4253"/>
          <w:tab w:val="center" w:pos="8222"/>
        </w:tabs>
        <w:jc w:val="both"/>
        <w:rPr>
          <w:rFonts w:eastAsiaTheme="minorEastAsia"/>
        </w:rPr>
      </w:pPr>
      <w:r>
        <w:rPr>
          <w:rFonts w:eastAsiaTheme="minorEastAsia"/>
        </w:rPr>
        <w:t>As funções</w:t>
      </w:r>
      <w:r w:rsidR="00D45D22">
        <w:rPr>
          <w:rFonts w:eastAsiaTheme="minorEastAsia"/>
        </w:rPr>
        <w:t>,</w:t>
      </w:r>
      <w:r>
        <w:rPr>
          <w:rFonts w:eastAsiaTheme="minorEastAsia"/>
        </w:rPr>
        <w:t xml:space="preserve"> escritas em linguagem de programação C para</w:t>
      </w:r>
      <w:r w:rsidR="000C354B">
        <w:rPr>
          <w:rFonts w:eastAsiaTheme="minorEastAsia"/>
        </w:rPr>
        <w:t xml:space="preserve"> pesquisa do setor e determinação da expressão a adotar para o cálculo do período de tempo</w:t>
      </w:r>
      <w:r w:rsidR="00D45D22">
        <w:rPr>
          <w:rFonts w:eastAsiaTheme="minorEastAsia"/>
        </w:rPr>
        <w:t>,</w:t>
      </w:r>
      <w:r w:rsidR="000C354B">
        <w:rPr>
          <w:rFonts w:eastAsiaTheme="minorEastAsia"/>
        </w:rPr>
        <w:t xml:space="preserve"> </w:t>
      </w:r>
      <w:r>
        <w:rPr>
          <w:rFonts w:eastAsiaTheme="minorEastAsia"/>
        </w:rPr>
        <w:t>foram implementadas do seguinte modo</w:t>
      </w:r>
      <w:r w:rsidR="000C354B">
        <w:rPr>
          <w:rFonts w:eastAsiaTheme="minorEastAsia"/>
        </w:rPr>
        <w:t>:</w:t>
      </w:r>
    </w:p>
    <w:p w:rsidR="001D1503" w:rsidRPr="001D1503" w:rsidRDefault="001D1503" w:rsidP="00F219EC">
      <w:pPr>
        <w:tabs>
          <w:tab w:val="center" w:pos="4253"/>
          <w:tab w:val="center" w:pos="8222"/>
        </w:tabs>
        <w:spacing w:after="0" w:line="240" w:lineRule="auto"/>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unsigned</w:t>
      </w:r>
      <w:proofErr w:type="gramEnd"/>
      <w:r w:rsidRPr="001D1503">
        <w:rPr>
          <w:rFonts w:ascii="Courier New" w:eastAsiaTheme="minorEastAsia" w:hAnsi="Courier New" w:cs="Courier New"/>
          <w:sz w:val="20"/>
          <w:szCs w:val="20"/>
          <w:lang w:val="en-US"/>
        </w:rPr>
        <w:t xml:space="preserve"> int find_sector( signed int *vref )</w:t>
      </w:r>
    </w:p>
    <w:p w:rsidR="001D1503" w:rsidRDefault="001D1503" w:rsidP="00F219EC">
      <w:pPr>
        <w:tabs>
          <w:tab w:val="center" w:pos="4253"/>
          <w:tab w:val="center" w:pos="8222"/>
        </w:tabs>
        <w:spacing w:after="0" w:line="240" w:lineRule="auto"/>
        <w:jc w:val="both"/>
        <w:rPr>
          <w:rFonts w:ascii="Courier New" w:eastAsiaTheme="minorEastAsia" w:hAnsi="Courier New" w:cs="Courier New"/>
          <w:sz w:val="20"/>
          <w:szCs w:val="20"/>
          <w:lang w:val="en-US"/>
        </w:rPr>
      </w:pPr>
      <w:r w:rsidRPr="001D1503">
        <w:rPr>
          <w:rFonts w:ascii="Courier New" w:eastAsiaTheme="minorEastAsia" w:hAnsi="Courier New" w:cs="Courier New"/>
          <w:sz w:val="20"/>
          <w:szCs w:val="20"/>
          <w:lang w:val="en-US"/>
        </w:rPr>
        <w:t xml:space="preserve">{ </w:t>
      </w:r>
    </w:p>
    <w:p w:rsidR="001D1503" w:rsidRPr="001D1503" w:rsidRDefault="001D1503" w:rsidP="00F219EC">
      <w:pPr>
        <w:tabs>
          <w:tab w:val="center" w:pos="4253"/>
          <w:tab w:val="center" w:pos="8222"/>
        </w:tabs>
        <w:spacing w:after="0" w:line="240" w:lineRule="auto"/>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unsigned</w:t>
      </w:r>
      <w:proofErr w:type="gramEnd"/>
      <w:r w:rsidRPr="001D1503">
        <w:rPr>
          <w:rFonts w:ascii="Courier New" w:eastAsiaTheme="minorEastAsia" w:hAnsi="Courier New" w:cs="Courier New"/>
          <w:sz w:val="20"/>
          <w:szCs w:val="20"/>
          <w:lang w:val="en-US"/>
        </w:rPr>
        <w:t xml:space="preserve"> int a, b, c, result;</w:t>
      </w:r>
    </w:p>
    <w:p w:rsidR="001D1503" w:rsidRDefault="001D1503" w:rsidP="00F219EC">
      <w:pPr>
        <w:tabs>
          <w:tab w:val="center" w:pos="4253"/>
          <w:tab w:val="center" w:pos="8222"/>
        </w:tabs>
        <w:spacing w:after="0" w:line="240" w:lineRule="auto"/>
        <w:ind w:left="709"/>
        <w:jc w:val="both"/>
        <w:rPr>
          <w:rFonts w:ascii="Courier New" w:eastAsiaTheme="minorEastAsia" w:hAnsi="Courier New" w:cs="Courier New"/>
          <w:sz w:val="20"/>
          <w:szCs w:val="20"/>
          <w:lang w:val="en-US"/>
        </w:rPr>
      </w:pPr>
    </w:p>
    <w:p w:rsidR="001D1503" w:rsidRPr="001D1503" w:rsidRDefault="001D1503" w:rsidP="00F219EC">
      <w:pPr>
        <w:tabs>
          <w:tab w:val="center" w:pos="4253"/>
          <w:tab w:val="center" w:pos="8222"/>
        </w:tabs>
        <w:spacing w:after="0" w:line="240" w:lineRule="auto"/>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if</w:t>
      </w:r>
      <w:proofErr w:type="gramEnd"/>
      <w:r w:rsidRPr="001D1503">
        <w:rPr>
          <w:rFonts w:ascii="Courier New" w:eastAsiaTheme="minorEastAsia" w:hAnsi="Courier New" w:cs="Courier New"/>
          <w:sz w:val="20"/>
          <w:szCs w:val="20"/>
          <w:lang w:val="en-US"/>
        </w:rPr>
        <w:t xml:space="preserve"> ( *( vref + 1 ) &gt; 0 )a = 1; else a = 0;</w:t>
      </w:r>
    </w:p>
    <w:p w:rsidR="001D1503" w:rsidRPr="001D1503" w:rsidRDefault="001D1503" w:rsidP="00F219EC">
      <w:pPr>
        <w:tabs>
          <w:tab w:val="center" w:pos="4253"/>
          <w:tab w:val="center" w:pos="8222"/>
        </w:tabs>
        <w:spacing w:after="0" w:line="240" w:lineRule="auto"/>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if</w:t>
      </w:r>
      <w:proofErr w:type="gramEnd"/>
      <w:r w:rsidRPr="001D1503">
        <w:rPr>
          <w:rFonts w:ascii="Courier New" w:eastAsiaTheme="minorEastAsia" w:hAnsi="Courier New" w:cs="Courier New"/>
          <w:sz w:val="20"/>
          <w:szCs w:val="20"/>
          <w:lang w:val="en-US"/>
        </w:rPr>
        <w:t xml:space="preserve"> ( *( vref + 2 ) &gt; 0 )b = 1; else b = 0;</w:t>
      </w:r>
    </w:p>
    <w:p w:rsidR="001D1503" w:rsidRPr="001D1503" w:rsidRDefault="001D1503" w:rsidP="00F219EC">
      <w:pPr>
        <w:tabs>
          <w:tab w:val="center" w:pos="4253"/>
          <w:tab w:val="center" w:pos="8222"/>
        </w:tabs>
        <w:spacing w:after="0" w:line="240" w:lineRule="auto"/>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if</w:t>
      </w:r>
      <w:proofErr w:type="gramEnd"/>
      <w:r w:rsidRPr="001D1503">
        <w:rPr>
          <w:rFonts w:ascii="Courier New" w:eastAsiaTheme="minorEastAsia" w:hAnsi="Courier New" w:cs="Courier New"/>
          <w:sz w:val="20"/>
          <w:szCs w:val="20"/>
          <w:lang w:val="en-US"/>
        </w:rPr>
        <w:t xml:space="preserve"> ( *( vref + 3 ) &gt; 0 )c = 1; else c = 0;</w:t>
      </w:r>
    </w:p>
    <w:p w:rsidR="001D1503" w:rsidRDefault="001D1503" w:rsidP="00F219EC">
      <w:pPr>
        <w:tabs>
          <w:tab w:val="center" w:pos="4253"/>
          <w:tab w:val="center" w:pos="8222"/>
        </w:tabs>
        <w:spacing w:after="0" w:line="240" w:lineRule="auto"/>
        <w:ind w:left="709"/>
        <w:jc w:val="both"/>
        <w:rPr>
          <w:rFonts w:ascii="Courier New" w:eastAsiaTheme="minorEastAsia" w:hAnsi="Courier New" w:cs="Courier New"/>
          <w:sz w:val="20"/>
          <w:szCs w:val="20"/>
          <w:lang w:val="en-US"/>
        </w:rPr>
      </w:pPr>
    </w:p>
    <w:p w:rsidR="001D1503" w:rsidRPr="001D1503" w:rsidRDefault="001D1503" w:rsidP="00F219EC">
      <w:pPr>
        <w:tabs>
          <w:tab w:val="center" w:pos="4253"/>
          <w:tab w:val="center" w:pos="8222"/>
        </w:tabs>
        <w:spacing w:after="0" w:line="240" w:lineRule="auto"/>
        <w:ind w:left="709"/>
        <w:jc w:val="both"/>
        <w:rPr>
          <w:rFonts w:ascii="Courier New" w:eastAsiaTheme="minorEastAsia" w:hAnsi="Courier New" w:cs="Courier New"/>
          <w:sz w:val="20"/>
          <w:szCs w:val="20"/>
          <w:lang w:val="en-US"/>
        </w:rPr>
      </w:pPr>
      <w:proofErr w:type="gramStart"/>
      <w:r w:rsidRPr="001D1503">
        <w:rPr>
          <w:rFonts w:ascii="Courier New" w:eastAsiaTheme="minorEastAsia" w:hAnsi="Courier New" w:cs="Courier New"/>
          <w:sz w:val="20"/>
          <w:szCs w:val="20"/>
          <w:lang w:val="en-US"/>
        </w:rPr>
        <w:t>return</w:t>
      </w:r>
      <w:proofErr w:type="gramEnd"/>
      <w:r w:rsidRPr="001D1503">
        <w:rPr>
          <w:rFonts w:ascii="Courier New" w:eastAsiaTheme="minorEastAsia" w:hAnsi="Courier New" w:cs="Courier New"/>
          <w:sz w:val="20"/>
          <w:szCs w:val="20"/>
          <w:lang w:val="en-US"/>
        </w:rPr>
        <w:t xml:space="preserve"> </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a +</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2*b</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4*c</w:t>
      </w:r>
      <w:r>
        <w:rPr>
          <w:rFonts w:ascii="Courier New" w:eastAsiaTheme="minorEastAsia" w:hAnsi="Courier New" w:cs="Courier New"/>
          <w:sz w:val="20"/>
          <w:szCs w:val="20"/>
          <w:lang w:val="en-US"/>
        </w:rPr>
        <w:t xml:space="preserve"> )</w:t>
      </w:r>
      <w:r w:rsidRPr="001D1503">
        <w:rPr>
          <w:rFonts w:ascii="Courier New" w:eastAsiaTheme="minorEastAsia" w:hAnsi="Courier New" w:cs="Courier New"/>
          <w:sz w:val="20"/>
          <w:szCs w:val="20"/>
          <w:lang w:val="en-US"/>
        </w:rPr>
        <w:t>;</w:t>
      </w:r>
    </w:p>
    <w:p w:rsidR="001D1503" w:rsidRDefault="001D1503" w:rsidP="00F219EC">
      <w:pPr>
        <w:tabs>
          <w:tab w:val="center" w:pos="4253"/>
          <w:tab w:val="center" w:pos="8222"/>
        </w:tabs>
        <w:spacing w:after="0" w:line="240" w:lineRule="auto"/>
        <w:jc w:val="both"/>
        <w:rPr>
          <w:rFonts w:ascii="Courier New" w:eastAsiaTheme="minorEastAsia" w:hAnsi="Courier New" w:cs="Courier New"/>
          <w:sz w:val="20"/>
          <w:szCs w:val="20"/>
          <w:lang w:val="en-US"/>
        </w:rPr>
      </w:pPr>
      <w:r w:rsidRPr="001D1503">
        <w:rPr>
          <w:rFonts w:ascii="Courier New" w:eastAsiaTheme="minorEastAsia" w:hAnsi="Courier New" w:cs="Courier New"/>
          <w:sz w:val="20"/>
          <w:szCs w:val="20"/>
          <w:lang w:val="en-US"/>
        </w:rPr>
        <w:t>}</w:t>
      </w:r>
    </w:p>
    <w:p w:rsidR="001D1503" w:rsidRPr="001D1503" w:rsidRDefault="001D1503" w:rsidP="00F219EC">
      <w:pPr>
        <w:spacing w:after="0" w:line="240" w:lineRule="auto"/>
        <w:rPr>
          <w:rFonts w:ascii="Courier New" w:hAnsi="Courier New" w:cs="Courier New"/>
          <w:sz w:val="20"/>
          <w:szCs w:val="20"/>
          <w:lang w:val="en-US"/>
        </w:rPr>
      </w:pPr>
      <w:proofErr w:type="gramStart"/>
      <w:r w:rsidRPr="001D1503">
        <w:rPr>
          <w:rFonts w:ascii="Courier New" w:hAnsi="Courier New" w:cs="Courier New"/>
          <w:sz w:val="20"/>
          <w:szCs w:val="20"/>
          <w:lang w:val="en-US"/>
        </w:rPr>
        <w:t>switch</w:t>
      </w:r>
      <w:proofErr w:type="gramEnd"/>
      <w:r w:rsidRPr="001D1503">
        <w:rPr>
          <w:rFonts w:ascii="Courier New" w:hAnsi="Courier New" w:cs="Courier New"/>
          <w:sz w:val="20"/>
          <w:szCs w:val="20"/>
          <w:lang w:val="en-US"/>
        </w:rPr>
        <w:t xml:space="preserve"> ( setor )</w:t>
      </w:r>
    </w:p>
    <w:p w:rsidR="001D1503" w:rsidRPr="001D1503" w:rsidRDefault="001D1503" w:rsidP="00F219EC">
      <w:pPr>
        <w:spacing w:after="0" w:line="240" w:lineRule="auto"/>
        <w:rPr>
          <w:rFonts w:ascii="Courier New" w:hAnsi="Courier New" w:cs="Courier New"/>
          <w:sz w:val="20"/>
          <w:szCs w:val="20"/>
          <w:lang w:val="en-US"/>
        </w:rPr>
      </w:pPr>
      <w:r w:rsidRPr="001D1503">
        <w:rPr>
          <w:rFonts w:ascii="Courier New" w:hAnsi="Courier New" w:cs="Courier New"/>
          <w:sz w:val="20"/>
          <w:szCs w:val="20"/>
          <w:lang w:val="en-US"/>
        </w:rPr>
        <w:t>{</w:t>
      </w:r>
    </w:p>
    <w:p w:rsidR="001D1503" w:rsidRPr="001D1503" w:rsidRDefault="001D1503" w:rsidP="00F219EC">
      <w:pPr>
        <w:spacing w:after="0" w:line="240" w:lineRule="auto"/>
        <w:ind w:firstLine="709"/>
        <w:rPr>
          <w:rFonts w:ascii="Courier New" w:hAnsi="Courier New" w:cs="Courier New"/>
          <w:sz w:val="20"/>
          <w:szCs w:val="20"/>
          <w:lang w:val="en-US"/>
        </w:rPr>
      </w:pPr>
      <w:proofErr w:type="gramStart"/>
      <w:r w:rsidRPr="001D1503">
        <w:rPr>
          <w:rFonts w:ascii="Courier New" w:hAnsi="Courier New" w:cs="Courier New"/>
          <w:sz w:val="20"/>
          <w:szCs w:val="20"/>
          <w:lang w:val="en-US"/>
        </w:rPr>
        <w:t>case</w:t>
      </w:r>
      <w:proofErr w:type="gramEnd"/>
      <w:r w:rsidRPr="001D1503">
        <w:rPr>
          <w:rFonts w:ascii="Courier New" w:hAnsi="Courier New" w:cs="Courier New"/>
          <w:sz w:val="20"/>
          <w:szCs w:val="20"/>
          <w:lang w:val="en-US"/>
        </w:rPr>
        <w:t xml:space="preserve"> 1: t1= Z; t2= Y; break; case 2: t1= Y; t2=-X; break;</w:t>
      </w:r>
    </w:p>
    <w:p w:rsidR="001D1503" w:rsidRPr="001D1503" w:rsidRDefault="001D1503" w:rsidP="00F219EC">
      <w:pPr>
        <w:spacing w:after="0" w:line="240" w:lineRule="auto"/>
        <w:rPr>
          <w:rFonts w:ascii="Courier New" w:hAnsi="Courier New" w:cs="Courier New"/>
          <w:sz w:val="20"/>
          <w:szCs w:val="20"/>
          <w:lang w:val="en-US"/>
        </w:rPr>
      </w:pPr>
      <w:r w:rsidRPr="001D1503">
        <w:rPr>
          <w:rFonts w:ascii="Courier New" w:hAnsi="Courier New" w:cs="Courier New"/>
          <w:sz w:val="20"/>
          <w:szCs w:val="20"/>
          <w:lang w:val="en-US"/>
        </w:rPr>
        <w:lastRenderedPageBreak/>
        <w:tab/>
      </w:r>
      <w:proofErr w:type="gramStart"/>
      <w:r w:rsidRPr="001D1503">
        <w:rPr>
          <w:rFonts w:ascii="Courier New" w:hAnsi="Courier New" w:cs="Courier New"/>
          <w:sz w:val="20"/>
          <w:szCs w:val="20"/>
          <w:lang w:val="en-US"/>
        </w:rPr>
        <w:t>case</w:t>
      </w:r>
      <w:proofErr w:type="gramEnd"/>
      <w:r w:rsidRPr="001D1503">
        <w:rPr>
          <w:rFonts w:ascii="Courier New" w:hAnsi="Courier New" w:cs="Courier New"/>
          <w:sz w:val="20"/>
          <w:szCs w:val="20"/>
          <w:lang w:val="en-US"/>
        </w:rPr>
        <w:t xml:space="preserve"> 3: t1=-Z; t2= X; break; case 4: t1=-X; t2= Z; break;</w:t>
      </w:r>
    </w:p>
    <w:p w:rsidR="001D1503" w:rsidRPr="001D1503" w:rsidRDefault="001D1503" w:rsidP="00F219EC">
      <w:pPr>
        <w:spacing w:after="0" w:line="240" w:lineRule="auto"/>
        <w:rPr>
          <w:rFonts w:ascii="Courier New" w:hAnsi="Courier New" w:cs="Courier New"/>
          <w:sz w:val="20"/>
          <w:szCs w:val="20"/>
          <w:lang w:val="en-US"/>
        </w:rPr>
      </w:pPr>
      <w:r w:rsidRPr="001D1503">
        <w:rPr>
          <w:rFonts w:ascii="Courier New" w:hAnsi="Courier New" w:cs="Courier New"/>
          <w:sz w:val="20"/>
          <w:szCs w:val="20"/>
          <w:lang w:val="en-US"/>
        </w:rPr>
        <w:tab/>
      </w:r>
      <w:proofErr w:type="gramStart"/>
      <w:r w:rsidRPr="001D1503">
        <w:rPr>
          <w:rFonts w:ascii="Courier New" w:hAnsi="Courier New" w:cs="Courier New"/>
          <w:sz w:val="20"/>
          <w:szCs w:val="20"/>
          <w:lang w:val="en-US"/>
        </w:rPr>
        <w:t>case</w:t>
      </w:r>
      <w:proofErr w:type="gramEnd"/>
      <w:r w:rsidRPr="001D1503">
        <w:rPr>
          <w:rFonts w:ascii="Courier New" w:hAnsi="Courier New" w:cs="Courier New"/>
          <w:sz w:val="20"/>
          <w:szCs w:val="20"/>
          <w:lang w:val="en-US"/>
        </w:rPr>
        <w:t xml:space="preserve"> 5: t1= X; t2=-Y; break; case 6: t1=-Y; t2=-Z; break;</w:t>
      </w:r>
    </w:p>
    <w:p w:rsidR="001D1503" w:rsidRDefault="001D1503" w:rsidP="00F219EC">
      <w:pPr>
        <w:spacing w:after="0" w:line="240" w:lineRule="auto"/>
        <w:rPr>
          <w:rFonts w:ascii="Courier New" w:hAnsi="Courier New" w:cs="Courier New"/>
          <w:sz w:val="20"/>
          <w:szCs w:val="20"/>
          <w:lang w:val="pt-PT"/>
        </w:rPr>
      </w:pPr>
      <w:r w:rsidRPr="001D1503">
        <w:rPr>
          <w:rFonts w:ascii="Courier New" w:hAnsi="Courier New" w:cs="Courier New"/>
          <w:sz w:val="20"/>
          <w:szCs w:val="20"/>
          <w:lang w:val="pt-PT"/>
        </w:rPr>
        <w:t>}</w:t>
      </w:r>
    </w:p>
    <w:p w:rsidR="00F219EC" w:rsidRDefault="00F219EC" w:rsidP="005C68EB">
      <w:pPr>
        <w:pStyle w:val="PARAGRAFO"/>
        <w:rPr>
          <w:lang w:val="pt-PT"/>
        </w:rPr>
      </w:pPr>
    </w:p>
    <w:p w:rsidR="00332541" w:rsidRPr="005A4755" w:rsidRDefault="005A4755" w:rsidP="005C68EB">
      <w:pPr>
        <w:pStyle w:val="PARAGRAFO"/>
        <w:rPr>
          <w:lang w:val="pt-PT"/>
        </w:rPr>
      </w:pPr>
      <w:r>
        <w:rPr>
          <w:lang w:val="pt-PT"/>
        </w:rPr>
        <w:t xml:space="preserve">O último passo do algoritmo é atualizar o módulo perifério PWM levando em conta um tratamento de saturação do valor calculado do tempo caso </w:t>
      </w:r>
      <w:r w:rsidR="00364700">
        <w:rPr>
          <w:lang w:val="pt-PT"/>
        </w:rPr>
        <w:t>este</w:t>
      </w:r>
      <w:r>
        <w:rPr>
          <w:lang w:val="pt-PT"/>
        </w:rPr>
        <w:t xml:space="preserve"> ultrapasse a faixa dinâmica de representação numérica no microcontrolador. As equações que definem o valor de saturação para a condição dos períodos genéricos </w:t>
      </w:r>
      <w:r w:rsidR="005F5EB9">
        <w:rPr>
          <w:i/>
          <w:lang w:val="pt-PT"/>
        </w:rPr>
        <w:t>t</w:t>
      </w:r>
      <w:r w:rsidRPr="00B5631E">
        <w:rPr>
          <w:vertAlign w:val="subscript"/>
          <w:lang w:val="pt-PT"/>
        </w:rPr>
        <w:t>1</w:t>
      </w:r>
      <w:r>
        <w:rPr>
          <w:lang w:val="pt-PT"/>
        </w:rPr>
        <w:t xml:space="preserve"> e </w:t>
      </w:r>
      <w:r w:rsidR="005F5EB9">
        <w:rPr>
          <w:i/>
          <w:lang w:val="pt-PT"/>
        </w:rPr>
        <w:t>t</w:t>
      </w:r>
      <w:r w:rsidRPr="00B5631E">
        <w:rPr>
          <w:vertAlign w:val="subscript"/>
          <w:lang w:val="pt-PT"/>
        </w:rPr>
        <w:t>2</w:t>
      </w:r>
      <w:r w:rsidR="00364700">
        <w:rPr>
          <w:vertAlign w:val="subscript"/>
          <w:lang w:val="pt-PT"/>
        </w:rPr>
        <w:t xml:space="preserve">, </w:t>
      </w:r>
      <w:r>
        <w:rPr>
          <w:lang w:val="pt-PT"/>
        </w:rPr>
        <w:t xml:space="preserve"> caso a soma de ambos ultrapasse o limite de representação de 16 </w:t>
      </w:r>
      <w:r w:rsidRPr="00C9220D">
        <w:rPr>
          <w:i/>
          <w:lang w:val="pt-PT"/>
        </w:rPr>
        <w:t>bits</w:t>
      </w:r>
      <w:r>
        <w:rPr>
          <w:lang w:val="pt-PT"/>
        </w:rPr>
        <w:t xml:space="preserve"> do registrador de período PWM são:</w:t>
      </w:r>
    </w:p>
    <w:p w:rsidR="005A4755" w:rsidRDefault="005A4755" w:rsidP="005A4755">
      <w:pPr>
        <w:tabs>
          <w:tab w:val="center" w:pos="4253"/>
          <w:tab w:val="center" w:pos="8222"/>
        </w:tabs>
        <w:rPr>
          <w:rFonts w:eastAsiaTheme="minorEastAsia"/>
        </w:rPr>
      </w:pPr>
      <w:r>
        <w:tab/>
      </w:r>
      <w:r w:rsidR="00B5631E" w:rsidRPr="005A4755">
        <w:rPr>
          <w:position w:val="-30"/>
        </w:rPr>
        <w:object w:dxaOrig="1440" w:dyaOrig="680">
          <v:shape id="_x0000_i1206" type="#_x0000_t75" style="width:70.8pt;height:34.5pt" o:ole="">
            <v:imagedata r:id="rId386" o:title=""/>
          </v:shape>
          <o:OLEObject Type="Embed" ProgID="Equation.3" ShapeID="_x0000_i1206" DrawAspect="Content" ObjectID="_1479921394" r:id="rId387"/>
        </w:object>
      </w:r>
      <w:r>
        <w:tab/>
      </w:r>
      <w:r>
        <w:rPr>
          <w:rFonts w:eastAsiaTheme="minorEastAsia"/>
        </w:rPr>
        <w:t>(</w:t>
      </w:r>
      <w:r w:rsidR="00123B0A">
        <w:rPr>
          <w:rFonts w:eastAsiaTheme="minorEastAsia"/>
        </w:rPr>
        <w:t>3</w:t>
      </w:r>
      <w:r>
        <w:rPr>
          <w:rFonts w:eastAsiaTheme="minorEastAsia"/>
        </w:rPr>
        <w:t>.6</w:t>
      </w:r>
      <w:r w:rsidR="005477DF">
        <w:rPr>
          <w:rFonts w:eastAsiaTheme="minorEastAsia"/>
        </w:rPr>
        <w:t>2</w:t>
      </w:r>
      <w:r w:rsidRPr="003375D1">
        <w:rPr>
          <w:rFonts w:eastAsiaTheme="minorEastAsia"/>
        </w:rPr>
        <w:t>)</w:t>
      </w:r>
    </w:p>
    <w:p w:rsidR="005A4755" w:rsidRDefault="005A4755" w:rsidP="005A4755">
      <w:pPr>
        <w:tabs>
          <w:tab w:val="center" w:pos="4253"/>
          <w:tab w:val="center" w:pos="8222"/>
        </w:tabs>
        <w:rPr>
          <w:rFonts w:eastAsiaTheme="minorEastAsia"/>
        </w:rPr>
      </w:pPr>
      <w:r>
        <w:tab/>
      </w:r>
      <w:r w:rsidR="00B5631E" w:rsidRPr="005A4755">
        <w:rPr>
          <w:position w:val="-30"/>
        </w:rPr>
        <w:object w:dxaOrig="1460" w:dyaOrig="680">
          <v:shape id="_x0000_i1207" type="#_x0000_t75" style="width:1in;height:34.5pt" o:ole="">
            <v:imagedata r:id="rId388" o:title=""/>
          </v:shape>
          <o:OLEObject Type="Embed" ProgID="Equation.3" ShapeID="_x0000_i1207" DrawAspect="Content" ObjectID="_1479921395" r:id="rId389"/>
        </w:object>
      </w:r>
      <w:r>
        <w:tab/>
      </w:r>
      <w:r w:rsidR="00123B0A">
        <w:rPr>
          <w:rFonts w:eastAsiaTheme="minorEastAsia"/>
        </w:rPr>
        <w:t>(3</w:t>
      </w:r>
      <w:r w:rsidR="005477DF">
        <w:rPr>
          <w:rFonts w:eastAsiaTheme="minorEastAsia"/>
        </w:rPr>
        <w:t>.63</w:t>
      </w:r>
      <w:r w:rsidRPr="003375D1">
        <w:rPr>
          <w:rFonts w:eastAsiaTheme="minorEastAsia"/>
        </w:rPr>
        <w:t>)</w:t>
      </w:r>
    </w:p>
    <w:p w:rsidR="00332541" w:rsidRDefault="005A4755" w:rsidP="005A4755">
      <w:pPr>
        <w:pStyle w:val="PARAGRAFO"/>
      </w:pPr>
      <w:proofErr w:type="gramStart"/>
      <w:r>
        <w:t>o</w:t>
      </w:r>
      <w:r w:rsidRPr="005A4755">
        <w:t>nde</w:t>
      </w:r>
      <w:proofErr w:type="gramEnd"/>
      <w:r w:rsidRPr="005A4755">
        <w:t xml:space="preserve"> </w:t>
      </w:r>
      <w:r w:rsidR="001D1503" w:rsidRPr="00B5631E">
        <w:rPr>
          <w:i/>
        </w:rPr>
        <w:t>t</w:t>
      </w:r>
      <w:r w:rsidR="005F5EB9">
        <w:rPr>
          <w:vertAlign w:val="subscript"/>
        </w:rPr>
        <w:t>1</w:t>
      </w:r>
      <w:r w:rsidR="005F5EB9">
        <w:t xml:space="preserve"> e </w:t>
      </w:r>
      <w:r w:rsidR="005F5EB9" w:rsidRPr="00B5631E">
        <w:rPr>
          <w:i/>
        </w:rPr>
        <w:t>t</w:t>
      </w:r>
      <w:r w:rsidR="005F5EB9" w:rsidRPr="005F5EB9">
        <w:rPr>
          <w:vertAlign w:val="subscript"/>
        </w:rPr>
        <w:t>2</w:t>
      </w:r>
      <w:r w:rsidR="001D1503">
        <w:rPr>
          <w:rFonts w:ascii="Courier New" w:hAnsi="Courier New" w:cs="Courier New"/>
        </w:rPr>
        <w:t xml:space="preserve"> </w:t>
      </w:r>
      <w:r w:rsidR="001D1503" w:rsidRPr="001D1503">
        <w:t>(variáveis de programa</w:t>
      </w:r>
      <w:r w:rsidR="001D1503">
        <w:rPr>
          <w:rFonts w:ascii="Courier New" w:hAnsi="Courier New" w:cs="Courier New"/>
        </w:rPr>
        <w:t xml:space="preserve"> </w:t>
      </w:r>
      <w:r w:rsidRPr="005A4755">
        <w:rPr>
          <w:rFonts w:ascii="Courier New" w:hAnsi="Courier New" w:cs="Courier New"/>
        </w:rPr>
        <w:t>t</w:t>
      </w:r>
      <w:r w:rsidRPr="005A4755">
        <w:rPr>
          <w:rFonts w:ascii="Courier New" w:hAnsi="Courier New" w:cs="Courier New"/>
          <w:vertAlign w:val="subscript"/>
        </w:rPr>
        <w:t>1</w:t>
      </w:r>
      <w:r w:rsidR="001D1503">
        <w:rPr>
          <w:rFonts w:ascii="Courier New" w:hAnsi="Courier New" w:cs="Courier New"/>
          <w:vertAlign w:val="subscript"/>
        </w:rPr>
        <w:t xml:space="preserve"> </w:t>
      </w:r>
      <w:r>
        <w:t xml:space="preserve">e </w:t>
      </w:r>
      <w:r w:rsidRPr="005A4755">
        <w:rPr>
          <w:rFonts w:ascii="Courier New" w:hAnsi="Courier New" w:cs="Courier New"/>
        </w:rPr>
        <w:t>t</w:t>
      </w:r>
      <w:r w:rsidRPr="005A4755">
        <w:rPr>
          <w:rFonts w:ascii="Courier New" w:hAnsi="Courier New" w:cs="Courier New"/>
          <w:vertAlign w:val="subscript"/>
        </w:rPr>
        <w:t>2</w:t>
      </w:r>
      <w:r w:rsidR="001D1503" w:rsidRPr="001D1503">
        <w:t>)</w:t>
      </w:r>
      <w:r w:rsidRPr="001D1503">
        <w:t xml:space="preserve"> </w:t>
      </w:r>
      <w:r w:rsidR="001D1503">
        <w:t>representam</w:t>
      </w:r>
      <w:r>
        <w:t xml:space="preserve"> os tempos calculados de condução para dois vetores de tensão do inversor e </w:t>
      </w:r>
      <w:r w:rsidR="001D1503">
        <w:t>período PWM</w:t>
      </w:r>
      <w:r w:rsidR="00B5631E">
        <w:t xml:space="preserve">, </w:t>
      </w:r>
      <w:r w:rsidR="00B5631E" w:rsidRPr="00B5631E">
        <w:rPr>
          <w:i/>
        </w:rPr>
        <w:t>P</w:t>
      </w:r>
      <w:r w:rsidR="00B5631E" w:rsidRPr="00B5631E">
        <w:rPr>
          <w:i/>
          <w:vertAlign w:val="subscript"/>
        </w:rPr>
        <w:t>PWM</w:t>
      </w:r>
      <w:r>
        <w:t xml:space="preserve"> </w:t>
      </w:r>
      <w:r w:rsidR="00B5631E">
        <w:t>(</w:t>
      </w:r>
      <w:r>
        <w:t xml:space="preserve">variável de programa </w:t>
      </w:r>
      <w:r w:rsidRPr="005A4755">
        <w:rPr>
          <w:rFonts w:ascii="Courier New" w:hAnsi="Courier New" w:cs="Courier New"/>
          <w:sz w:val="22"/>
          <w:szCs w:val="22"/>
        </w:rPr>
        <w:t>PWMPRD</w:t>
      </w:r>
      <w:r w:rsidR="001D1503">
        <w:t>)</w:t>
      </w:r>
      <w:r w:rsidR="00B5631E">
        <w:t>,</w:t>
      </w:r>
      <w:r w:rsidR="001D1503">
        <w:rPr>
          <w:rFonts w:ascii="Courier New" w:hAnsi="Courier New" w:cs="Courier New"/>
          <w:sz w:val="22"/>
          <w:szCs w:val="22"/>
        </w:rPr>
        <w:t xml:space="preserve"> </w:t>
      </w:r>
      <w:r w:rsidR="001D1503">
        <w:rPr>
          <w:rFonts w:cs="Times New Roman"/>
        </w:rPr>
        <w:t>representa</w:t>
      </w:r>
      <w:r w:rsidR="001D1503" w:rsidRPr="005A4755">
        <w:rPr>
          <w:rFonts w:cs="Times New Roman"/>
        </w:rPr>
        <w:t xml:space="preserve"> </w:t>
      </w:r>
      <w:r w:rsidRPr="005A4755">
        <w:rPr>
          <w:rFonts w:cs="Times New Roman"/>
        </w:rPr>
        <w:t xml:space="preserve">o registrador de </w:t>
      </w:r>
      <w:r w:rsidR="005F5EB9">
        <w:rPr>
          <w:rFonts w:cs="Times New Roman"/>
        </w:rPr>
        <w:t>configuração d</w:t>
      </w:r>
      <w:r>
        <w:rPr>
          <w:rFonts w:cs="Times New Roman"/>
        </w:rPr>
        <w:t>o período</w:t>
      </w:r>
      <w:r w:rsidRPr="005A4755">
        <w:rPr>
          <w:rFonts w:cs="Times New Roman"/>
        </w:rPr>
        <w:t xml:space="preserve"> PWM</w:t>
      </w:r>
      <w:r w:rsidR="005F5EB9">
        <w:rPr>
          <w:rFonts w:cs="Times New Roman"/>
        </w:rPr>
        <w:t xml:space="preserve"> cujo valor será equivalente a frequência fundamental do sinal PWM gerada neste periférico do microcontrolador</w:t>
      </w:r>
      <w:r>
        <w:rPr>
          <w:rFonts w:cs="Times New Roman"/>
        </w:rPr>
        <w:t xml:space="preserve">. </w:t>
      </w:r>
      <w:r>
        <w:t>Os valores de duty cycle de PWM</w:t>
      </w:r>
      <w:r w:rsidR="00B5631E">
        <w:t xml:space="preserve">, </w:t>
      </w:r>
      <w:r w:rsidR="00B5631E" w:rsidRPr="00B5631E">
        <w:rPr>
          <w:i/>
        </w:rPr>
        <w:t>t</w:t>
      </w:r>
      <w:r w:rsidR="00B5631E" w:rsidRPr="00B5631E">
        <w:rPr>
          <w:i/>
          <w:vertAlign w:val="subscript"/>
        </w:rPr>
        <w:t>aon</w:t>
      </w:r>
      <w:r w:rsidR="00B5631E">
        <w:t xml:space="preserve">, </w:t>
      </w:r>
      <w:r w:rsidR="00B5631E" w:rsidRPr="00B5631E">
        <w:rPr>
          <w:i/>
        </w:rPr>
        <w:t>t</w:t>
      </w:r>
      <w:r w:rsidR="00B5631E" w:rsidRPr="00B5631E">
        <w:rPr>
          <w:i/>
          <w:vertAlign w:val="subscript"/>
        </w:rPr>
        <w:t>bon</w:t>
      </w:r>
      <w:r w:rsidR="00B5631E">
        <w:t xml:space="preserve"> e </w:t>
      </w:r>
      <w:r w:rsidR="00B5631E" w:rsidRPr="00B5631E">
        <w:rPr>
          <w:i/>
        </w:rPr>
        <w:t>t</w:t>
      </w:r>
      <w:r w:rsidR="00B5631E" w:rsidRPr="00B5631E">
        <w:rPr>
          <w:i/>
          <w:vertAlign w:val="subscript"/>
        </w:rPr>
        <w:t>con</w:t>
      </w:r>
      <w:r w:rsidR="00B5631E" w:rsidRPr="00B5631E">
        <w:t>,</w:t>
      </w:r>
      <w:r w:rsidR="00B5631E">
        <w:t xml:space="preserve"> </w:t>
      </w:r>
      <w:r>
        <w:t xml:space="preserve">para cada fase do motor são determinados </w:t>
      </w:r>
      <w:r w:rsidR="0038577E">
        <w:t>pel</w:t>
      </w:r>
      <w:r>
        <w:t>as relações:</w:t>
      </w:r>
    </w:p>
    <w:p w:rsidR="005A4755" w:rsidRDefault="005A4755" w:rsidP="005A4755">
      <w:pPr>
        <w:tabs>
          <w:tab w:val="center" w:pos="4253"/>
          <w:tab w:val="center" w:pos="8222"/>
        </w:tabs>
        <w:rPr>
          <w:rFonts w:eastAsiaTheme="minorEastAsia"/>
        </w:rPr>
      </w:pPr>
      <w:r>
        <w:tab/>
      </w:r>
      <w:r w:rsidR="00B5631E" w:rsidRPr="005A4755">
        <w:rPr>
          <w:position w:val="-24"/>
        </w:rPr>
        <w:object w:dxaOrig="2079" w:dyaOrig="620">
          <v:shape id="_x0000_i1208" type="#_x0000_t75" style="width:104.05pt;height:32.05pt" o:ole="">
            <v:imagedata r:id="rId390" o:title=""/>
          </v:shape>
          <o:OLEObject Type="Embed" ProgID="Equation.3" ShapeID="_x0000_i1208" DrawAspect="Content" ObjectID="_1479921396" r:id="rId391"/>
        </w:object>
      </w:r>
      <w:r>
        <w:tab/>
      </w:r>
      <w:r w:rsidR="005477DF">
        <w:rPr>
          <w:rFonts w:eastAsiaTheme="minorEastAsia"/>
        </w:rPr>
        <w:t>(3.64</w:t>
      </w:r>
      <w:r w:rsidRPr="003375D1">
        <w:rPr>
          <w:rFonts w:eastAsiaTheme="minorEastAsia"/>
        </w:rPr>
        <w:t>)</w:t>
      </w:r>
    </w:p>
    <w:p w:rsidR="005A4755" w:rsidRDefault="005A4755" w:rsidP="005A4755">
      <w:pPr>
        <w:tabs>
          <w:tab w:val="center" w:pos="4253"/>
          <w:tab w:val="center" w:pos="8222"/>
        </w:tabs>
        <w:rPr>
          <w:rFonts w:eastAsiaTheme="minorEastAsia"/>
        </w:rPr>
      </w:pPr>
      <w:r>
        <w:tab/>
      </w:r>
      <w:r w:rsidRPr="005A4755">
        <w:rPr>
          <w:position w:val="-12"/>
        </w:rPr>
        <w:object w:dxaOrig="1300" w:dyaOrig="360">
          <v:shape id="_x0000_i1209" type="#_x0000_t75" style="width:62.9pt;height:16.95pt" o:ole="">
            <v:imagedata r:id="rId392" o:title=""/>
          </v:shape>
          <o:OLEObject Type="Embed" ProgID="Equation.3" ShapeID="_x0000_i1209" DrawAspect="Content" ObjectID="_1479921397" r:id="rId393"/>
        </w:object>
      </w:r>
      <w:r>
        <w:tab/>
      </w:r>
      <w:r w:rsidR="005477DF">
        <w:rPr>
          <w:rFonts w:eastAsiaTheme="minorEastAsia"/>
        </w:rPr>
        <w:t>(3.65</w:t>
      </w:r>
      <w:r w:rsidRPr="003375D1">
        <w:rPr>
          <w:rFonts w:eastAsiaTheme="minorEastAsia"/>
        </w:rPr>
        <w:t>)</w:t>
      </w:r>
    </w:p>
    <w:p w:rsidR="005A4755" w:rsidRDefault="005A4755" w:rsidP="005A4755">
      <w:pPr>
        <w:tabs>
          <w:tab w:val="center" w:pos="4253"/>
          <w:tab w:val="center" w:pos="8222"/>
        </w:tabs>
        <w:rPr>
          <w:rFonts w:eastAsiaTheme="minorEastAsia"/>
        </w:rPr>
      </w:pPr>
      <w:r>
        <w:tab/>
      </w:r>
      <w:r w:rsidRPr="005A4755">
        <w:rPr>
          <w:position w:val="-12"/>
        </w:rPr>
        <w:object w:dxaOrig="1300" w:dyaOrig="360">
          <v:shape id="_x0000_i1210" type="#_x0000_t75" style="width:62.9pt;height:16.95pt" o:ole="">
            <v:imagedata r:id="rId394" o:title=""/>
          </v:shape>
          <o:OLEObject Type="Embed" ProgID="Equation.3" ShapeID="_x0000_i1210" DrawAspect="Content" ObjectID="_1479921398" r:id="rId395"/>
        </w:object>
      </w:r>
      <w:r>
        <w:tab/>
      </w:r>
      <w:r w:rsidR="005477DF">
        <w:rPr>
          <w:rFonts w:eastAsiaTheme="minorEastAsia"/>
        </w:rPr>
        <w:t>(3.66</w:t>
      </w:r>
      <w:r w:rsidRPr="003375D1">
        <w:rPr>
          <w:rFonts w:eastAsiaTheme="minorEastAsia"/>
        </w:rPr>
        <w:t>)</w:t>
      </w:r>
    </w:p>
    <w:p w:rsidR="000A1091" w:rsidRDefault="005A4755" w:rsidP="00123B0A">
      <w:pPr>
        <w:pStyle w:val="PARAGRAFO"/>
      </w:pPr>
      <w:r w:rsidRPr="005A4755">
        <w:t>O último passo consiste em carregar os valores calculados e convertidos em função do período do módulo PWM nos registros de acionamento do microcontrolador</w:t>
      </w:r>
      <w:r w:rsidR="00D45D22">
        <w:t>,</w:t>
      </w:r>
      <w:r w:rsidRPr="005A4755">
        <w:t xml:space="preserve"> denominados </w:t>
      </w:r>
      <w:r w:rsidRPr="005F5EB9">
        <w:rPr>
          <w:rFonts w:ascii="Courier New" w:hAnsi="Courier New" w:cs="Courier New"/>
          <w:sz w:val="22"/>
          <w:szCs w:val="22"/>
        </w:rPr>
        <w:t>CMPRx</w:t>
      </w:r>
      <w:r w:rsidRPr="005A4755">
        <w:t xml:space="preserve">, onde </w:t>
      </w:r>
      <w:r w:rsidRPr="005F5EB9">
        <w:rPr>
          <w:rFonts w:ascii="Courier New" w:hAnsi="Courier New" w:cs="Courier New"/>
          <w:sz w:val="22"/>
          <w:szCs w:val="22"/>
        </w:rPr>
        <w:t>x</w:t>
      </w:r>
      <w:r w:rsidRPr="005A4755">
        <w:t xml:space="preserve"> especifica o número do registro associado ao par de chaves que compõe</w:t>
      </w:r>
      <w:r w:rsidR="0038577E">
        <w:t>m</w:t>
      </w:r>
      <w:r w:rsidRPr="005A4755">
        <w:t xml:space="preserve"> um</w:t>
      </w:r>
      <w:r>
        <w:t>a</w:t>
      </w:r>
      <w:r w:rsidRPr="005A4755">
        <w:t xml:space="preserve"> </w:t>
      </w:r>
      <w:r>
        <w:t xml:space="preserve">das </w:t>
      </w:r>
      <w:r w:rsidRPr="005A4755">
        <w:t>fase</w:t>
      </w:r>
      <w:r>
        <w:t>s</w:t>
      </w:r>
      <w:r w:rsidRPr="005A4755">
        <w:t xml:space="preserve"> de acionamento do motor.</w:t>
      </w:r>
      <w:r>
        <w:t xml:space="preserve"> A </w:t>
      </w:r>
      <w:r w:rsidR="00C6310D">
        <w:t>T</w:t>
      </w:r>
      <w:r>
        <w:t xml:space="preserve">abela </w:t>
      </w:r>
      <w:r w:rsidR="005F5EB9">
        <w:t>3</w:t>
      </w:r>
      <w:r>
        <w:t>.</w:t>
      </w:r>
      <w:r w:rsidR="006A09FC">
        <w:t>5</w:t>
      </w:r>
      <w:r>
        <w:t xml:space="preserve"> apresenta todas as combinações de registros de acionamento do microcontrolador em função dos setores do espaço vetorial.</w:t>
      </w:r>
      <w:r w:rsidR="00F219EC">
        <w:t xml:space="preserve"> </w:t>
      </w:r>
      <w:r w:rsidR="00123B0A">
        <w:t xml:space="preserve">Portanto, </w:t>
      </w:r>
      <w:r w:rsidR="00177B0D">
        <w:t>por meio d</w:t>
      </w:r>
      <w:r w:rsidR="00123B0A">
        <w:t xml:space="preserve">os registros </w:t>
      </w:r>
      <w:r w:rsidR="00123B0A" w:rsidRPr="0038577E">
        <w:rPr>
          <w:rFonts w:ascii="Courier New" w:eastAsia="Times New Roman" w:hAnsi="Courier New" w:cs="Courier New"/>
          <w:sz w:val="22"/>
          <w:szCs w:val="22"/>
          <w:lang w:eastAsia="pt-BR"/>
        </w:rPr>
        <w:t>CMPR</w:t>
      </w:r>
      <w:r w:rsidR="00123B0A">
        <w:rPr>
          <w:rFonts w:ascii="Courier New" w:eastAsia="Times New Roman" w:hAnsi="Courier New" w:cs="Courier New"/>
          <w:sz w:val="22"/>
          <w:szCs w:val="22"/>
          <w:lang w:eastAsia="pt-BR"/>
        </w:rPr>
        <w:t>1</w:t>
      </w:r>
      <w:r w:rsidR="00123B0A">
        <w:t>,</w:t>
      </w:r>
      <w:r w:rsidR="00123B0A">
        <w:rPr>
          <w:rFonts w:ascii="Courier New" w:eastAsia="Times New Roman" w:hAnsi="Courier New" w:cs="Courier New"/>
          <w:sz w:val="22"/>
          <w:szCs w:val="22"/>
          <w:lang w:eastAsia="pt-BR"/>
        </w:rPr>
        <w:t xml:space="preserve"> CMPR3 </w:t>
      </w:r>
      <w:r w:rsidR="00123B0A">
        <w:t>e</w:t>
      </w:r>
      <w:r w:rsidR="00123B0A">
        <w:rPr>
          <w:rFonts w:ascii="Courier New" w:eastAsia="Times New Roman" w:hAnsi="Courier New" w:cs="Courier New"/>
          <w:sz w:val="22"/>
          <w:szCs w:val="22"/>
          <w:lang w:eastAsia="pt-BR"/>
        </w:rPr>
        <w:t xml:space="preserve"> </w:t>
      </w:r>
      <w:r w:rsidR="00123B0A" w:rsidRPr="0038577E">
        <w:rPr>
          <w:rFonts w:ascii="Courier New" w:eastAsia="Times New Roman" w:hAnsi="Courier New" w:cs="Courier New"/>
          <w:sz w:val="22"/>
          <w:szCs w:val="22"/>
          <w:lang w:eastAsia="pt-BR"/>
        </w:rPr>
        <w:t>CMPR</w:t>
      </w:r>
      <w:r w:rsidR="00123B0A">
        <w:rPr>
          <w:rFonts w:ascii="Courier New" w:eastAsia="Times New Roman" w:hAnsi="Courier New" w:cs="Courier New"/>
          <w:sz w:val="22"/>
          <w:szCs w:val="22"/>
          <w:lang w:eastAsia="pt-BR"/>
        </w:rPr>
        <w:t xml:space="preserve">5 </w:t>
      </w:r>
      <w:r w:rsidR="00123B0A" w:rsidRPr="00123B0A">
        <w:t xml:space="preserve">são determinados os </w:t>
      </w:r>
      <w:r w:rsidR="00123B0A">
        <w:t xml:space="preserve">níveis de tensão que acionam as portas dos MOSFET`s </w:t>
      </w:r>
      <w:r w:rsidR="00177B0D">
        <w:t>d</w:t>
      </w:r>
      <w:r w:rsidR="00123B0A">
        <w:t xml:space="preserve">o </w:t>
      </w:r>
      <w:r w:rsidR="00123B0A">
        <w:lastRenderedPageBreak/>
        <w:t xml:space="preserve">inversor. A variação </w:t>
      </w:r>
      <w:r w:rsidR="00177B0D">
        <w:t>do valor atribuído para</w:t>
      </w:r>
      <w:r w:rsidR="00123B0A">
        <w:t xml:space="preserve"> </w:t>
      </w:r>
      <w:r w:rsidR="00177B0D">
        <w:t xml:space="preserve">cada </w:t>
      </w:r>
      <w:r w:rsidR="00123B0A">
        <w:t>um destes registros</w:t>
      </w:r>
      <w:r w:rsidR="00BE4553">
        <w:t>,</w:t>
      </w:r>
      <w:r w:rsidR="00123B0A">
        <w:t xml:space="preserve"> </w:t>
      </w:r>
      <w:r w:rsidR="00BE4553">
        <w:t xml:space="preserve">partindo </w:t>
      </w:r>
      <w:r w:rsidR="00123B0A">
        <w:t>d</w:t>
      </w:r>
      <w:r w:rsidR="00177B0D">
        <w:t>o</w:t>
      </w:r>
      <w:r w:rsidR="00123B0A">
        <w:t xml:space="preserve"> seu valor mínimo até o seu valor m</w:t>
      </w:r>
      <w:r w:rsidR="00177B0D">
        <w:t>áximo</w:t>
      </w:r>
      <w:r w:rsidR="00BE4553">
        <w:t>,</w:t>
      </w:r>
      <w:r w:rsidR="00123B0A">
        <w:t xml:space="preserve"> </w:t>
      </w:r>
      <w:r w:rsidR="00177B0D">
        <w:t>permite</w:t>
      </w:r>
      <w:r w:rsidR="00123B0A">
        <w:t xml:space="preserve"> </w:t>
      </w:r>
      <w:r w:rsidR="00177B0D">
        <w:t>que as chaves de potência transitem</w:t>
      </w:r>
      <w:r w:rsidR="00123B0A">
        <w:t xml:space="preserve"> entre todos os estados de comutação determinados para o </w:t>
      </w:r>
      <w:r w:rsidR="000F1C09">
        <w:t xml:space="preserve">inversor </w:t>
      </w:r>
      <w:r w:rsidR="00177B0D">
        <w:t>no respectivo setor associado do espaço vetorial</w:t>
      </w:r>
      <w:r w:rsidR="000F1C09">
        <w:t xml:space="preserve"> </w:t>
      </w:r>
      <w:r w:rsidR="00177B0D">
        <w:t>conforme</w:t>
      </w:r>
      <w:r w:rsidR="000F1C09">
        <w:t xml:space="preserve"> </w:t>
      </w:r>
      <w:r w:rsidR="00177B0D">
        <w:t>a</w:t>
      </w:r>
      <w:r w:rsidR="000F1C09">
        <w:t>presenta</w:t>
      </w:r>
      <w:r w:rsidR="00177B0D">
        <w:t>do</w:t>
      </w:r>
      <w:r w:rsidR="000F1C09">
        <w:t xml:space="preserve"> </w:t>
      </w:r>
      <w:r w:rsidR="00177B0D">
        <w:t>n</w:t>
      </w:r>
      <w:r w:rsidR="000F1C09">
        <w:t xml:space="preserve">a </w:t>
      </w:r>
      <w:r w:rsidR="00123B0A">
        <w:t>Figura 3.14</w:t>
      </w:r>
      <w:r w:rsidR="000F1C09">
        <w:t>.</w:t>
      </w:r>
      <w:r w:rsidR="00BE4553">
        <w:t xml:space="preserve"> </w:t>
      </w:r>
      <w:r w:rsidR="00A84E4E">
        <w:t>A</w:t>
      </w:r>
      <w:r w:rsidR="00BE4553">
        <w:t xml:space="preserve"> variação do valor atribuído para cada registro de forma crescente </w:t>
      </w:r>
      <w:r w:rsidR="00A84E4E">
        <w:t xml:space="preserve">ou </w:t>
      </w:r>
      <w:r w:rsidR="00BE4553">
        <w:t xml:space="preserve">decrescente </w:t>
      </w:r>
      <w:r w:rsidR="00A84E4E">
        <w:t>implicará</w:t>
      </w:r>
      <w:r w:rsidR="00BE4553">
        <w:t xml:space="preserve"> </w:t>
      </w:r>
      <w:r w:rsidR="00A84E4E">
        <w:t>n</w:t>
      </w:r>
      <w:r w:rsidR="00BE4553">
        <w:t>o sentido de transição de estados de comutação das chaves naquele setor,</w:t>
      </w:r>
      <w:r w:rsidR="00BE4553" w:rsidRPr="00BE4553">
        <w:t xml:space="preserve"> </w:t>
      </w:r>
      <w:r w:rsidR="00BE4553">
        <w:t xml:space="preserve">respectivamente, no sentido anti-horário e horário do hexágono </w:t>
      </w:r>
      <w:r w:rsidR="00A84E4E">
        <w:t>d</w:t>
      </w:r>
      <w:r w:rsidR="00BE4553">
        <w:t>o espaço vetorial.</w:t>
      </w:r>
    </w:p>
    <w:p w:rsidR="00F219EC" w:rsidRDefault="00F219EC" w:rsidP="00F219EC">
      <w:pPr>
        <w:pStyle w:val="TABELA1"/>
        <w:spacing w:line="360" w:lineRule="auto"/>
        <w:ind w:hanging="709"/>
        <w:rPr>
          <w:rFonts w:eastAsiaTheme="minorEastAsia"/>
        </w:rPr>
      </w:pPr>
      <w:bookmarkStart w:id="115" w:name="_Toc405962495"/>
      <w:r w:rsidRPr="00DE55AA">
        <w:rPr>
          <w:rFonts w:eastAsiaTheme="minorEastAsia"/>
        </w:rPr>
        <w:t xml:space="preserve">Tabela </w:t>
      </w:r>
      <w:r>
        <w:rPr>
          <w:rFonts w:eastAsiaTheme="minorEastAsia"/>
        </w:rPr>
        <w:t>3.5</w:t>
      </w:r>
      <w:r w:rsidRPr="00DE55AA">
        <w:rPr>
          <w:rFonts w:eastAsiaTheme="minorEastAsia"/>
        </w:rPr>
        <w:t xml:space="preserve"> – Tabela </w:t>
      </w:r>
      <w:r>
        <w:rPr>
          <w:rFonts w:eastAsiaTheme="minorEastAsia"/>
        </w:rPr>
        <w:t xml:space="preserve">de acionamento em função </w:t>
      </w:r>
      <w:r>
        <w:t>dos setores do espaço vetorial</w:t>
      </w:r>
      <w:bookmarkEnd w:id="115"/>
      <w:r w:rsidR="00683E5D">
        <w:t>.</w:t>
      </w:r>
    </w:p>
    <w:tbl>
      <w:tblPr>
        <w:tblW w:w="522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220"/>
        <w:gridCol w:w="687"/>
        <w:gridCol w:w="687"/>
        <w:gridCol w:w="567"/>
        <w:gridCol w:w="687"/>
        <w:gridCol w:w="687"/>
        <w:gridCol w:w="687"/>
      </w:tblGrid>
      <w:tr w:rsidR="00F219EC" w:rsidRPr="00DE55AA" w:rsidTr="000C0198">
        <w:trPr>
          <w:trHeight w:val="315"/>
          <w:jc w:val="center"/>
        </w:trPr>
        <w:tc>
          <w:tcPr>
            <w:tcW w:w="1220" w:type="dxa"/>
            <w:noWrap/>
            <w:vAlign w:val="bottom"/>
            <w:hideMark/>
          </w:tcPr>
          <w:p w:rsidR="00F219EC" w:rsidRPr="00DE55AA" w:rsidRDefault="00F219EC" w:rsidP="000C0198">
            <w:pPr>
              <w:spacing w:after="0" w:line="240" w:lineRule="auto"/>
              <w:jc w:val="center"/>
              <w:rPr>
                <w:rFonts w:eastAsia="Times New Roman"/>
                <w:b/>
                <w:szCs w:val="16"/>
                <w:lang w:eastAsia="pt-BR"/>
              </w:rPr>
            </w:pPr>
            <w:r>
              <w:rPr>
                <w:rFonts w:eastAsia="Times New Roman"/>
                <w:b/>
                <w:szCs w:val="16"/>
                <w:lang w:eastAsia="pt-BR"/>
              </w:rPr>
              <w:t>Fase\Setor</w:t>
            </w:r>
          </w:p>
        </w:tc>
        <w:tc>
          <w:tcPr>
            <w:tcW w:w="687" w:type="dxa"/>
            <w:noWrap/>
            <w:vAlign w:val="bottom"/>
            <w:hideMark/>
          </w:tcPr>
          <w:p w:rsidR="00F219EC" w:rsidRPr="00B5631E" w:rsidRDefault="00F219EC" w:rsidP="000C0198">
            <w:pPr>
              <w:spacing w:after="0" w:line="240" w:lineRule="auto"/>
              <w:jc w:val="center"/>
              <w:rPr>
                <w:rFonts w:eastAsia="Times New Roman"/>
                <w:b/>
                <w:szCs w:val="16"/>
                <w:lang w:eastAsia="pt-BR"/>
              </w:rPr>
            </w:pPr>
            <w:r w:rsidRPr="00B5631E">
              <w:rPr>
                <w:rFonts w:eastAsia="Times New Roman"/>
                <w:b/>
                <w:szCs w:val="16"/>
                <w:lang w:eastAsia="pt-BR"/>
              </w:rPr>
              <w:t>1</w:t>
            </w:r>
          </w:p>
        </w:tc>
        <w:tc>
          <w:tcPr>
            <w:tcW w:w="687" w:type="dxa"/>
            <w:noWrap/>
            <w:vAlign w:val="bottom"/>
            <w:hideMark/>
          </w:tcPr>
          <w:p w:rsidR="00F219EC" w:rsidRPr="00B5631E" w:rsidRDefault="00F219EC" w:rsidP="000C0198">
            <w:pPr>
              <w:spacing w:after="0" w:line="240" w:lineRule="auto"/>
              <w:jc w:val="center"/>
              <w:rPr>
                <w:rFonts w:eastAsia="Times New Roman"/>
                <w:b/>
                <w:szCs w:val="16"/>
                <w:lang w:eastAsia="pt-BR"/>
              </w:rPr>
            </w:pPr>
            <w:r w:rsidRPr="00B5631E">
              <w:rPr>
                <w:rFonts w:eastAsia="Times New Roman"/>
                <w:b/>
                <w:szCs w:val="16"/>
                <w:lang w:eastAsia="pt-BR"/>
              </w:rPr>
              <w:t>2</w:t>
            </w:r>
          </w:p>
        </w:tc>
        <w:tc>
          <w:tcPr>
            <w:tcW w:w="567" w:type="dxa"/>
            <w:noWrap/>
            <w:vAlign w:val="bottom"/>
            <w:hideMark/>
          </w:tcPr>
          <w:p w:rsidR="00F219EC" w:rsidRPr="00B5631E" w:rsidRDefault="00F219EC" w:rsidP="000C0198">
            <w:pPr>
              <w:spacing w:after="0" w:line="240" w:lineRule="auto"/>
              <w:jc w:val="center"/>
              <w:rPr>
                <w:rFonts w:eastAsia="Times New Roman"/>
                <w:b/>
                <w:szCs w:val="16"/>
                <w:lang w:eastAsia="pt-BR"/>
              </w:rPr>
            </w:pPr>
            <w:r w:rsidRPr="00B5631E">
              <w:rPr>
                <w:rFonts w:eastAsia="Times New Roman"/>
                <w:b/>
                <w:szCs w:val="16"/>
                <w:lang w:eastAsia="pt-BR"/>
              </w:rPr>
              <w:t>3</w:t>
            </w:r>
          </w:p>
        </w:tc>
        <w:tc>
          <w:tcPr>
            <w:tcW w:w="687" w:type="dxa"/>
            <w:noWrap/>
            <w:vAlign w:val="bottom"/>
          </w:tcPr>
          <w:p w:rsidR="00F219EC" w:rsidRPr="00B5631E" w:rsidRDefault="00F219EC" w:rsidP="000C0198">
            <w:pPr>
              <w:spacing w:after="0" w:line="240" w:lineRule="auto"/>
              <w:jc w:val="center"/>
              <w:rPr>
                <w:rFonts w:eastAsia="Times New Roman"/>
                <w:b/>
                <w:szCs w:val="16"/>
                <w:lang w:eastAsia="pt-BR"/>
              </w:rPr>
            </w:pPr>
            <w:r w:rsidRPr="00B5631E">
              <w:rPr>
                <w:rFonts w:eastAsia="Times New Roman"/>
                <w:b/>
                <w:szCs w:val="16"/>
                <w:lang w:eastAsia="pt-BR"/>
              </w:rPr>
              <w:t>4</w:t>
            </w:r>
          </w:p>
        </w:tc>
        <w:tc>
          <w:tcPr>
            <w:tcW w:w="687" w:type="dxa"/>
            <w:vAlign w:val="bottom"/>
          </w:tcPr>
          <w:p w:rsidR="00F219EC" w:rsidRPr="00B5631E" w:rsidRDefault="00F219EC" w:rsidP="000C0198">
            <w:pPr>
              <w:spacing w:after="0" w:line="240" w:lineRule="auto"/>
              <w:jc w:val="center"/>
              <w:rPr>
                <w:rFonts w:eastAsia="Times New Roman"/>
                <w:b/>
                <w:szCs w:val="16"/>
                <w:lang w:eastAsia="pt-BR"/>
              </w:rPr>
            </w:pPr>
            <w:r w:rsidRPr="00B5631E">
              <w:rPr>
                <w:rFonts w:eastAsia="Times New Roman"/>
                <w:b/>
                <w:szCs w:val="16"/>
                <w:lang w:eastAsia="pt-BR"/>
              </w:rPr>
              <w:t>5</w:t>
            </w:r>
          </w:p>
        </w:tc>
        <w:tc>
          <w:tcPr>
            <w:tcW w:w="687" w:type="dxa"/>
            <w:vAlign w:val="bottom"/>
          </w:tcPr>
          <w:p w:rsidR="00F219EC" w:rsidRPr="00B5631E" w:rsidRDefault="00F219EC" w:rsidP="000C0198">
            <w:pPr>
              <w:spacing w:after="0" w:line="240" w:lineRule="auto"/>
              <w:jc w:val="center"/>
              <w:rPr>
                <w:rFonts w:eastAsia="Times New Roman"/>
                <w:b/>
                <w:szCs w:val="16"/>
                <w:lang w:eastAsia="pt-BR"/>
              </w:rPr>
            </w:pPr>
            <w:r w:rsidRPr="00B5631E">
              <w:rPr>
                <w:rFonts w:eastAsia="Times New Roman"/>
                <w:b/>
                <w:szCs w:val="16"/>
                <w:lang w:eastAsia="pt-BR"/>
              </w:rPr>
              <w:t>6</w:t>
            </w:r>
          </w:p>
        </w:tc>
      </w:tr>
      <w:tr w:rsidR="00F219EC" w:rsidRPr="00DD264B" w:rsidTr="000C0198">
        <w:trPr>
          <w:trHeight w:val="300"/>
          <w:jc w:val="center"/>
        </w:trPr>
        <w:tc>
          <w:tcPr>
            <w:tcW w:w="1220" w:type="dxa"/>
            <w:noWrap/>
            <w:vAlign w:val="bottom"/>
          </w:tcPr>
          <w:p w:rsidR="00F219EC" w:rsidRPr="0038577E" w:rsidRDefault="00F219EC" w:rsidP="000C0198">
            <w:pPr>
              <w:spacing w:after="0" w:line="240" w:lineRule="auto"/>
              <w:jc w:val="center"/>
              <w:rPr>
                <w:rFonts w:ascii="Courier New" w:eastAsia="Times New Roman" w:hAnsi="Courier New" w:cs="Courier New"/>
                <w:sz w:val="22"/>
                <w:szCs w:val="22"/>
                <w:lang w:eastAsia="pt-BR"/>
              </w:rPr>
            </w:pPr>
            <w:r w:rsidRPr="0038577E">
              <w:rPr>
                <w:rFonts w:ascii="Courier New" w:eastAsia="Times New Roman" w:hAnsi="Courier New" w:cs="Courier New"/>
                <w:sz w:val="22"/>
                <w:szCs w:val="22"/>
                <w:lang w:eastAsia="pt-BR"/>
              </w:rPr>
              <w:t>CMPR1</w:t>
            </w:r>
          </w:p>
        </w:tc>
        <w:tc>
          <w:tcPr>
            <w:tcW w:w="687" w:type="dxa"/>
            <w:noWrap/>
            <w:vAlign w:val="bottom"/>
          </w:tcPr>
          <w:p w:rsidR="00F219EC" w:rsidRPr="00B5631E" w:rsidRDefault="00F219EC" w:rsidP="000C0198">
            <w:pPr>
              <w:spacing w:after="0" w:line="240" w:lineRule="auto"/>
              <w:jc w:val="center"/>
              <w:rPr>
                <w:rFonts w:eastAsia="Times New Roman"/>
                <w:i/>
                <w:szCs w:val="16"/>
                <w:lang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bon</w:t>
            </w:r>
            <w:proofErr w:type="gramEnd"/>
          </w:p>
        </w:tc>
        <w:tc>
          <w:tcPr>
            <w:tcW w:w="687" w:type="dxa"/>
            <w:noWrap/>
            <w:vAlign w:val="bottom"/>
          </w:tcPr>
          <w:p w:rsidR="00F219EC" w:rsidRPr="00B5631E" w:rsidRDefault="00F219EC" w:rsidP="000C0198">
            <w:pPr>
              <w:spacing w:after="0" w:line="240" w:lineRule="auto"/>
              <w:jc w:val="center"/>
              <w:rPr>
                <w:rFonts w:eastAsia="Times New Roman"/>
                <w:i/>
                <w:szCs w:val="16"/>
                <w:lang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aon</w:t>
            </w:r>
            <w:proofErr w:type="gramEnd"/>
          </w:p>
        </w:tc>
        <w:tc>
          <w:tcPr>
            <w:tcW w:w="567" w:type="dxa"/>
            <w:noWrap/>
            <w:vAlign w:val="bottom"/>
          </w:tcPr>
          <w:p w:rsidR="00F219EC" w:rsidRPr="00B5631E" w:rsidRDefault="00F219EC" w:rsidP="000C0198">
            <w:pPr>
              <w:spacing w:after="0" w:line="240" w:lineRule="auto"/>
              <w:jc w:val="center"/>
              <w:rPr>
                <w:rFonts w:eastAsia="Times New Roman"/>
                <w:i/>
                <w:szCs w:val="16"/>
                <w:lang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aon</w:t>
            </w:r>
            <w:proofErr w:type="gramEnd"/>
          </w:p>
        </w:tc>
        <w:tc>
          <w:tcPr>
            <w:tcW w:w="687" w:type="dxa"/>
            <w:noWrap/>
            <w:vAlign w:val="bottom"/>
          </w:tcPr>
          <w:p w:rsidR="00F219EC" w:rsidRPr="00B5631E" w:rsidRDefault="00F219EC" w:rsidP="000C0198">
            <w:pPr>
              <w:spacing w:after="0" w:line="240" w:lineRule="auto"/>
              <w:jc w:val="center"/>
              <w:rPr>
                <w:rFonts w:eastAsia="Times New Roman"/>
                <w:i/>
                <w:szCs w:val="16"/>
                <w:lang w:eastAsia="pt-BR"/>
              </w:rPr>
            </w:pPr>
            <w:proofErr w:type="gramStart"/>
            <w:r>
              <w:rPr>
                <w:rFonts w:eastAsia="Times New Roman"/>
                <w:i/>
                <w:szCs w:val="16"/>
                <w:lang w:eastAsia="pt-BR"/>
              </w:rPr>
              <w:t>t</w:t>
            </w:r>
            <w:r w:rsidRPr="00B5631E">
              <w:rPr>
                <w:rFonts w:eastAsia="Times New Roman"/>
                <w:i/>
                <w:szCs w:val="16"/>
                <w:vertAlign w:val="subscript"/>
                <w:lang w:eastAsia="pt-BR"/>
              </w:rPr>
              <w:t>con</w:t>
            </w:r>
            <w:proofErr w:type="gramEnd"/>
          </w:p>
        </w:tc>
        <w:tc>
          <w:tcPr>
            <w:tcW w:w="687" w:type="dxa"/>
            <w:vAlign w:val="bottom"/>
          </w:tcPr>
          <w:p w:rsidR="00F219EC" w:rsidRPr="00B5631E" w:rsidRDefault="00F219EC" w:rsidP="000C0198">
            <w:pPr>
              <w:spacing w:after="0" w:line="240" w:lineRule="auto"/>
              <w:jc w:val="center"/>
              <w:rPr>
                <w:rFonts w:eastAsia="Times New Roman"/>
                <w:i/>
                <w:szCs w:val="16"/>
                <w:lang w:eastAsia="pt-BR"/>
              </w:rPr>
            </w:pPr>
            <w:proofErr w:type="gramStart"/>
            <w:r>
              <w:rPr>
                <w:rFonts w:eastAsia="Times New Roman"/>
                <w:i/>
                <w:szCs w:val="16"/>
                <w:lang w:eastAsia="pt-BR"/>
              </w:rPr>
              <w:t>t</w:t>
            </w:r>
            <w:r w:rsidRPr="00B5631E">
              <w:rPr>
                <w:rFonts w:eastAsia="Times New Roman"/>
                <w:i/>
                <w:szCs w:val="16"/>
                <w:vertAlign w:val="subscript"/>
                <w:lang w:eastAsia="pt-BR"/>
              </w:rPr>
              <w:t>con</w:t>
            </w:r>
            <w:proofErr w:type="gramEnd"/>
          </w:p>
        </w:tc>
        <w:tc>
          <w:tcPr>
            <w:tcW w:w="687" w:type="dxa"/>
            <w:vAlign w:val="bottom"/>
          </w:tcPr>
          <w:p w:rsidR="00F219EC" w:rsidRPr="00B5631E" w:rsidRDefault="00F219EC" w:rsidP="000C0198">
            <w:pPr>
              <w:spacing w:after="0" w:line="240" w:lineRule="auto"/>
              <w:jc w:val="center"/>
              <w:rPr>
                <w:rFonts w:eastAsia="Times New Roman"/>
                <w:i/>
                <w:szCs w:val="16"/>
                <w:lang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bon</w:t>
            </w:r>
            <w:proofErr w:type="gramEnd"/>
          </w:p>
        </w:tc>
      </w:tr>
      <w:tr w:rsidR="00F219EC" w:rsidRPr="00DD264B" w:rsidTr="000C0198">
        <w:trPr>
          <w:trHeight w:val="300"/>
          <w:jc w:val="center"/>
        </w:trPr>
        <w:tc>
          <w:tcPr>
            <w:tcW w:w="1220" w:type="dxa"/>
            <w:noWrap/>
            <w:vAlign w:val="bottom"/>
          </w:tcPr>
          <w:p w:rsidR="00F219EC" w:rsidRPr="0038577E" w:rsidRDefault="00F219EC" w:rsidP="000C0198">
            <w:pPr>
              <w:spacing w:after="0" w:line="240" w:lineRule="auto"/>
              <w:jc w:val="center"/>
              <w:rPr>
                <w:rFonts w:ascii="Courier New" w:eastAsia="Times New Roman" w:hAnsi="Courier New" w:cs="Courier New"/>
                <w:sz w:val="22"/>
                <w:szCs w:val="22"/>
                <w:lang w:eastAsia="pt-BR"/>
              </w:rPr>
            </w:pPr>
            <w:r>
              <w:rPr>
                <w:rFonts w:ascii="Courier New" w:eastAsia="Times New Roman" w:hAnsi="Courier New" w:cs="Courier New"/>
                <w:sz w:val="22"/>
                <w:szCs w:val="22"/>
                <w:lang w:eastAsia="pt-BR"/>
              </w:rPr>
              <w:t>CMPR3</w:t>
            </w:r>
          </w:p>
        </w:tc>
        <w:tc>
          <w:tcPr>
            <w:tcW w:w="687" w:type="dxa"/>
            <w:noWrap/>
            <w:vAlign w:val="bottom"/>
          </w:tcPr>
          <w:p w:rsidR="00F219EC" w:rsidRPr="00B5631E" w:rsidRDefault="00F219EC" w:rsidP="000C0198">
            <w:pPr>
              <w:spacing w:after="0" w:line="240" w:lineRule="auto"/>
              <w:jc w:val="center"/>
              <w:rPr>
                <w:rFonts w:eastAsia="Times New Roman"/>
                <w:i/>
                <w:szCs w:val="16"/>
                <w:lang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aon</w:t>
            </w:r>
            <w:proofErr w:type="gramEnd"/>
          </w:p>
        </w:tc>
        <w:tc>
          <w:tcPr>
            <w:tcW w:w="687" w:type="dxa"/>
            <w:noWrap/>
            <w:vAlign w:val="bottom"/>
          </w:tcPr>
          <w:p w:rsidR="00F219EC" w:rsidRPr="00B5631E" w:rsidRDefault="00F219EC" w:rsidP="000C0198">
            <w:pPr>
              <w:spacing w:after="0" w:line="240" w:lineRule="auto"/>
              <w:jc w:val="center"/>
              <w:rPr>
                <w:rFonts w:eastAsia="Times New Roman"/>
                <w:i/>
                <w:szCs w:val="16"/>
                <w:lang w:eastAsia="pt-BR"/>
              </w:rPr>
            </w:pPr>
            <w:proofErr w:type="gramStart"/>
            <w:r>
              <w:rPr>
                <w:rFonts w:eastAsia="Times New Roman"/>
                <w:i/>
                <w:szCs w:val="16"/>
                <w:lang w:eastAsia="pt-BR"/>
              </w:rPr>
              <w:t>t</w:t>
            </w:r>
            <w:r w:rsidRPr="00B5631E">
              <w:rPr>
                <w:rFonts w:eastAsia="Times New Roman"/>
                <w:i/>
                <w:szCs w:val="16"/>
                <w:vertAlign w:val="subscript"/>
                <w:lang w:eastAsia="pt-BR"/>
              </w:rPr>
              <w:t>con</w:t>
            </w:r>
            <w:proofErr w:type="gramEnd"/>
          </w:p>
        </w:tc>
        <w:tc>
          <w:tcPr>
            <w:tcW w:w="567" w:type="dxa"/>
            <w:noWrap/>
            <w:vAlign w:val="bottom"/>
          </w:tcPr>
          <w:p w:rsidR="00F219EC" w:rsidRPr="00B5631E" w:rsidRDefault="00F219EC" w:rsidP="000C0198">
            <w:pPr>
              <w:spacing w:after="0" w:line="240" w:lineRule="auto"/>
              <w:jc w:val="center"/>
              <w:rPr>
                <w:rFonts w:eastAsia="Times New Roman"/>
                <w:i/>
                <w:szCs w:val="16"/>
                <w:lang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bon</w:t>
            </w:r>
            <w:proofErr w:type="gramEnd"/>
          </w:p>
        </w:tc>
        <w:tc>
          <w:tcPr>
            <w:tcW w:w="687" w:type="dxa"/>
            <w:noWrap/>
            <w:vAlign w:val="bottom"/>
          </w:tcPr>
          <w:p w:rsidR="00F219EC" w:rsidRPr="00B5631E" w:rsidRDefault="00F219EC" w:rsidP="000C0198">
            <w:pPr>
              <w:spacing w:after="0" w:line="240" w:lineRule="auto"/>
              <w:jc w:val="center"/>
              <w:rPr>
                <w:rFonts w:eastAsia="Times New Roman"/>
                <w:i/>
                <w:szCs w:val="16"/>
                <w:lang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bon</w:t>
            </w:r>
            <w:proofErr w:type="gramEnd"/>
          </w:p>
        </w:tc>
        <w:tc>
          <w:tcPr>
            <w:tcW w:w="687" w:type="dxa"/>
            <w:vAlign w:val="bottom"/>
          </w:tcPr>
          <w:p w:rsidR="00F219EC" w:rsidRPr="00B5631E" w:rsidRDefault="00F219EC" w:rsidP="000C0198">
            <w:pPr>
              <w:spacing w:after="0" w:line="240" w:lineRule="auto"/>
              <w:jc w:val="center"/>
              <w:rPr>
                <w:rFonts w:eastAsia="Times New Roman"/>
                <w:i/>
                <w:szCs w:val="16"/>
                <w:lang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aon</w:t>
            </w:r>
            <w:proofErr w:type="gramEnd"/>
          </w:p>
        </w:tc>
        <w:tc>
          <w:tcPr>
            <w:tcW w:w="687" w:type="dxa"/>
            <w:vAlign w:val="bottom"/>
          </w:tcPr>
          <w:p w:rsidR="00F219EC" w:rsidRPr="00B5631E" w:rsidRDefault="00F219EC" w:rsidP="000C0198">
            <w:pPr>
              <w:spacing w:after="0" w:line="240" w:lineRule="auto"/>
              <w:jc w:val="center"/>
              <w:rPr>
                <w:rFonts w:eastAsia="Times New Roman"/>
                <w:i/>
                <w:szCs w:val="16"/>
                <w:lang w:eastAsia="pt-BR"/>
              </w:rPr>
            </w:pPr>
            <w:proofErr w:type="gramStart"/>
            <w:r>
              <w:rPr>
                <w:rFonts w:eastAsia="Times New Roman"/>
                <w:i/>
                <w:szCs w:val="16"/>
                <w:lang w:eastAsia="pt-BR"/>
              </w:rPr>
              <w:t>t</w:t>
            </w:r>
            <w:r w:rsidRPr="00B5631E">
              <w:rPr>
                <w:rFonts w:eastAsia="Times New Roman"/>
                <w:i/>
                <w:szCs w:val="16"/>
                <w:vertAlign w:val="subscript"/>
                <w:lang w:eastAsia="pt-BR"/>
              </w:rPr>
              <w:t>con</w:t>
            </w:r>
            <w:proofErr w:type="gramEnd"/>
          </w:p>
        </w:tc>
      </w:tr>
      <w:tr w:rsidR="00F219EC" w:rsidRPr="00DD264B" w:rsidTr="000C0198">
        <w:trPr>
          <w:trHeight w:val="300"/>
          <w:jc w:val="center"/>
        </w:trPr>
        <w:tc>
          <w:tcPr>
            <w:tcW w:w="1220" w:type="dxa"/>
            <w:noWrap/>
            <w:vAlign w:val="bottom"/>
          </w:tcPr>
          <w:p w:rsidR="00F219EC" w:rsidRPr="0038577E" w:rsidRDefault="00F219EC" w:rsidP="000C0198">
            <w:pPr>
              <w:spacing w:after="0" w:line="240" w:lineRule="auto"/>
              <w:jc w:val="center"/>
              <w:rPr>
                <w:rFonts w:ascii="Courier New" w:eastAsia="Times New Roman" w:hAnsi="Courier New" w:cs="Courier New"/>
                <w:sz w:val="22"/>
                <w:szCs w:val="22"/>
                <w:lang w:eastAsia="pt-BR"/>
              </w:rPr>
            </w:pPr>
            <w:r>
              <w:rPr>
                <w:rFonts w:ascii="Courier New" w:eastAsia="Times New Roman" w:hAnsi="Courier New" w:cs="Courier New"/>
                <w:sz w:val="22"/>
                <w:szCs w:val="22"/>
                <w:lang w:eastAsia="pt-BR"/>
              </w:rPr>
              <w:t>CMPR5</w:t>
            </w:r>
          </w:p>
        </w:tc>
        <w:tc>
          <w:tcPr>
            <w:tcW w:w="687" w:type="dxa"/>
            <w:noWrap/>
            <w:vAlign w:val="bottom"/>
          </w:tcPr>
          <w:p w:rsidR="00F219EC" w:rsidRPr="00B5631E" w:rsidRDefault="00F219EC" w:rsidP="000C0198">
            <w:pPr>
              <w:spacing w:after="0" w:line="240" w:lineRule="auto"/>
              <w:jc w:val="center"/>
              <w:rPr>
                <w:rFonts w:eastAsia="Times New Roman"/>
                <w:i/>
                <w:szCs w:val="16"/>
                <w:lang w:eastAsia="pt-BR"/>
              </w:rPr>
            </w:pPr>
            <w:proofErr w:type="gramStart"/>
            <w:r>
              <w:rPr>
                <w:rFonts w:eastAsia="Times New Roman"/>
                <w:i/>
                <w:szCs w:val="16"/>
                <w:lang w:eastAsia="pt-BR"/>
              </w:rPr>
              <w:t>t</w:t>
            </w:r>
            <w:r w:rsidRPr="00B5631E">
              <w:rPr>
                <w:rFonts w:eastAsia="Times New Roman"/>
                <w:i/>
                <w:szCs w:val="16"/>
                <w:vertAlign w:val="subscript"/>
                <w:lang w:eastAsia="pt-BR"/>
              </w:rPr>
              <w:t>con</w:t>
            </w:r>
            <w:proofErr w:type="gramEnd"/>
          </w:p>
        </w:tc>
        <w:tc>
          <w:tcPr>
            <w:tcW w:w="687" w:type="dxa"/>
            <w:noWrap/>
            <w:vAlign w:val="bottom"/>
          </w:tcPr>
          <w:p w:rsidR="00F219EC" w:rsidRPr="00B5631E" w:rsidRDefault="00F219EC" w:rsidP="000C0198">
            <w:pPr>
              <w:spacing w:after="0" w:line="240" w:lineRule="auto"/>
              <w:jc w:val="center"/>
              <w:rPr>
                <w:rFonts w:eastAsia="Times New Roman"/>
                <w:i/>
                <w:szCs w:val="16"/>
                <w:lang w:val="en-US"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bon</w:t>
            </w:r>
            <w:proofErr w:type="gramEnd"/>
          </w:p>
        </w:tc>
        <w:tc>
          <w:tcPr>
            <w:tcW w:w="567" w:type="dxa"/>
            <w:noWrap/>
            <w:vAlign w:val="bottom"/>
          </w:tcPr>
          <w:p w:rsidR="00F219EC" w:rsidRPr="00B5631E" w:rsidRDefault="00F219EC" w:rsidP="000C0198">
            <w:pPr>
              <w:spacing w:after="0" w:line="240" w:lineRule="auto"/>
              <w:jc w:val="center"/>
              <w:rPr>
                <w:rFonts w:eastAsia="Times New Roman"/>
                <w:i/>
                <w:szCs w:val="16"/>
                <w:lang w:val="en-US" w:eastAsia="pt-BR"/>
              </w:rPr>
            </w:pPr>
            <w:proofErr w:type="gramStart"/>
            <w:r>
              <w:rPr>
                <w:rFonts w:eastAsia="Times New Roman"/>
                <w:i/>
                <w:szCs w:val="16"/>
                <w:lang w:eastAsia="pt-BR"/>
              </w:rPr>
              <w:t>t</w:t>
            </w:r>
            <w:r w:rsidRPr="00B5631E">
              <w:rPr>
                <w:rFonts w:eastAsia="Times New Roman"/>
                <w:i/>
                <w:szCs w:val="16"/>
                <w:vertAlign w:val="subscript"/>
                <w:lang w:eastAsia="pt-BR"/>
              </w:rPr>
              <w:t>con</w:t>
            </w:r>
            <w:proofErr w:type="gramEnd"/>
          </w:p>
        </w:tc>
        <w:tc>
          <w:tcPr>
            <w:tcW w:w="687" w:type="dxa"/>
            <w:noWrap/>
            <w:vAlign w:val="bottom"/>
          </w:tcPr>
          <w:p w:rsidR="00F219EC" w:rsidRPr="00B5631E" w:rsidRDefault="00F219EC" w:rsidP="000C0198">
            <w:pPr>
              <w:spacing w:after="0" w:line="240" w:lineRule="auto"/>
              <w:jc w:val="center"/>
              <w:rPr>
                <w:rFonts w:eastAsia="Times New Roman"/>
                <w:i/>
                <w:szCs w:val="16"/>
                <w:lang w:val="en-US"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aon</w:t>
            </w:r>
            <w:proofErr w:type="gramEnd"/>
          </w:p>
        </w:tc>
        <w:tc>
          <w:tcPr>
            <w:tcW w:w="687" w:type="dxa"/>
            <w:vAlign w:val="bottom"/>
          </w:tcPr>
          <w:p w:rsidR="00F219EC" w:rsidRPr="00B5631E" w:rsidRDefault="00F219EC" w:rsidP="000C0198">
            <w:pPr>
              <w:spacing w:after="0" w:line="240" w:lineRule="auto"/>
              <w:jc w:val="center"/>
              <w:rPr>
                <w:rFonts w:eastAsia="Times New Roman"/>
                <w:i/>
                <w:szCs w:val="16"/>
                <w:lang w:val="en-US"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bon</w:t>
            </w:r>
            <w:proofErr w:type="gramEnd"/>
          </w:p>
        </w:tc>
        <w:tc>
          <w:tcPr>
            <w:tcW w:w="687" w:type="dxa"/>
            <w:vAlign w:val="bottom"/>
          </w:tcPr>
          <w:p w:rsidR="00F219EC" w:rsidRPr="00B5631E" w:rsidRDefault="00F219EC" w:rsidP="000C0198">
            <w:pPr>
              <w:spacing w:after="0" w:line="240" w:lineRule="auto"/>
              <w:jc w:val="center"/>
              <w:rPr>
                <w:rFonts w:eastAsia="Times New Roman"/>
                <w:i/>
                <w:szCs w:val="16"/>
                <w:lang w:val="en-US" w:eastAsia="pt-BR"/>
              </w:rPr>
            </w:pPr>
            <w:proofErr w:type="gramStart"/>
            <w:r w:rsidRPr="00B5631E">
              <w:rPr>
                <w:rFonts w:eastAsia="Times New Roman"/>
                <w:i/>
                <w:szCs w:val="16"/>
                <w:lang w:eastAsia="pt-BR"/>
              </w:rPr>
              <w:t>t</w:t>
            </w:r>
            <w:r w:rsidRPr="00B5631E">
              <w:rPr>
                <w:rFonts w:eastAsia="Times New Roman"/>
                <w:i/>
                <w:szCs w:val="16"/>
                <w:vertAlign w:val="subscript"/>
                <w:lang w:eastAsia="pt-BR"/>
              </w:rPr>
              <w:t>aon</w:t>
            </w:r>
            <w:proofErr w:type="gramEnd"/>
          </w:p>
        </w:tc>
      </w:tr>
    </w:tbl>
    <w:p w:rsidR="0097259B" w:rsidRDefault="0097259B" w:rsidP="0097259B">
      <w:pPr>
        <w:pStyle w:val="PARAGRAFO"/>
        <w:spacing w:after="0"/>
        <w:contextualSpacing/>
      </w:pPr>
    </w:p>
    <w:p w:rsidR="005558FF" w:rsidRDefault="005558FF" w:rsidP="005558FF">
      <w:pPr>
        <w:pStyle w:val="PARAGRAFO"/>
        <w:jc w:val="center"/>
      </w:pPr>
      <w:r>
        <w:rPr>
          <w:noProof/>
          <w:lang w:eastAsia="pt-BR"/>
        </w:rPr>
        <w:drawing>
          <wp:inline distT="0" distB="0" distL="0" distR="0" wp14:anchorId="01692F5B" wp14:editId="3B4A7479">
            <wp:extent cx="4821754" cy="4413131"/>
            <wp:effectExtent l="0" t="0" r="0" b="698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4821754" cy="4413131"/>
                    </a:xfrm>
                    <a:prstGeom prst="rect">
                      <a:avLst/>
                    </a:prstGeom>
                    <a:noFill/>
                    <a:ln>
                      <a:noFill/>
                    </a:ln>
                  </pic:spPr>
                </pic:pic>
              </a:graphicData>
            </a:graphic>
          </wp:inline>
        </w:drawing>
      </w:r>
    </w:p>
    <w:p w:rsidR="005558FF" w:rsidRDefault="005558FF" w:rsidP="005558FF">
      <w:pPr>
        <w:pStyle w:val="FIGURA"/>
        <w:spacing w:after="0"/>
      </w:pPr>
      <w:bookmarkStart w:id="116" w:name="_Toc405764710"/>
      <w:r>
        <w:t>Figura 3.16 – Representação gráfica da relação entre as saídas do microcontrolador e a variação</w:t>
      </w:r>
    </w:p>
    <w:p w:rsidR="005558FF" w:rsidRDefault="005558FF" w:rsidP="005558FF">
      <w:pPr>
        <w:pStyle w:val="FIGURA"/>
        <w:spacing w:after="0"/>
      </w:pPr>
      <w:r>
        <w:t xml:space="preserve">                       </w:t>
      </w:r>
      <w:proofErr w:type="gramStart"/>
      <w:r>
        <w:t>dos</w:t>
      </w:r>
      <w:proofErr w:type="gramEnd"/>
      <w:r>
        <w:t xml:space="preserve"> registros de acionamento PWM durante o acionamento do inversor no setor 1</w:t>
      </w:r>
      <w:bookmarkEnd w:id="116"/>
      <w:r>
        <w:t>.</w:t>
      </w:r>
    </w:p>
    <w:p w:rsidR="005558FF" w:rsidRDefault="005558FF" w:rsidP="0097259B">
      <w:pPr>
        <w:pStyle w:val="PARAGRAFO"/>
        <w:spacing w:after="0"/>
        <w:contextualSpacing/>
      </w:pPr>
    </w:p>
    <w:p w:rsidR="00123B0A" w:rsidRDefault="00243573" w:rsidP="0097259B">
      <w:pPr>
        <w:pStyle w:val="PARAGRAFO"/>
        <w:spacing w:after="0"/>
        <w:contextualSpacing/>
      </w:pPr>
      <w:r>
        <w:lastRenderedPageBreak/>
        <w:t>Para o acionamento do inversor no espaço limitado para o setor 1, a</w:t>
      </w:r>
      <w:r w:rsidR="000A1091">
        <w:t xml:space="preserve"> Figura 3.16</w:t>
      </w:r>
      <w:r>
        <w:t xml:space="preserve"> </w:t>
      </w:r>
      <w:r w:rsidR="00D259DF">
        <w:t xml:space="preserve">exemplifica </w:t>
      </w:r>
      <w:r w:rsidR="000A1091">
        <w:t xml:space="preserve">como a variação dos registros </w:t>
      </w:r>
      <w:r w:rsidR="000A1091" w:rsidRPr="0038577E">
        <w:rPr>
          <w:rFonts w:ascii="Courier New" w:eastAsia="Times New Roman" w:hAnsi="Courier New" w:cs="Courier New"/>
          <w:sz w:val="22"/>
          <w:szCs w:val="22"/>
          <w:lang w:eastAsia="pt-BR"/>
        </w:rPr>
        <w:t>CMPR</w:t>
      </w:r>
      <w:r w:rsidR="000A1091">
        <w:rPr>
          <w:rFonts w:ascii="Courier New" w:eastAsia="Times New Roman" w:hAnsi="Courier New" w:cs="Courier New"/>
          <w:sz w:val="22"/>
          <w:szCs w:val="22"/>
          <w:lang w:eastAsia="pt-BR"/>
        </w:rPr>
        <w:t>1</w:t>
      </w:r>
      <w:r w:rsidR="000A1091">
        <w:t>,</w:t>
      </w:r>
      <w:r w:rsidR="000A1091">
        <w:rPr>
          <w:rFonts w:ascii="Courier New" w:eastAsia="Times New Roman" w:hAnsi="Courier New" w:cs="Courier New"/>
          <w:sz w:val="22"/>
          <w:szCs w:val="22"/>
          <w:lang w:eastAsia="pt-BR"/>
        </w:rPr>
        <w:t xml:space="preserve"> CMPR3 </w:t>
      </w:r>
      <w:r w:rsidR="000A1091">
        <w:t>e</w:t>
      </w:r>
      <w:r w:rsidR="000A1091">
        <w:rPr>
          <w:rFonts w:ascii="Courier New" w:eastAsia="Times New Roman" w:hAnsi="Courier New" w:cs="Courier New"/>
          <w:sz w:val="22"/>
          <w:szCs w:val="22"/>
          <w:lang w:eastAsia="pt-BR"/>
        </w:rPr>
        <w:t xml:space="preserve"> </w:t>
      </w:r>
      <w:r w:rsidR="000A1091" w:rsidRPr="0038577E">
        <w:rPr>
          <w:rFonts w:ascii="Courier New" w:eastAsia="Times New Roman" w:hAnsi="Courier New" w:cs="Courier New"/>
          <w:sz w:val="22"/>
          <w:szCs w:val="22"/>
          <w:lang w:eastAsia="pt-BR"/>
        </w:rPr>
        <w:t>CMPR</w:t>
      </w:r>
      <w:r w:rsidR="000A1091">
        <w:rPr>
          <w:rFonts w:ascii="Courier New" w:eastAsia="Times New Roman" w:hAnsi="Courier New" w:cs="Courier New"/>
          <w:sz w:val="22"/>
          <w:szCs w:val="22"/>
          <w:lang w:eastAsia="pt-BR"/>
        </w:rPr>
        <w:t xml:space="preserve">5 </w:t>
      </w:r>
      <w:r w:rsidR="000A1091">
        <w:t>está relacionada as saídas do microcontrolador (pinos PWM1, PWM3 e PWM5) que determinam os estados de comutação do inversor.</w:t>
      </w:r>
    </w:p>
    <w:p w:rsidR="005558FF" w:rsidRDefault="005558FF" w:rsidP="0097259B">
      <w:pPr>
        <w:pStyle w:val="PARAGRAFO"/>
        <w:spacing w:after="0"/>
        <w:contextualSpacing/>
      </w:pPr>
    </w:p>
    <w:p w:rsidR="008907D0" w:rsidRDefault="00445199" w:rsidP="00EF36DC">
      <w:pPr>
        <w:pStyle w:val="PARAGRAFO"/>
      </w:pPr>
      <w:r>
        <w:t>Por meio</w:t>
      </w:r>
      <w:r w:rsidR="00FC1699">
        <w:t xml:space="preserve"> da Figura 3.16 é possível </w:t>
      </w:r>
      <w:r w:rsidR="00D259DF">
        <w:t>observar o comportamento entre a variação completa dos valores</w:t>
      </w:r>
      <w:r w:rsidR="00685920">
        <w:t xml:space="preserve"> (ciclo)</w:t>
      </w:r>
      <w:r w:rsidR="00D259DF">
        <w:t xml:space="preserve"> </w:t>
      </w:r>
      <w:r w:rsidR="00FC1699">
        <w:t xml:space="preserve">de </w:t>
      </w:r>
      <w:r w:rsidR="00D259DF">
        <w:t>um</w:t>
      </w:r>
      <w:r w:rsidR="00FC1699">
        <w:t xml:space="preserve"> registro CMPRx </w:t>
      </w:r>
      <w:r w:rsidR="00D259DF">
        <w:t xml:space="preserve">e </w:t>
      </w:r>
      <w:r w:rsidR="00FC1699">
        <w:t xml:space="preserve">os valores </w:t>
      </w:r>
      <w:r w:rsidR="00DA467B">
        <w:t>taon, tbon e tcon</w:t>
      </w:r>
      <w:r w:rsidR="00685920">
        <w:t>. Deste modo, é verificado graficamente como esses valores</w:t>
      </w:r>
      <w:r w:rsidR="005D3481">
        <w:t xml:space="preserve"> </w:t>
      </w:r>
      <w:r w:rsidR="00DA467B">
        <w:t>determina</w:t>
      </w:r>
      <w:r w:rsidR="005D3481">
        <w:t>m</w:t>
      </w:r>
      <w:r w:rsidR="00DA467B">
        <w:t xml:space="preserve"> os </w:t>
      </w:r>
      <w:r w:rsidR="00D259DF">
        <w:t xml:space="preserve">intervalos intermediários de condução </w:t>
      </w:r>
      <w:r w:rsidR="00DA467B">
        <w:t xml:space="preserve">das chaves </w:t>
      </w:r>
      <w:r w:rsidR="00D259DF">
        <w:t xml:space="preserve">para </w:t>
      </w:r>
      <w:r w:rsidR="00685920">
        <w:t xml:space="preserve">qualquer </w:t>
      </w:r>
      <w:r w:rsidR="00D259DF">
        <w:t>projeç</w:t>
      </w:r>
      <w:r w:rsidR="00685920">
        <w:t>ão</w:t>
      </w:r>
      <w:r w:rsidR="00D259DF">
        <w:t xml:space="preserve"> do vetor de tensão </w:t>
      </w:r>
      <w:r w:rsidR="00344D66">
        <w:t xml:space="preserve">de saída </w:t>
      </w:r>
      <w:r w:rsidR="00706EE6">
        <w:t xml:space="preserve">localizado </w:t>
      </w:r>
      <w:r w:rsidR="00685920">
        <w:t xml:space="preserve">no momento de acionamento </w:t>
      </w:r>
      <w:r w:rsidR="005D3481">
        <w:t xml:space="preserve">entre </w:t>
      </w:r>
      <w:r w:rsidR="00DA467B">
        <w:t xml:space="preserve">os vértices </w:t>
      </w:r>
      <w:r w:rsidR="00685920">
        <w:t>(</w:t>
      </w:r>
      <w:r w:rsidR="005D3481">
        <w:t>estados fixos de comutaç</w:t>
      </w:r>
      <w:r w:rsidR="00685920">
        <w:t>ão</w:t>
      </w:r>
      <w:r w:rsidR="00E64F7B">
        <w:t xml:space="preserve"> do inversor</w:t>
      </w:r>
      <w:r w:rsidR="00685920">
        <w:t xml:space="preserve">) </w:t>
      </w:r>
      <w:proofErr w:type="gramStart"/>
      <w:r w:rsidR="00685920">
        <w:t>apresentado</w:t>
      </w:r>
      <w:r w:rsidR="00706EE6">
        <w:t>s</w:t>
      </w:r>
      <w:proofErr w:type="gramEnd"/>
      <w:r w:rsidR="00685920">
        <w:t xml:space="preserve"> </w:t>
      </w:r>
      <w:r w:rsidR="00706EE6">
        <w:t>no</w:t>
      </w:r>
      <w:r w:rsidR="00706EE6" w:rsidRPr="00706EE6">
        <w:t xml:space="preserve"> </w:t>
      </w:r>
      <w:r w:rsidR="00706EE6">
        <w:t>hexágono d</w:t>
      </w:r>
      <w:r w:rsidR="00685920">
        <w:t xml:space="preserve">a </w:t>
      </w:r>
      <w:r w:rsidR="00DA467B">
        <w:t>Figura 3.14</w:t>
      </w:r>
      <w:r w:rsidR="00FC1699">
        <w:t>.</w:t>
      </w:r>
    </w:p>
    <w:p w:rsidR="008907D0" w:rsidRDefault="008907D0" w:rsidP="008907D0">
      <w:pPr>
        <w:pStyle w:val="PARAGRAFO"/>
        <w:jc w:val="center"/>
      </w:pPr>
      <w:r>
        <w:rPr>
          <w:noProof/>
          <w:lang w:eastAsia="pt-BR"/>
        </w:rPr>
        <w:drawing>
          <wp:inline distT="0" distB="0" distL="0" distR="0" wp14:anchorId="44179EF3" wp14:editId="593998BB">
            <wp:extent cx="3683480" cy="2691317"/>
            <wp:effectExtent l="0" t="0" r="0" b="0"/>
            <wp:docPr id="12" name="Imagem 12" descr="E:\NewFile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E:\NewFile0.bmp"/>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684707" cy="2692214"/>
                    </a:xfrm>
                    <a:prstGeom prst="rect">
                      <a:avLst/>
                    </a:prstGeom>
                    <a:noFill/>
                    <a:ln>
                      <a:noFill/>
                    </a:ln>
                  </pic:spPr>
                </pic:pic>
              </a:graphicData>
            </a:graphic>
          </wp:inline>
        </w:drawing>
      </w:r>
    </w:p>
    <w:p w:rsidR="001C67FB" w:rsidRDefault="008907D0" w:rsidP="000C0198">
      <w:pPr>
        <w:pStyle w:val="FIGURA"/>
        <w:spacing w:after="0"/>
      </w:pPr>
      <w:bookmarkStart w:id="117" w:name="_Toc405764711"/>
      <w:r>
        <w:t xml:space="preserve">Figura 3.17 – Formas de onda PWM gerada nas saídas PWM1 e PWM3 do microcontrolador </w:t>
      </w:r>
    </w:p>
    <w:p w:rsidR="001C67FB" w:rsidRDefault="001C67FB" w:rsidP="000C0198">
      <w:pPr>
        <w:pStyle w:val="FIGURA"/>
        <w:spacing w:after="0"/>
      </w:pPr>
      <w:r>
        <w:t xml:space="preserve">    </w:t>
      </w:r>
      <w:r w:rsidR="00F3122F">
        <w:t xml:space="preserve">    </w:t>
      </w:r>
      <w:r>
        <w:t xml:space="preserve">                </w:t>
      </w:r>
      <w:proofErr w:type="gramStart"/>
      <w:r w:rsidR="008907D0">
        <w:t>durante</w:t>
      </w:r>
      <w:proofErr w:type="gramEnd"/>
      <w:r w:rsidR="008907D0">
        <w:t xml:space="preserve"> o acionamento do inversor para o contro</w:t>
      </w:r>
      <w:r>
        <w:t xml:space="preserve">le de velocidade ajustado em 50 </w:t>
      </w:r>
    </w:p>
    <w:p w:rsidR="008907D0" w:rsidRDefault="001C67FB" w:rsidP="000C0198">
      <w:pPr>
        <w:pStyle w:val="FIGURA"/>
        <w:spacing w:after="0"/>
        <w:jc w:val="left"/>
      </w:pPr>
      <w:r>
        <w:t xml:space="preserve">                     </w:t>
      </w:r>
      <w:r w:rsidR="000C0198">
        <w:t xml:space="preserve">   </w:t>
      </w:r>
      <w:r w:rsidR="0083370A">
        <w:t xml:space="preserve"> </w:t>
      </w:r>
      <w:proofErr w:type="gramStart"/>
      <w:r w:rsidR="008907D0">
        <w:t>rpm</w:t>
      </w:r>
      <w:bookmarkEnd w:id="117"/>
      <w:proofErr w:type="gramEnd"/>
      <w:r w:rsidR="00683E5D">
        <w:t>.</w:t>
      </w:r>
    </w:p>
    <w:p w:rsidR="000C0198" w:rsidRDefault="000C0198" w:rsidP="000C0198">
      <w:pPr>
        <w:pStyle w:val="FIGURA"/>
        <w:spacing w:after="0"/>
        <w:jc w:val="left"/>
      </w:pPr>
    </w:p>
    <w:p w:rsidR="00782530" w:rsidRDefault="008907D0" w:rsidP="00782530">
      <w:pPr>
        <w:pStyle w:val="PARAGRAFO"/>
        <w:rPr>
          <w:b/>
        </w:rPr>
      </w:pPr>
      <w:r>
        <w:t xml:space="preserve">A Figura 3.17 apresenta </w:t>
      </w:r>
      <w:r w:rsidR="00EF36DC">
        <w:t xml:space="preserve">o perfil </w:t>
      </w:r>
      <w:r>
        <w:t xml:space="preserve">prático dos </w:t>
      </w:r>
      <w:r w:rsidR="00EF36DC">
        <w:t>sina</w:t>
      </w:r>
      <w:r>
        <w:t>is</w:t>
      </w:r>
      <w:r w:rsidR="00EF36DC">
        <w:t xml:space="preserve"> </w:t>
      </w:r>
      <w:r>
        <w:t>gerados</w:t>
      </w:r>
      <w:r w:rsidR="00EF36DC">
        <w:t xml:space="preserve"> </w:t>
      </w:r>
      <w:r>
        <w:t>ne</w:t>
      </w:r>
      <w:r w:rsidR="00EF36DC">
        <w:t xml:space="preserve">sta implementação do algoritmo SVM </w:t>
      </w:r>
      <w:r>
        <w:t>para duas saídas de sinal PWM do microncontrolador, PWM1 (canal 1 do osciloscópio) e PWM2 (canal 2 do osciloscópio). Nesta condição são apresentad</w:t>
      </w:r>
      <w:r w:rsidR="008978B1">
        <w:t>o</w:t>
      </w:r>
      <w:r>
        <w:t xml:space="preserve">s </w:t>
      </w:r>
      <w:r w:rsidR="00C170AB">
        <w:t>os sinais de acionamento das portas MOSFET`s de dois ramos de acionamento d</w:t>
      </w:r>
      <w:r w:rsidR="00EF36DC">
        <w:t>o circuito inversor</w:t>
      </w:r>
      <w:r>
        <w:t xml:space="preserve"> na </w:t>
      </w:r>
      <w:r w:rsidR="00C170AB">
        <w:t xml:space="preserve">condição de </w:t>
      </w:r>
      <w:r>
        <w:t>velocidade comandada de 50 rpm</w:t>
      </w:r>
      <w:r w:rsidR="00EF36DC">
        <w:t xml:space="preserve">. Nesta implementação devido a características do módulo PWM do microcontrolador adotado foi utilizado um sinal cujas bordas estão alinhadas centralmente dentro do período de </w:t>
      </w:r>
      <w:r w:rsidR="00EF36DC">
        <w:lastRenderedPageBreak/>
        <w:t xml:space="preserve">sinal gerado. Como os periféricos trabalham automaticamente em modo complementar, ou seja aos pares, os canais </w:t>
      </w:r>
      <w:r w:rsidR="008328E1">
        <w:t xml:space="preserve">PWM </w:t>
      </w:r>
      <w:r w:rsidR="00EF36DC">
        <w:t xml:space="preserve">2, 4 e 6 respectivamente associados aos canais </w:t>
      </w:r>
      <w:r w:rsidR="008328E1">
        <w:t>PWM</w:t>
      </w:r>
      <w:r w:rsidR="00EF36DC">
        <w:t xml:space="preserve">1, 3 e 5 do periférico. As questões relacionadas ao tempo de espera entre comutações das chaves complementares de cada fase não foram abordados nesta implementação; adotou-se a proteção denominada </w:t>
      </w:r>
      <w:r w:rsidR="00EF36DC" w:rsidRPr="009916BA">
        <w:rPr>
          <w:i/>
        </w:rPr>
        <w:t>dead-time</w:t>
      </w:r>
      <w:r w:rsidR="00EF36DC">
        <w:t xml:space="preserve"> automático do próprio periférico PWM que defasa automaticamente em algumas dezenas de microssegundos os sinais de acionamento entre os canais complementares evitando curto-circuitos ou sobrecargas dinâmicas nos elementos acionadores.</w:t>
      </w:r>
      <w:r w:rsidR="00782530">
        <w:br w:type="page"/>
      </w:r>
    </w:p>
    <w:p w:rsidR="00EF36DC" w:rsidRDefault="00EF36DC" w:rsidP="00E21210">
      <w:pPr>
        <w:pStyle w:val="DESENVOLVIMENTO"/>
      </w:pPr>
      <w:bookmarkStart w:id="118" w:name="_Toc406173824"/>
      <w:r>
        <w:lastRenderedPageBreak/>
        <w:t>RESULTADOS</w:t>
      </w:r>
      <w:bookmarkEnd w:id="118"/>
    </w:p>
    <w:p w:rsidR="002153F2" w:rsidRDefault="00EF36DC" w:rsidP="006B3065">
      <w:pPr>
        <w:pStyle w:val="PARAGRAFO"/>
      </w:pPr>
      <w:r w:rsidRPr="00EF36DC">
        <w:t xml:space="preserve">Nesse </w:t>
      </w:r>
      <w:r w:rsidR="00035132">
        <w:t>c</w:t>
      </w:r>
      <w:r w:rsidR="005B5B8D">
        <w:t>a</w:t>
      </w:r>
      <w:r w:rsidRPr="00EF36DC">
        <w:t xml:space="preserve">pítulo serão apresentados os </w:t>
      </w:r>
      <w:r>
        <w:t>resultados</w:t>
      </w:r>
      <w:r w:rsidRPr="00EF36DC">
        <w:t xml:space="preserve"> </w:t>
      </w:r>
      <w:r>
        <w:t>obtidos durante o desenvolvimento do trabalho.</w:t>
      </w:r>
    </w:p>
    <w:p w:rsidR="002153F2" w:rsidRDefault="00EF36DC" w:rsidP="006B3065">
      <w:pPr>
        <w:pStyle w:val="PARAGRAFO"/>
      </w:pPr>
      <w:r>
        <w:t xml:space="preserve">Para coleta de todos os sinais </w:t>
      </w:r>
      <w:r w:rsidR="005B5B8D">
        <w:t xml:space="preserve">aqui </w:t>
      </w:r>
      <w:r>
        <w:t>apresentados</w:t>
      </w:r>
      <w:r w:rsidR="00D45D22">
        <w:t>,</w:t>
      </w:r>
      <w:r>
        <w:t xml:space="preserve"> foi </w:t>
      </w:r>
      <w:r w:rsidR="005B5B8D">
        <w:t>desenvolvid</w:t>
      </w:r>
      <w:r w:rsidR="00035132">
        <w:t>a</w:t>
      </w:r>
      <w:r w:rsidR="005B5B8D">
        <w:t xml:space="preserve"> e implementad</w:t>
      </w:r>
      <w:r w:rsidR="00D45D22">
        <w:t>a</w:t>
      </w:r>
      <w:r>
        <w:t xml:space="preserve"> uma </w:t>
      </w:r>
      <w:r w:rsidR="00035132">
        <w:t>função</w:t>
      </w:r>
      <w:r w:rsidR="0096742F">
        <w:t>,</w:t>
      </w:r>
      <w:r>
        <w:t xml:space="preserve"> </w:t>
      </w:r>
      <w:r w:rsidR="0096742F">
        <w:t xml:space="preserve">executada </w:t>
      </w:r>
      <w:r w:rsidR="00035132">
        <w:t>durante</w:t>
      </w:r>
      <w:r>
        <w:t xml:space="preserve"> </w:t>
      </w:r>
      <w:r w:rsidR="00035132">
        <w:t>o</w:t>
      </w:r>
      <w:r>
        <w:t xml:space="preserve"> </w:t>
      </w:r>
      <w:r w:rsidR="0096742F">
        <w:t xml:space="preserve">acionamento e </w:t>
      </w:r>
      <w:r>
        <w:t>controle do motor BLDC</w:t>
      </w:r>
      <w:r w:rsidR="0096742F">
        <w:t>,</w:t>
      </w:r>
      <w:r>
        <w:t xml:space="preserve"> </w:t>
      </w:r>
      <w:r w:rsidR="0096742F">
        <w:t xml:space="preserve">para </w:t>
      </w:r>
      <w:r>
        <w:t>amostra</w:t>
      </w:r>
      <w:r w:rsidR="0096742F">
        <w:t>gem</w:t>
      </w:r>
      <w:r>
        <w:t xml:space="preserve"> e armazena</w:t>
      </w:r>
      <w:r w:rsidR="0096742F">
        <w:t>mento</w:t>
      </w:r>
      <w:r>
        <w:t xml:space="preserve"> </w:t>
      </w:r>
      <w:r w:rsidR="0096742F">
        <w:t xml:space="preserve">de </w:t>
      </w:r>
      <w:r>
        <w:t xml:space="preserve">todos os </w:t>
      </w:r>
      <w:r w:rsidR="005B5B8D">
        <w:t>sinais de velocidade (acionamento e resposta)</w:t>
      </w:r>
      <w:r>
        <w:t xml:space="preserve"> por meio respectivamente da memória interna do microcontrolador e seu </w:t>
      </w:r>
      <w:r w:rsidR="003F1047">
        <w:t xml:space="preserve">módulo </w:t>
      </w:r>
      <w:r>
        <w:t xml:space="preserve">conversor A/D. </w:t>
      </w:r>
    </w:p>
    <w:p w:rsidR="002613A6" w:rsidRDefault="005B5B8D" w:rsidP="002613A6">
      <w:pPr>
        <w:pStyle w:val="PARAGRAFO"/>
      </w:pPr>
      <w:r>
        <w:t xml:space="preserve">No </w:t>
      </w:r>
      <w:r w:rsidR="00120089">
        <w:t>instante</w:t>
      </w:r>
      <w:r>
        <w:t xml:space="preserve"> </w:t>
      </w:r>
      <w:r w:rsidR="009F2146">
        <w:t xml:space="preserve">em </w:t>
      </w:r>
      <w:r>
        <w:t xml:space="preserve">que </w:t>
      </w:r>
      <w:r w:rsidR="0096742F">
        <w:t>a quantidade de dados capturados ating</w:t>
      </w:r>
      <w:r w:rsidR="009F2146">
        <w:t>e</w:t>
      </w:r>
      <w:r w:rsidR="0096742F">
        <w:t xml:space="preserve"> </w:t>
      </w:r>
      <w:r w:rsidR="00120089">
        <w:t>a metade do espaço</w:t>
      </w:r>
      <w:r w:rsidR="0096742F">
        <w:t xml:space="preserve"> máximo </w:t>
      </w:r>
      <w:r w:rsidR="00120089">
        <w:t>reservado</w:t>
      </w:r>
      <w:r w:rsidR="0096742F">
        <w:t xml:space="preserve"> em memória para </w:t>
      </w:r>
      <w:r w:rsidR="00035132" w:rsidRPr="00035132">
        <w:t>seu armazenamento</w:t>
      </w:r>
      <w:r w:rsidR="00D45D22">
        <w:t>,</w:t>
      </w:r>
      <w:r w:rsidR="00035132" w:rsidRPr="00035132">
        <w:t xml:space="preserve"> inicia-se a transmissão dos dados </w:t>
      </w:r>
      <w:r w:rsidR="00EF36DC">
        <w:t>por meio d</w:t>
      </w:r>
      <w:r w:rsidR="001920B1">
        <w:t>a</w:t>
      </w:r>
      <w:r w:rsidR="00EF36DC">
        <w:t xml:space="preserve"> interface USB</w:t>
      </w:r>
      <w:r w:rsidR="0096742F">
        <w:t xml:space="preserve"> para um computador PC</w:t>
      </w:r>
      <w:r>
        <w:t>, embora o acionamento e o controle do motor BLDC permaneça</w:t>
      </w:r>
      <w:r w:rsidR="003645A7">
        <w:t xml:space="preserve">m </w:t>
      </w:r>
      <w:r>
        <w:t>operante</w:t>
      </w:r>
      <w:r w:rsidR="003645A7">
        <w:t>s durante esta comunicação</w:t>
      </w:r>
      <w:r>
        <w:t>.</w:t>
      </w:r>
      <w:r w:rsidR="00EF36DC">
        <w:t xml:space="preserve"> </w:t>
      </w:r>
      <w:r w:rsidR="003645A7">
        <w:t>O</w:t>
      </w:r>
      <w:r w:rsidR="0096742F">
        <w:t xml:space="preserve"> </w:t>
      </w:r>
      <w:r w:rsidR="0096742F" w:rsidRPr="00C9220D">
        <w:rPr>
          <w:i/>
        </w:rPr>
        <w:t>hardware</w:t>
      </w:r>
      <w:r w:rsidR="0096742F">
        <w:t xml:space="preserve"> </w:t>
      </w:r>
      <w:r w:rsidR="00D45D22">
        <w:t xml:space="preserve">e </w:t>
      </w:r>
      <w:r w:rsidR="00D45D22" w:rsidRPr="0017304A">
        <w:rPr>
          <w:i/>
        </w:rPr>
        <w:t>software</w:t>
      </w:r>
      <w:r w:rsidR="00D45D22">
        <w:t xml:space="preserve"> </w:t>
      </w:r>
      <w:r w:rsidR="0096742F">
        <w:t xml:space="preserve">de interface para comunicação </w:t>
      </w:r>
      <w:r w:rsidR="005501D7">
        <w:t>faz parte da</w:t>
      </w:r>
      <w:r w:rsidR="00EF36DC">
        <w:t xml:space="preserve"> placa da ferramenta de desenvolvimento.</w:t>
      </w:r>
      <w:r w:rsidR="00D45D22">
        <w:t xml:space="preserve"> </w:t>
      </w:r>
      <w:r w:rsidR="003645A7">
        <w:t>Os</w:t>
      </w:r>
      <w:r w:rsidR="003F1047">
        <w:t xml:space="preserve"> dados </w:t>
      </w:r>
      <w:r w:rsidR="00EF36DC">
        <w:t xml:space="preserve">recebidos no computador são </w:t>
      </w:r>
      <w:r w:rsidR="00934C51">
        <w:t xml:space="preserve">manualmente </w:t>
      </w:r>
      <w:r w:rsidR="00EF36DC">
        <w:t xml:space="preserve">importados para o ambiente de </w:t>
      </w:r>
      <w:r w:rsidR="00D45D22">
        <w:t>análise</w:t>
      </w:r>
      <w:r w:rsidR="00EF36DC">
        <w:t xml:space="preserve"> MATLAB</w:t>
      </w:r>
      <w:r w:rsidR="00EF36DC" w:rsidRPr="00EF36DC">
        <w:rPr>
          <w:vertAlign w:val="superscript"/>
        </w:rPr>
        <w:t>®</w:t>
      </w:r>
      <w:r w:rsidR="00EF36DC">
        <w:t xml:space="preserve"> para manipulação matemática visando adequar os </w:t>
      </w:r>
      <w:r w:rsidR="00394A26">
        <w:t xml:space="preserve">resultados </w:t>
      </w:r>
      <w:r w:rsidR="00EF36DC">
        <w:t xml:space="preserve">numéricos da conversão analógica </w:t>
      </w:r>
      <w:r w:rsidR="003645A7">
        <w:t>/</w:t>
      </w:r>
      <w:r w:rsidR="00EF36DC">
        <w:t xml:space="preserve">digital </w:t>
      </w:r>
      <w:r w:rsidR="003C4E1F">
        <w:t>para</w:t>
      </w:r>
      <w:r w:rsidR="00EF36DC">
        <w:t xml:space="preserve"> informações </w:t>
      </w:r>
      <w:r w:rsidR="003645A7">
        <w:t xml:space="preserve">compatíveis </w:t>
      </w:r>
      <w:r w:rsidR="00394A26">
        <w:t xml:space="preserve">com </w:t>
      </w:r>
      <w:r w:rsidR="003645A7">
        <w:t>as</w:t>
      </w:r>
      <w:r w:rsidR="00EF36DC">
        <w:t xml:space="preserve"> grandezas </w:t>
      </w:r>
      <w:r w:rsidR="003645A7">
        <w:t xml:space="preserve">físicas </w:t>
      </w:r>
      <w:r w:rsidR="00394A26">
        <w:t>estudadas</w:t>
      </w:r>
      <w:r w:rsidR="001920B1">
        <w:t xml:space="preserve"> e obtenção das figuras apresentadas neste </w:t>
      </w:r>
      <w:r w:rsidR="00E31F3F">
        <w:t>c</w:t>
      </w:r>
      <w:r w:rsidR="001920B1">
        <w:t>apítulo</w:t>
      </w:r>
      <w:r w:rsidR="00EF36DC">
        <w:t xml:space="preserve">. Os fatores de escalonamento </w:t>
      </w:r>
      <w:r w:rsidR="003F1047">
        <w:t>adotados</w:t>
      </w:r>
      <w:r w:rsidR="00EF36DC">
        <w:t xml:space="preserve"> </w:t>
      </w:r>
      <w:r w:rsidR="003645A7">
        <w:t xml:space="preserve">durante </w:t>
      </w:r>
      <w:r w:rsidR="003F1047">
        <w:t>o</w:t>
      </w:r>
      <w:r w:rsidR="003645A7">
        <w:t xml:space="preserve"> procedimento </w:t>
      </w:r>
      <w:r w:rsidR="003F1047">
        <w:t>de adequação numéric</w:t>
      </w:r>
      <w:r w:rsidR="002613A6">
        <w:t>a</w:t>
      </w:r>
      <w:r w:rsidR="003F1047">
        <w:t xml:space="preserve"> foram calculados e apresentados </w:t>
      </w:r>
      <w:r w:rsidR="00EF36DC">
        <w:t xml:space="preserve">no Capítulo 3 deste trabalho. </w:t>
      </w:r>
      <w:r w:rsidR="003F1047">
        <w:t>Os sinais digitais utilizados como estímulo de acionamento durante o processo de identificação e análise da resposta do sistema foram convertidos em formatos numéricos compatíveis com a CPU do microncontrolador e armazenados numa região d</w:t>
      </w:r>
      <w:r w:rsidR="00D45D22">
        <w:t>e memória na forma de variáveis</w:t>
      </w:r>
      <w:r w:rsidR="002613A6">
        <w:t>.</w:t>
      </w:r>
    </w:p>
    <w:p w:rsidR="00CE5511" w:rsidRDefault="003F1047" w:rsidP="002613A6">
      <w:pPr>
        <w:pStyle w:val="PARAGRAFO"/>
      </w:pPr>
      <w:r>
        <w:t xml:space="preserve">Durante </w:t>
      </w:r>
      <w:r w:rsidR="003A3FED">
        <w:t>um</w:t>
      </w:r>
      <w:r>
        <w:t xml:space="preserve"> período </w:t>
      </w:r>
      <w:r w:rsidR="003A3FED">
        <w:t xml:space="preserve">de </w:t>
      </w:r>
      <w:r>
        <w:t xml:space="preserve">identificação </w:t>
      </w:r>
      <w:r w:rsidR="003A3FED">
        <w:t>d</w:t>
      </w:r>
      <w:r w:rsidR="002153F2">
        <w:t>a</w:t>
      </w:r>
      <w:r>
        <w:t xml:space="preserve"> resposta esta</w:t>
      </w:r>
      <w:r w:rsidR="00D45D22">
        <w:t xml:space="preserve"> variável</w:t>
      </w:r>
      <w:r>
        <w:t xml:space="preserve"> será </w:t>
      </w:r>
      <w:r w:rsidR="002613A6">
        <w:t>lida</w:t>
      </w:r>
      <w:r>
        <w:t xml:space="preserve"> na taxa de amostragem do sistema (~20 KHz) por um ponteiro </w:t>
      </w:r>
      <w:r w:rsidR="003A3FED">
        <w:t xml:space="preserve">de </w:t>
      </w:r>
      <w:r w:rsidR="003A3FED" w:rsidRPr="0017304A">
        <w:rPr>
          <w:i/>
        </w:rPr>
        <w:t>software</w:t>
      </w:r>
      <w:r w:rsidR="003A3FED">
        <w:t xml:space="preserve"> </w:t>
      </w:r>
      <w:r>
        <w:t xml:space="preserve">cujo conteúdo indicará para o periférico D/A o respectivo endereço em memória </w:t>
      </w:r>
      <w:r w:rsidR="00C75EE4">
        <w:t>onde está armazenado o</w:t>
      </w:r>
      <w:r>
        <w:t xml:space="preserve"> valor numérico do sinal digital</w:t>
      </w:r>
      <w:r w:rsidR="00C75EE4">
        <w:t>.</w:t>
      </w:r>
      <w:r>
        <w:t xml:space="preserve"> </w:t>
      </w:r>
      <w:r w:rsidR="00C75EE4">
        <w:t>Este valor será</w:t>
      </w:r>
      <w:r>
        <w:t xml:space="preserve"> traduzido neste instante a um valor de tensão no pino do microcontrolador configurado para esta tarefa</w:t>
      </w:r>
      <w:r w:rsidR="00C75EE4">
        <w:t xml:space="preserve">; a manutenção constante </w:t>
      </w:r>
      <w:r w:rsidR="002613A6">
        <w:t xml:space="preserve">da </w:t>
      </w:r>
      <w:r w:rsidR="00C75EE4">
        <w:t xml:space="preserve">latência de interrupção do sistema </w:t>
      </w:r>
      <w:r w:rsidR="003C4E1F">
        <w:t>é</w:t>
      </w:r>
      <w:r w:rsidR="00C75EE4">
        <w:t xml:space="preserve"> obtida </w:t>
      </w:r>
      <w:r w:rsidR="00F570A4">
        <w:t>por meio</w:t>
      </w:r>
      <w:r w:rsidR="00C75EE4">
        <w:t xml:space="preserve"> </w:t>
      </w:r>
      <w:r w:rsidR="00F570A4">
        <w:t>d</w:t>
      </w:r>
      <w:r w:rsidR="00C75EE4">
        <w:t xml:space="preserve">as rotinas implementadas para gerenciamento de troca de </w:t>
      </w:r>
      <w:r w:rsidR="003C4E1F">
        <w:t>dados</w:t>
      </w:r>
      <w:r w:rsidR="006B3065">
        <w:t xml:space="preserve"> </w:t>
      </w:r>
      <w:r w:rsidR="003C4E1F">
        <w:t xml:space="preserve">entre os barramentos de comunicação </w:t>
      </w:r>
      <w:r w:rsidR="00C75EE4">
        <w:t>intern</w:t>
      </w:r>
      <w:r w:rsidR="003C4E1F">
        <w:t>o</w:t>
      </w:r>
      <w:r w:rsidR="00C75EE4">
        <w:t xml:space="preserve">s </w:t>
      </w:r>
      <w:r w:rsidR="002613A6">
        <w:t>à</w:t>
      </w:r>
      <w:r w:rsidR="00966995">
        <w:t xml:space="preserve"> </w:t>
      </w:r>
      <w:r w:rsidR="00C75EE4">
        <w:t>CPU</w:t>
      </w:r>
      <w:r w:rsidR="00F219EC">
        <w:t xml:space="preserve"> </w:t>
      </w:r>
      <w:r w:rsidR="00B30B23">
        <w:lastRenderedPageBreak/>
        <w:t>ao</w:t>
      </w:r>
      <w:r w:rsidR="00C75EE4">
        <w:t xml:space="preserve"> módulo DMA </w:t>
      </w:r>
      <w:r w:rsidR="009D1B8A">
        <w:t xml:space="preserve">(controlador de acesso direto </w:t>
      </w:r>
      <w:r w:rsidR="00A20994">
        <w:t>à</w:t>
      </w:r>
      <w:r w:rsidR="009D1B8A">
        <w:t xml:space="preserve"> memória) </w:t>
      </w:r>
      <w:r w:rsidR="00C75EE4">
        <w:t>configurado pela rotina do programa principal no momento da inicialização do sistema.</w:t>
      </w:r>
    </w:p>
    <w:p w:rsidR="002824F8" w:rsidRDefault="002824F8" w:rsidP="00D24C73">
      <w:pPr>
        <w:pStyle w:val="PARAGRAFO"/>
      </w:pPr>
      <w:r w:rsidRPr="00E17A49">
        <w:t xml:space="preserve">O primeiro </w:t>
      </w:r>
      <w:r w:rsidR="008A0507">
        <w:t>passo</w:t>
      </w:r>
      <w:r w:rsidR="00F52A67" w:rsidRPr="00E17A49">
        <w:t xml:space="preserve"> </w:t>
      </w:r>
      <w:r w:rsidRPr="00E17A49">
        <w:t xml:space="preserve">após a implementação e validação do algoritmo SVM </w:t>
      </w:r>
      <w:r w:rsidR="008A0507">
        <w:t xml:space="preserve">na placa de desenvolvimento </w:t>
      </w:r>
      <w:r w:rsidRPr="00E17A49">
        <w:t>foi identificar</w:t>
      </w:r>
      <w:r w:rsidR="00F52A67" w:rsidRPr="00E17A49">
        <w:t xml:space="preserve"> e reconhecer as características do </w:t>
      </w:r>
      <w:r w:rsidRPr="00E17A49">
        <w:t>sistema</w:t>
      </w:r>
      <w:r w:rsidR="00F52A67" w:rsidRPr="00E17A49">
        <w:t xml:space="preserve">. Para iniciar essa tarefa, </w:t>
      </w:r>
      <w:r w:rsidR="00D21D92" w:rsidRPr="00D21D92">
        <w:t>foram selecionados dois sinais de referência de comando do motor: a forma de sinal apresentado</w:t>
      </w:r>
      <w:r w:rsidR="00F52A67" w:rsidRPr="00E17A49">
        <w:t xml:space="preserve"> por</w:t>
      </w:r>
      <w:r w:rsidRPr="00E17A49">
        <w:t xml:space="preserve"> </w:t>
      </w:r>
      <w:r w:rsidR="00F52A67" w:rsidRPr="00E17A49">
        <w:t>F</w:t>
      </w:r>
      <w:r w:rsidR="003C4E1F">
        <w:t>ernandes</w:t>
      </w:r>
      <w:r w:rsidR="00F52A67" w:rsidRPr="00E17A49">
        <w:t xml:space="preserve"> et al. (2012) </w:t>
      </w:r>
      <w:r w:rsidRPr="00E17A49">
        <w:t xml:space="preserve">e </w:t>
      </w:r>
      <w:r w:rsidR="00F52A67" w:rsidRPr="00E17A49">
        <w:t>um</w:t>
      </w:r>
      <w:r w:rsidRPr="00E17A49">
        <w:t xml:space="preserve"> degrau.</w:t>
      </w:r>
      <w:r w:rsidR="00F52A67" w:rsidRPr="00E17A49">
        <w:t xml:space="preserve"> Os resultados obtidos </w:t>
      </w:r>
      <w:r w:rsidR="008A0507" w:rsidRPr="00E17A49">
        <w:t xml:space="preserve">inicialmente </w:t>
      </w:r>
      <w:r w:rsidR="008A0507">
        <w:t xml:space="preserve">como resposta do sistema </w:t>
      </w:r>
      <w:r w:rsidR="009E7865">
        <w:t xml:space="preserve">na condição de malha aberta </w:t>
      </w:r>
      <w:r w:rsidR="00F52A67" w:rsidRPr="00E17A49">
        <w:t>para est</w:t>
      </w:r>
      <w:r w:rsidR="009E7865">
        <w:t>as</w:t>
      </w:r>
      <w:r w:rsidR="00F52A67" w:rsidRPr="00E17A49">
        <w:t xml:space="preserve"> </w:t>
      </w:r>
      <w:r w:rsidR="009E7865">
        <w:t xml:space="preserve">formas de </w:t>
      </w:r>
      <w:r w:rsidR="00F52A67" w:rsidRPr="00E17A49">
        <w:t>sinais de estímulo estão apresentados na Figura 4.1 e Figura 4.2.</w:t>
      </w:r>
    </w:p>
    <w:p w:rsidR="002824F8" w:rsidRDefault="00E17A49" w:rsidP="00D24C73">
      <w:pPr>
        <w:pStyle w:val="PARAGRAFO"/>
      </w:pPr>
      <w:r>
        <w:rPr>
          <w:noProof/>
          <w:lang w:eastAsia="pt-BR"/>
        </w:rPr>
        <w:drawing>
          <wp:inline distT="0" distB="0" distL="0" distR="0" wp14:anchorId="11A53094" wp14:editId="09454DCC">
            <wp:extent cx="5400040" cy="2657485"/>
            <wp:effectExtent l="0" t="0" r="0" b="9525"/>
            <wp:docPr id="256" name="Imagem 256" descr="C:\Users\DC Fernandes\Desktop\ma_s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DC Fernandes\Desktop\ma_seno.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400040" cy="2657485"/>
                    </a:xfrm>
                    <a:prstGeom prst="rect">
                      <a:avLst/>
                    </a:prstGeom>
                    <a:noFill/>
                    <a:ln>
                      <a:noFill/>
                    </a:ln>
                  </pic:spPr>
                </pic:pic>
              </a:graphicData>
            </a:graphic>
          </wp:inline>
        </w:drawing>
      </w:r>
    </w:p>
    <w:p w:rsidR="001C67FB" w:rsidRDefault="000467AA" w:rsidP="000C0198">
      <w:pPr>
        <w:pStyle w:val="FIGURA"/>
        <w:spacing w:after="0"/>
      </w:pPr>
      <w:bookmarkStart w:id="119" w:name="_Toc405764712"/>
      <w:r w:rsidRPr="00E63D8A">
        <w:t xml:space="preserve">Figura 4.1 – Resposta do sistema </w:t>
      </w:r>
      <w:r w:rsidR="00E36933" w:rsidRPr="00E63D8A">
        <w:t xml:space="preserve">na condição de malha aberta </w:t>
      </w:r>
      <w:r w:rsidR="00A56167">
        <w:t>à</w:t>
      </w:r>
      <w:r w:rsidRPr="00E63D8A">
        <w:t xml:space="preserve"> entrada de sinal </w:t>
      </w:r>
      <w:r w:rsidR="001C67FB">
        <w:t xml:space="preserve">na forma </w:t>
      </w:r>
    </w:p>
    <w:p w:rsidR="002153F2" w:rsidRDefault="001C67FB" w:rsidP="000C0198">
      <w:pPr>
        <w:pStyle w:val="FIGURA"/>
        <w:spacing w:after="0"/>
        <w:jc w:val="left"/>
      </w:pPr>
      <w:r>
        <w:t xml:space="preserve">        </w:t>
      </w:r>
      <w:r w:rsidR="00F3122F">
        <w:t xml:space="preserve"> </w:t>
      </w:r>
      <w:r>
        <w:t xml:space="preserve">        </w:t>
      </w:r>
      <w:r w:rsidR="00F219EC">
        <w:t xml:space="preserve">    </w:t>
      </w:r>
      <w:r w:rsidR="00C9220D">
        <w:t xml:space="preserve">  </w:t>
      </w:r>
      <w:r w:rsidR="000C0198">
        <w:t xml:space="preserve">   </w:t>
      </w:r>
      <w:proofErr w:type="gramStart"/>
      <w:r w:rsidR="000467AA" w:rsidRPr="00E63D8A">
        <w:t>senoidal</w:t>
      </w:r>
      <w:bookmarkEnd w:id="119"/>
      <w:proofErr w:type="gramEnd"/>
      <w:r w:rsidR="00683E5D">
        <w:t>.</w:t>
      </w:r>
    </w:p>
    <w:p w:rsidR="000C0198" w:rsidRDefault="000C0198" w:rsidP="000C0198">
      <w:pPr>
        <w:pStyle w:val="FIGURA"/>
        <w:spacing w:after="0"/>
        <w:jc w:val="left"/>
      </w:pPr>
    </w:p>
    <w:p w:rsidR="000467AA" w:rsidRDefault="00B451C3" w:rsidP="000467AA">
      <w:pPr>
        <w:pStyle w:val="PARAGRAFO"/>
      </w:pPr>
      <w:r>
        <w:t>Os sinais de entrada apresentados nas Figuras 4.1 e 4.2 estão respectivamente configurados com os seguintes parâmetros: frequência igual a 1 Hz, amplitude de velocidade igual 150 rpm</w:t>
      </w:r>
      <w:r w:rsidR="00735F9F">
        <w:t xml:space="preserve"> e</w:t>
      </w:r>
      <w:r>
        <w:t xml:space="preserve"> fase zero</w:t>
      </w:r>
      <w:r w:rsidR="00735F9F">
        <w:t>,</w:t>
      </w:r>
      <w:r>
        <w:t xml:space="preserve"> e amplitude de velocidade igual a 50 rpm.</w:t>
      </w:r>
      <w:r w:rsidR="00301FC1">
        <w:t xml:space="preserve"> Durante o levantamento destes resultados</w:t>
      </w:r>
      <w:r w:rsidR="00D45D22">
        <w:t>,</w:t>
      </w:r>
      <w:r w:rsidR="00301FC1">
        <w:t xml:space="preserve"> a malha de controle PID </w:t>
      </w:r>
      <w:r w:rsidR="003954AF">
        <w:t xml:space="preserve">e o algoritmo SVM </w:t>
      </w:r>
      <w:r w:rsidR="00301FC1">
        <w:t>fo</w:t>
      </w:r>
      <w:r w:rsidR="00F56B94">
        <w:t>ram</w:t>
      </w:r>
      <w:r w:rsidR="00301FC1">
        <w:t xml:space="preserve"> desabilitad</w:t>
      </w:r>
      <w:r w:rsidR="00F56B94">
        <w:t xml:space="preserve">os </w:t>
      </w:r>
      <w:r w:rsidR="00301FC1">
        <w:t xml:space="preserve">em </w:t>
      </w:r>
      <w:r w:rsidR="00301FC1" w:rsidRPr="0017304A">
        <w:rPr>
          <w:i/>
        </w:rPr>
        <w:t>software</w:t>
      </w:r>
      <w:r w:rsidR="00F56B94">
        <w:t xml:space="preserve"> por meio </w:t>
      </w:r>
      <w:r w:rsidR="00DB0BD1">
        <w:t xml:space="preserve">da </w:t>
      </w:r>
      <w:r w:rsidR="00C37214">
        <w:t xml:space="preserve">utilização </w:t>
      </w:r>
      <w:r w:rsidR="00F56B94">
        <w:t xml:space="preserve">da diretiva </w:t>
      </w:r>
      <w:r w:rsidR="00F56B94" w:rsidRPr="00F56B94">
        <w:rPr>
          <w:rFonts w:ascii="Courier New" w:hAnsi="Courier New" w:cs="Courier New"/>
          <w:sz w:val="22"/>
          <w:szCs w:val="22"/>
        </w:rPr>
        <w:t>define</w:t>
      </w:r>
      <w:r w:rsidR="00F56B94">
        <w:t xml:space="preserve"> da linguagem C</w:t>
      </w:r>
      <w:r w:rsidR="003954AF">
        <w:t>.</w:t>
      </w:r>
      <w:r w:rsidR="00301FC1">
        <w:t xml:space="preserve"> </w:t>
      </w:r>
      <w:r w:rsidR="00DB0BD1">
        <w:t>Aplicando esta diretiva</w:t>
      </w:r>
      <w:r w:rsidR="00D45D22">
        <w:t>,</w:t>
      </w:r>
      <w:r w:rsidR="00DB0BD1">
        <w:t xml:space="preserve"> o</w:t>
      </w:r>
      <w:r w:rsidR="003954AF">
        <w:t xml:space="preserve">s valores internos de entrada para a malha de controle foram </w:t>
      </w:r>
      <w:r w:rsidR="00DB0BD1">
        <w:t xml:space="preserve">automaticamente </w:t>
      </w:r>
      <w:r w:rsidR="003954AF">
        <w:t>alocados na forma de parâmetros de entrada para as</w:t>
      </w:r>
      <w:r w:rsidR="00301FC1">
        <w:t xml:space="preserve"> </w:t>
      </w:r>
      <w:r w:rsidR="003954AF">
        <w:t xml:space="preserve">funções relacionadas </w:t>
      </w:r>
      <w:r w:rsidR="00735F9F">
        <w:t>à</w:t>
      </w:r>
      <w:r w:rsidR="003954AF">
        <w:t xml:space="preserve">s </w:t>
      </w:r>
      <w:r w:rsidR="00301FC1">
        <w:t>rotinas de acionamento da ponte inversora.</w:t>
      </w:r>
    </w:p>
    <w:p w:rsidR="009E2292" w:rsidRDefault="005520E8" w:rsidP="000467AA">
      <w:pPr>
        <w:pStyle w:val="PARAGRAFO"/>
      </w:pPr>
      <w:r>
        <w:t>Por intermédio da</w:t>
      </w:r>
      <w:r w:rsidR="00B451C3">
        <w:t xml:space="preserve"> Figura 4.1</w:t>
      </w:r>
      <w:r w:rsidR="00D45D22">
        <w:t>,</w:t>
      </w:r>
      <w:r w:rsidR="00B451C3">
        <w:t xml:space="preserve"> </w:t>
      </w:r>
      <w:r>
        <w:t>observa-se</w:t>
      </w:r>
      <w:r w:rsidR="00B451C3">
        <w:t xml:space="preserve"> a existência de </w:t>
      </w:r>
      <w:r>
        <w:t xml:space="preserve">um fenômeno </w:t>
      </w:r>
      <w:r w:rsidR="00B451C3">
        <w:t xml:space="preserve">não linear no sistema </w:t>
      </w:r>
      <w:r>
        <w:t>durante o intervalo de tempo onde</w:t>
      </w:r>
      <w:r w:rsidR="00B451C3">
        <w:t xml:space="preserve"> </w:t>
      </w:r>
      <w:r w:rsidR="00944DDF">
        <w:t>o valor da</w:t>
      </w:r>
      <w:r w:rsidR="00B451C3">
        <w:t xml:space="preserve"> velocidade comandada está </w:t>
      </w:r>
      <w:r w:rsidR="00B451C3">
        <w:lastRenderedPageBreak/>
        <w:t>compreendid</w:t>
      </w:r>
      <w:r w:rsidR="00944DDF">
        <w:t>o</w:t>
      </w:r>
      <w:r w:rsidR="00B451C3">
        <w:t xml:space="preserve"> </w:t>
      </w:r>
      <w:r w:rsidR="00944DDF">
        <w:t>entre</w:t>
      </w:r>
      <w:r w:rsidR="00DC03B8">
        <w:t xml:space="preserve"> </w:t>
      </w:r>
      <w:r w:rsidR="00735F9F">
        <w:t>os intervalos de 0</w:t>
      </w:r>
      <w:r w:rsidR="00B451C3">
        <w:t xml:space="preserve"> </w:t>
      </w:r>
      <w:r w:rsidR="00735F9F">
        <w:t>ms</w:t>
      </w:r>
      <w:r w:rsidR="00B451C3">
        <w:t xml:space="preserve"> </w:t>
      </w:r>
      <w:r w:rsidR="00DC03B8">
        <w:t>e</w:t>
      </w:r>
      <w:r w:rsidR="00B451C3">
        <w:t xml:space="preserve"> </w:t>
      </w:r>
      <w:r w:rsidR="00735F9F">
        <w:t>100ms e 650 ms e 750ms</w:t>
      </w:r>
      <w:r>
        <w:t>, aproximadamente</w:t>
      </w:r>
      <w:r w:rsidR="00DC03B8">
        <w:t>.</w:t>
      </w:r>
      <w:r w:rsidR="006E19E1">
        <w:t xml:space="preserve"> Neste cenário</w:t>
      </w:r>
      <w:r w:rsidR="00CC1905">
        <w:t>,</w:t>
      </w:r>
      <w:r w:rsidR="006E19E1">
        <w:t xml:space="preserve"> </w:t>
      </w:r>
      <w:r w:rsidR="00CC1905">
        <w:t>apesar</w:t>
      </w:r>
      <w:r w:rsidR="006E19E1">
        <w:t xml:space="preserve"> </w:t>
      </w:r>
      <w:r w:rsidR="00CC1905">
        <w:t>d</w:t>
      </w:r>
      <w:r w:rsidR="006E19E1">
        <w:t xml:space="preserve">o sinal digital internamente </w:t>
      </w:r>
      <w:r w:rsidR="00CC1905">
        <w:t xml:space="preserve">gerado </w:t>
      </w:r>
      <w:r w:rsidR="006E19E1">
        <w:t xml:space="preserve">pelo </w:t>
      </w:r>
      <w:r w:rsidR="006E19E1" w:rsidRPr="0017304A">
        <w:rPr>
          <w:i/>
        </w:rPr>
        <w:t>software</w:t>
      </w:r>
      <w:r w:rsidR="006E19E1">
        <w:t xml:space="preserve"> comanda</w:t>
      </w:r>
      <w:r w:rsidR="00CC1905">
        <w:t>r</w:t>
      </w:r>
      <w:r w:rsidR="006E19E1">
        <w:t xml:space="preserve"> uma velocidade de </w:t>
      </w:r>
      <w:r w:rsidR="00CC1905">
        <w:t xml:space="preserve">rotação </w:t>
      </w:r>
      <w:r w:rsidR="006E19E1">
        <w:t>máxima igual à 150 rpm</w:t>
      </w:r>
      <w:r w:rsidR="00D45D22">
        <w:t>,</w:t>
      </w:r>
      <w:r w:rsidR="006E19E1">
        <w:t xml:space="preserve"> o sistema em malha aberta é somente capaz de responder com uma velocidade próxima dos 125 rpm</w:t>
      </w:r>
      <w:r w:rsidR="00CC1905">
        <w:t xml:space="preserve"> e atrasado</w:t>
      </w:r>
      <w:r w:rsidR="006E19E1">
        <w:t xml:space="preserve"> em relação ao instante em que o sinal </w:t>
      </w:r>
      <w:r w:rsidR="00CC1905">
        <w:t xml:space="preserve">de entrada </w:t>
      </w:r>
      <w:r w:rsidR="006E19E1">
        <w:t>comandado atingiu os 150 rpm.</w:t>
      </w:r>
      <w:r w:rsidR="00D45D22">
        <w:t xml:space="preserve"> </w:t>
      </w:r>
      <w:r w:rsidR="00EA2D4F">
        <w:t>Na</w:t>
      </w:r>
      <w:r w:rsidR="00E55376">
        <w:t xml:space="preserve"> resposta </w:t>
      </w:r>
      <w:r w:rsidR="0035751B">
        <w:t>apresentad</w:t>
      </w:r>
      <w:r w:rsidR="00EA2D4F">
        <w:t>a</w:t>
      </w:r>
      <w:r w:rsidR="0035751B">
        <w:t xml:space="preserve"> na</w:t>
      </w:r>
      <w:r w:rsidR="009E2292">
        <w:t xml:space="preserve"> Figura 4.2</w:t>
      </w:r>
      <w:r w:rsidR="00D45D22">
        <w:t>,</w:t>
      </w:r>
      <w:r w:rsidR="009E2292">
        <w:t xml:space="preserve"> </w:t>
      </w:r>
      <w:r w:rsidR="00EA2D4F">
        <w:t>foi aplicado um sinal de entrada</w:t>
      </w:r>
      <w:r w:rsidR="00E55376">
        <w:t xml:space="preserve"> na forma degrau cuja</w:t>
      </w:r>
      <w:r w:rsidR="009E2292">
        <w:t xml:space="preserve"> amplitude </w:t>
      </w:r>
      <w:r w:rsidR="00D45D22">
        <w:t>era</w:t>
      </w:r>
      <w:r w:rsidR="009E2292">
        <w:t xml:space="preserve"> igual à 50 rpm. Este valor foi determinado durante a implementação e validação do algoritmo SVM</w:t>
      </w:r>
      <w:r w:rsidR="00EA2D4F">
        <w:t>,</w:t>
      </w:r>
      <w:r w:rsidR="009E2292">
        <w:t xml:space="preserve"> quando por inspeção</w:t>
      </w:r>
      <w:r w:rsidR="00EA2D4F">
        <w:t>,</w:t>
      </w:r>
      <w:r w:rsidR="009E2292">
        <w:t xml:space="preserve"> observou-se que o motor em malhaaberta acoplado ao sistema de acionamento e controle (placa de desenvolvimento) não apresentava rotação a comandos </w:t>
      </w:r>
      <w:r w:rsidR="0035751B">
        <w:t xml:space="preserve">de velocidade </w:t>
      </w:r>
      <w:r w:rsidR="009E2292">
        <w:t>inferiores a 35 rpm.</w:t>
      </w:r>
      <w:r w:rsidR="00E067D7">
        <w:t xml:space="preserve"> </w:t>
      </w:r>
      <w:r w:rsidR="006D64EB">
        <w:t>Conforme apresentado na</w:t>
      </w:r>
      <w:r w:rsidR="00E067D7">
        <w:t xml:space="preserve"> </w:t>
      </w:r>
      <w:r w:rsidR="006D64EB">
        <w:t xml:space="preserve">Figura 4.2, o </w:t>
      </w:r>
      <w:r w:rsidR="00E067D7">
        <w:t xml:space="preserve">sistema transita numa região de </w:t>
      </w:r>
      <w:r w:rsidR="00EA2D4F">
        <w:t>acomodação</w:t>
      </w:r>
      <w:r w:rsidR="00E067D7">
        <w:t xml:space="preserve"> caracterizad</w:t>
      </w:r>
      <w:r w:rsidR="00EA2D4F">
        <w:t>a</w:t>
      </w:r>
      <w:r w:rsidR="00E067D7">
        <w:t xml:space="preserve"> </w:t>
      </w:r>
      <w:r w:rsidR="00D83E5F">
        <w:t xml:space="preserve">por um sobressinal de velocidade que atinge vinte por cento do valor de referência e </w:t>
      </w:r>
      <w:r w:rsidR="00E067D7">
        <w:t xml:space="preserve">pela resposta em forma de </w:t>
      </w:r>
      <w:r w:rsidR="003B322D">
        <w:t>uma senó</w:t>
      </w:r>
      <w:r w:rsidR="00E067D7">
        <w:t xml:space="preserve">ide amortecida durante </w:t>
      </w:r>
      <w:r w:rsidR="00D83E5F">
        <w:t>um</w:t>
      </w:r>
      <w:r w:rsidR="00E067D7">
        <w:t xml:space="preserve"> intervalo de 8 ms. </w:t>
      </w:r>
      <w:r w:rsidR="00D83E5F">
        <w:t xml:space="preserve">A presença de erro estacionário constante </w:t>
      </w:r>
      <w:r w:rsidR="00B24C1B">
        <w:t xml:space="preserve">de </w:t>
      </w:r>
      <w:r w:rsidR="00D83E5F">
        <w:t xml:space="preserve">10 rpm somado ao ruído com picos de 5 rpm caracterizam o período final da janela de amostragem total </w:t>
      </w:r>
      <w:r w:rsidR="003B322D">
        <w:t xml:space="preserve">de </w:t>
      </w:r>
      <w:r w:rsidR="00D83E5F">
        <w:t>10 ms do sinal de resposta.</w:t>
      </w:r>
    </w:p>
    <w:p w:rsidR="00F219EC" w:rsidRDefault="00F219EC" w:rsidP="00F219EC">
      <w:pPr>
        <w:pStyle w:val="PARAGRAFO"/>
      </w:pPr>
      <w:r w:rsidRPr="00E63D8A">
        <w:rPr>
          <w:noProof/>
          <w:lang w:eastAsia="pt-BR"/>
        </w:rPr>
        <w:drawing>
          <wp:inline distT="0" distB="0" distL="0" distR="0" wp14:anchorId="3B5A6B4F" wp14:editId="16D38C3F">
            <wp:extent cx="5401310" cy="2658110"/>
            <wp:effectExtent l="0" t="0" r="8890" b="8890"/>
            <wp:docPr id="258" name="Imagem 258" descr="C:\Users\DC Fernandes\Desktop\ma_degr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DC Fernandes\Desktop\ma_degrau.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401310" cy="2658110"/>
                    </a:xfrm>
                    <a:prstGeom prst="rect">
                      <a:avLst/>
                    </a:prstGeom>
                    <a:noFill/>
                    <a:ln>
                      <a:noFill/>
                    </a:ln>
                  </pic:spPr>
                </pic:pic>
              </a:graphicData>
            </a:graphic>
          </wp:inline>
        </w:drawing>
      </w:r>
    </w:p>
    <w:p w:rsidR="00F219EC" w:rsidRDefault="00F219EC" w:rsidP="000C0198">
      <w:pPr>
        <w:pStyle w:val="FIGURA"/>
        <w:spacing w:after="0"/>
      </w:pPr>
      <w:bookmarkStart w:id="120" w:name="_Toc405764713"/>
      <w:r w:rsidRPr="00E63D8A">
        <w:t>Figura 4.</w:t>
      </w:r>
      <w:r>
        <w:t>2</w:t>
      </w:r>
      <w:r w:rsidRPr="00E63D8A">
        <w:t xml:space="preserve"> – Resposta do sistema na condição de malha aberta </w:t>
      </w:r>
      <w:r>
        <w:t>à</w:t>
      </w:r>
      <w:r w:rsidRPr="00E63D8A">
        <w:t xml:space="preserve"> entrada </w:t>
      </w:r>
      <w:r>
        <w:t xml:space="preserve">de </w:t>
      </w:r>
      <w:r w:rsidRPr="00E63D8A">
        <w:t>sinal</w:t>
      </w:r>
      <w:r>
        <w:t xml:space="preserve"> na forma</w:t>
      </w:r>
    </w:p>
    <w:p w:rsidR="00F219EC" w:rsidRDefault="00F219EC" w:rsidP="000C0198">
      <w:pPr>
        <w:pStyle w:val="FIGURA"/>
        <w:spacing w:after="0"/>
        <w:jc w:val="left"/>
      </w:pPr>
      <w:r>
        <w:t xml:space="preserve">                     </w:t>
      </w:r>
      <w:r w:rsidR="000C0198">
        <w:t xml:space="preserve">  </w:t>
      </w:r>
      <w:r w:rsidR="00C9220D">
        <w:t xml:space="preserve">  </w:t>
      </w:r>
      <w:r w:rsidR="000C0198">
        <w:t xml:space="preserve"> </w:t>
      </w:r>
      <w:proofErr w:type="gramStart"/>
      <w:r>
        <w:t>degrau</w:t>
      </w:r>
      <w:bookmarkEnd w:id="120"/>
      <w:proofErr w:type="gramEnd"/>
      <w:r w:rsidR="00683E5D">
        <w:t>.</w:t>
      </w:r>
    </w:p>
    <w:p w:rsidR="000C0198" w:rsidRDefault="000C0198" w:rsidP="000C0198">
      <w:pPr>
        <w:pStyle w:val="FIGURA"/>
        <w:spacing w:after="0"/>
        <w:jc w:val="left"/>
      </w:pPr>
    </w:p>
    <w:p w:rsidR="00617095" w:rsidRDefault="006D64EB" w:rsidP="000467AA">
      <w:pPr>
        <w:pStyle w:val="PARAGRAFO"/>
      </w:pPr>
      <w:r>
        <w:t xml:space="preserve">Após a análise das evidências obtidas por meio das respostas de ambos sinais de entrada (forma senoidal e forma degrau) é possível admitir que </w:t>
      </w:r>
      <w:r w:rsidR="008705FC">
        <w:t>este</w:t>
      </w:r>
      <w:r>
        <w:t xml:space="preserve"> sistema </w:t>
      </w:r>
      <w:r w:rsidR="008705FC">
        <w:t>seja</w:t>
      </w:r>
      <w:r>
        <w:t xml:space="preserve"> </w:t>
      </w:r>
      <w:r w:rsidR="007742DC">
        <w:t xml:space="preserve">representado por um modelo que apresente </w:t>
      </w:r>
      <w:r>
        <w:t xml:space="preserve">uma função de transferência que seja de, pelo menos, </w:t>
      </w:r>
      <w:r>
        <w:lastRenderedPageBreak/>
        <w:t>segunda ordem</w:t>
      </w:r>
      <w:r w:rsidR="00617095">
        <w:t>.</w:t>
      </w:r>
      <w:r w:rsidR="00CE5511">
        <w:t xml:space="preserve"> </w:t>
      </w:r>
      <w:r w:rsidR="00113C70">
        <w:t>R</w:t>
      </w:r>
      <w:r w:rsidR="00617095">
        <w:t>econhecida as características d</w:t>
      </w:r>
      <w:r w:rsidR="00113C70">
        <w:t>e</w:t>
      </w:r>
      <w:r w:rsidR="00617095">
        <w:t xml:space="preserve"> resposta do sistema, o próximo passo </w:t>
      </w:r>
      <w:r w:rsidR="004F0ED9">
        <w:t>é</w:t>
      </w:r>
      <w:r w:rsidR="00617095">
        <w:t xml:space="preserve"> obter os parâmetros de sintonia para os controladores de corrente de quadratura e corrente direta do rotor.</w:t>
      </w:r>
    </w:p>
    <w:p w:rsidR="001E0737" w:rsidRDefault="00D10135" w:rsidP="000467AA">
      <w:pPr>
        <w:pStyle w:val="PARAGRAFO"/>
      </w:pPr>
      <w:r>
        <w:t xml:space="preserve">O método de </w:t>
      </w:r>
      <w:r w:rsidR="001E0737">
        <w:t xml:space="preserve">sintonia </w:t>
      </w:r>
      <w:r>
        <w:t>seguiu</w:t>
      </w:r>
      <w:r w:rsidR="001E0737">
        <w:t xml:space="preserve"> os passos do procedimento apresentado por B</w:t>
      </w:r>
      <w:r w:rsidR="00EF3606">
        <w:t>uso</w:t>
      </w:r>
      <w:r w:rsidR="001E0737">
        <w:t xml:space="preserve"> e M</w:t>
      </w:r>
      <w:r w:rsidR="00EF3606">
        <w:t>atavelli</w:t>
      </w:r>
      <w:r w:rsidR="001E0737">
        <w:t xml:space="preserve"> (2006) para sintonia de controladores </w:t>
      </w:r>
      <w:r w:rsidR="009F17F5">
        <w:t xml:space="preserve">digitais </w:t>
      </w:r>
      <w:r w:rsidR="001E0737">
        <w:t xml:space="preserve">PI </w:t>
      </w:r>
      <w:r w:rsidR="009F17F5">
        <w:t>para</w:t>
      </w:r>
      <w:r w:rsidR="001E0737">
        <w:t xml:space="preserve"> motores</w:t>
      </w:r>
      <w:r w:rsidR="00651CD9">
        <w:t>;</w:t>
      </w:r>
      <w:r w:rsidR="001158A9">
        <w:t xml:space="preserve"> este é </w:t>
      </w:r>
      <w:r w:rsidR="0031539C">
        <w:t xml:space="preserve">o </w:t>
      </w:r>
      <w:r w:rsidR="001158A9">
        <w:t xml:space="preserve">procedimento mais adequado para sintonia </w:t>
      </w:r>
      <w:r w:rsidR="0031539C">
        <w:t xml:space="preserve">de controladores submetidos a regimes </w:t>
      </w:r>
      <w:r w:rsidR="001158A9">
        <w:t xml:space="preserve">onde o </w:t>
      </w:r>
      <w:r w:rsidR="001158A9" w:rsidRPr="001158A9">
        <w:rPr>
          <w:i/>
        </w:rPr>
        <w:t>set-point</w:t>
      </w:r>
      <w:r w:rsidR="001158A9">
        <w:rPr>
          <w:i/>
        </w:rPr>
        <w:t xml:space="preserve"> </w:t>
      </w:r>
      <w:r w:rsidR="001158A9" w:rsidRPr="001158A9">
        <w:t>(</w:t>
      </w:r>
      <w:r w:rsidR="001158A9">
        <w:t xml:space="preserve">ponto de referência para trabalho) sofre alterações </w:t>
      </w:r>
      <w:r w:rsidR="0031539C">
        <w:t xml:space="preserve">equivalentes a sinais na forma </w:t>
      </w:r>
      <w:r w:rsidR="00200ED6">
        <w:t xml:space="preserve">de </w:t>
      </w:r>
      <w:r w:rsidR="0031539C">
        <w:t>degrau</w:t>
      </w:r>
      <w:r w:rsidR="00200ED6">
        <w:t>,</w:t>
      </w:r>
      <w:r w:rsidR="0031539C">
        <w:t xml:space="preserve"> e transitórios são produzidos </w:t>
      </w:r>
      <w:r w:rsidR="001158A9">
        <w:t xml:space="preserve">durante </w:t>
      </w:r>
      <w:r w:rsidR="0031539C">
        <w:t>tod</w:t>
      </w:r>
      <w:r w:rsidR="001158A9">
        <w:t>a operação d</w:t>
      </w:r>
      <w:r w:rsidR="00F75769">
        <w:t>o</w:t>
      </w:r>
      <w:r w:rsidR="001158A9">
        <w:t xml:space="preserve"> sistema de controle.</w:t>
      </w:r>
    </w:p>
    <w:p w:rsidR="00CE5511" w:rsidRDefault="00A925DE" w:rsidP="00CE5511">
      <w:pPr>
        <w:pStyle w:val="PARAGRAFO"/>
      </w:pPr>
      <w:r>
        <w:t xml:space="preserve">Inicialmente, garante-se que os ganhos integrais e derivativos de todos os controladores da malha de controle sejam configurados com valor nulo, então, gradativamente o ganho proporcional é ajustado de maneira que seja observado que a resposta </w:t>
      </w:r>
      <w:r w:rsidR="00507BC3">
        <w:t xml:space="preserve">do sistema </w:t>
      </w:r>
      <w:r>
        <w:t xml:space="preserve">ao degrau alcance um compromisso ótimo entre </w:t>
      </w:r>
      <w:r w:rsidR="00A83E3E">
        <w:t>a tempo de reação</w:t>
      </w:r>
      <w:r>
        <w:t xml:space="preserve"> </w:t>
      </w:r>
      <w:r w:rsidR="00A83E3E">
        <w:t>(tempo de subida) em relação a variação da entrada</w:t>
      </w:r>
      <w:r>
        <w:t xml:space="preserve"> e </w:t>
      </w:r>
      <w:r w:rsidR="00A83E3E">
        <w:t xml:space="preserve">o </w:t>
      </w:r>
      <w:r>
        <w:t>máximo sobressinal</w:t>
      </w:r>
      <w:r w:rsidR="00A83E3E">
        <w:t xml:space="preserve"> apresentado </w:t>
      </w:r>
      <w:r w:rsidR="00507BC3">
        <w:t>na saída</w:t>
      </w:r>
      <w:r w:rsidR="00A83E3E">
        <w:t xml:space="preserve"> </w:t>
      </w:r>
      <w:r w:rsidR="00507BC3">
        <w:t>do</w:t>
      </w:r>
      <w:r w:rsidR="00A83E3E">
        <w:t xml:space="preserve"> </w:t>
      </w:r>
      <w:r w:rsidR="004A3CD3">
        <w:t>sistema</w:t>
      </w:r>
      <w:r w:rsidR="00507BC3">
        <w:t xml:space="preserve"> (sinal de resposta)</w:t>
      </w:r>
      <w:r>
        <w:t xml:space="preserve">. Durante esta etapa foram coletados 30 sinais equivalentes </w:t>
      </w:r>
      <w:r w:rsidR="00B86969">
        <w:t>à</w:t>
      </w:r>
      <w:r>
        <w:t xml:space="preserve">s respostas do </w:t>
      </w:r>
      <w:r w:rsidR="00993B66">
        <w:t>sistema</w:t>
      </w:r>
      <w:r>
        <w:t xml:space="preserve"> para o sinal degrau configurado com amplitude de 50 rpm. </w:t>
      </w:r>
      <w:r w:rsidR="007E1959">
        <w:t xml:space="preserve">A partir da vigésima segunda coleta </w:t>
      </w:r>
      <w:r w:rsidR="00BA31C3">
        <w:t>houve</w:t>
      </w:r>
      <w:r w:rsidR="007E1959">
        <w:t xml:space="preserve"> a necessidade de aumentar o ganho integral </w:t>
      </w:r>
      <w:r w:rsidR="00EF3606">
        <w:t xml:space="preserve">com o intuito de </w:t>
      </w:r>
      <w:r w:rsidR="007E1959">
        <w:t>otimiza</w:t>
      </w:r>
      <w:r w:rsidR="00EF3606">
        <w:t xml:space="preserve">r </w:t>
      </w:r>
      <w:r w:rsidR="007E1959">
        <w:t xml:space="preserve">o </w:t>
      </w:r>
      <w:r w:rsidR="00BA31C3">
        <w:t>tempo de acomodação</w:t>
      </w:r>
      <w:r w:rsidR="007E1959">
        <w:t xml:space="preserve"> d</w:t>
      </w:r>
      <w:r w:rsidR="00D01E0C">
        <w:t xml:space="preserve">o sinal de </w:t>
      </w:r>
      <w:r w:rsidR="007E1959">
        <w:t>resposta</w:t>
      </w:r>
      <w:r w:rsidR="00EF3606">
        <w:t>.</w:t>
      </w:r>
      <w:r w:rsidR="00085EAA">
        <w:t xml:space="preserve"> </w:t>
      </w:r>
      <w:r w:rsidR="00EF3606">
        <w:t>E</w:t>
      </w:r>
      <w:r w:rsidR="00085EAA">
        <w:t>m contrapartida</w:t>
      </w:r>
      <w:r w:rsidR="00EF3606">
        <w:t>,</w:t>
      </w:r>
      <w:r w:rsidR="007E1959">
        <w:t xml:space="preserve"> este </w:t>
      </w:r>
      <w:r w:rsidR="00085EAA">
        <w:t xml:space="preserve">novo </w:t>
      </w:r>
      <w:r w:rsidR="007E1959">
        <w:t xml:space="preserve">procedimento </w:t>
      </w:r>
      <w:r w:rsidR="00D01E0C">
        <w:t>começou a contribuir p</w:t>
      </w:r>
      <w:r w:rsidR="00085EAA">
        <w:t>ara o</w:t>
      </w:r>
      <w:r w:rsidR="007E1959">
        <w:t xml:space="preserve"> </w:t>
      </w:r>
      <w:r w:rsidR="00D01E0C">
        <w:t xml:space="preserve">acréscimo </w:t>
      </w:r>
      <w:r w:rsidR="00BA31C3">
        <w:t>de sobressinal e oscilação</w:t>
      </w:r>
      <w:r w:rsidR="00EF3606">
        <w:t xml:space="preserve"> </w:t>
      </w:r>
      <w:r w:rsidR="000A1E3C">
        <w:t xml:space="preserve">que foi </w:t>
      </w:r>
      <w:r w:rsidR="00761850">
        <w:t>minimizado</w:t>
      </w:r>
      <w:r w:rsidR="007E1959">
        <w:t xml:space="preserve"> </w:t>
      </w:r>
      <w:r w:rsidR="000A1E3C">
        <w:t xml:space="preserve">somente </w:t>
      </w:r>
      <w:r w:rsidR="0095305E">
        <w:t>p</w:t>
      </w:r>
      <w:r w:rsidR="000A1E3C">
        <w:t>ela</w:t>
      </w:r>
      <w:r w:rsidR="00106189">
        <w:t xml:space="preserve"> aplicação de </w:t>
      </w:r>
      <w:r w:rsidR="007E1959">
        <w:t>acréscimo</w:t>
      </w:r>
      <w:r w:rsidR="00761850">
        <w:t>s</w:t>
      </w:r>
      <w:r w:rsidR="007E1959">
        <w:t xml:space="preserve"> </w:t>
      </w:r>
      <w:r w:rsidR="00761850">
        <w:t>a</w:t>
      </w:r>
      <w:r w:rsidR="007E1959">
        <w:t>o valor do ganho</w:t>
      </w:r>
      <w:r w:rsidR="00E27BAC">
        <w:t xml:space="preserve"> </w:t>
      </w:r>
      <w:r w:rsidR="007E1959">
        <w:t>proporcional até</w:t>
      </w:r>
      <w:r w:rsidR="00CE5511">
        <w:t xml:space="preserve"> </w:t>
      </w:r>
      <w:r w:rsidR="001D496E">
        <w:t xml:space="preserve">o momento em que </w:t>
      </w:r>
      <w:r w:rsidR="00987843">
        <w:t>as</w:t>
      </w:r>
      <w:r w:rsidR="007E1959">
        <w:t xml:space="preserve"> </w:t>
      </w:r>
      <w:r w:rsidR="003D02B8">
        <w:t>condiç</w:t>
      </w:r>
      <w:r w:rsidR="00987843">
        <w:t>ões</w:t>
      </w:r>
      <w:r w:rsidR="003D02B8">
        <w:t xml:space="preserve"> de </w:t>
      </w:r>
      <w:r w:rsidR="007E1959">
        <w:t>resposta mais adequada</w:t>
      </w:r>
      <w:r w:rsidR="0017209E">
        <w:t>s</w:t>
      </w:r>
      <w:r w:rsidR="007E1959">
        <w:t xml:space="preserve"> para o sistema</w:t>
      </w:r>
      <w:r w:rsidR="00987843">
        <w:t xml:space="preserve"> </w:t>
      </w:r>
      <w:r w:rsidR="001D496E">
        <w:t>foram</w:t>
      </w:r>
      <w:r w:rsidR="00987843">
        <w:t xml:space="preserve"> restabelecidas</w:t>
      </w:r>
      <w:r w:rsidR="007E1959">
        <w:t>.</w:t>
      </w:r>
      <w:r w:rsidR="00CE5511">
        <w:t xml:space="preserve"> </w:t>
      </w:r>
    </w:p>
    <w:p w:rsidR="00CE5511" w:rsidRDefault="00CE5511" w:rsidP="00CE5511">
      <w:pPr>
        <w:pStyle w:val="PARAGRAFO"/>
      </w:pPr>
      <w:r>
        <w:t xml:space="preserve">É importante destacar que a </w:t>
      </w:r>
      <w:r w:rsidRPr="00301FC1">
        <w:t>corrente de quadratura</w:t>
      </w:r>
      <w:r>
        <w:t xml:space="preserve"> (i</w:t>
      </w:r>
      <w:r w:rsidRPr="00301FC1">
        <w:rPr>
          <w:vertAlign w:val="subscript"/>
        </w:rPr>
        <w:t>q</w:t>
      </w:r>
      <w:r>
        <w:t>) é a parcela da corrente do estator que de fato produz torque sobre o eixo do motor. Neste trabalho, o controlador PI associado a esta parcela da corrente objetiva mantê-la constante de modo a garantir o desenvolvimento de uma velocidade constante. Por sua vez, a corrente direta do rotor é a parcela da corrente do estator que</w:t>
      </w:r>
      <w:r w:rsidR="00CB7664">
        <w:t>, se</w:t>
      </w:r>
      <w:r>
        <w:t xml:space="preserve"> controlada</w:t>
      </w:r>
      <w:r w:rsidR="00CB7664">
        <w:t>,</w:t>
      </w:r>
      <w:r>
        <w:t xml:space="preserve"> garante a condição de torque máximo</w:t>
      </w:r>
      <w:r w:rsidR="00CB7664">
        <w:t>,</w:t>
      </w:r>
      <w:r>
        <w:t xml:space="preserve"> já que uma variação do seu valor</w:t>
      </w:r>
      <w:r w:rsidR="00CB7664">
        <w:t>, quando não</w:t>
      </w:r>
      <w:r>
        <w:t xml:space="preserve"> nulo</w:t>
      </w:r>
      <w:r w:rsidR="00CB7664">
        <w:t>,</w:t>
      </w:r>
      <w:r>
        <w:t xml:space="preserve"> equivale uma projeção não ortogonal do campo de magnetização do estator em relação </w:t>
      </w:r>
      <w:r w:rsidR="00B86969">
        <w:t xml:space="preserve">ao campo produzido por meio do imã do </w:t>
      </w:r>
      <w:r>
        <w:t>rotor, uma condição sub ótima para produção do torque.</w:t>
      </w:r>
    </w:p>
    <w:p w:rsidR="00CE5511" w:rsidRDefault="004316A3" w:rsidP="000467AA">
      <w:pPr>
        <w:pStyle w:val="PARAGRAFO"/>
      </w:pPr>
      <w:r>
        <w:lastRenderedPageBreak/>
        <w:t>Neste trabalho</w:t>
      </w:r>
      <w:r w:rsidR="00D45D22">
        <w:t>,</w:t>
      </w:r>
      <w:r>
        <w:t xml:space="preserve"> as </w:t>
      </w:r>
      <w:r w:rsidR="009E79CE">
        <w:t>parcela</w:t>
      </w:r>
      <w:r>
        <w:t>s</w:t>
      </w:r>
      <w:r w:rsidR="009E79CE">
        <w:t xml:space="preserve"> derivativa</w:t>
      </w:r>
      <w:r>
        <w:t>s</w:t>
      </w:r>
      <w:r w:rsidR="009E79CE">
        <w:t xml:space="preserve"> do</w:t>
      </w:r>
      <w:r>
        <w:t>s</w:t>
      </w:r>
      <w:r w:rsidR="009E79CE">
        <w:t xml:space="preserve"> controlador</w:t>
      </w:r>
      <w:r>
        <w:t>es</w:t>
      </w:r>
      <w:r w:rsidR="009E79CE">
        <w:t xml:space="preserve"> não fo</w:t>
      </w:r>
      <w:r>
        <w:t>ram</w:t>
      </w:r>
      <w:r w:rsidR="009E79CE">
        <w:t xml:space="preserve"> implementada</w:t>
      </w:r>
      <w:r>
        <w:t>s</w:t>
      </w:r>
      <w:r w:rsidR="009E79CE">
        <w:t>. Devido ao nível d</w:t>
      </w:r>
      <w:r w:rsidR="00947116">
        <w:t>o</w:t>
      </w:r>
      <w:r w:rsidR="009E79CE">
        <w:t xml:space="preserve"> ruído </w:t>
      </w:r>
      <w:r w:rsidR="00947116">
        <w:t>de</w:t>
      </w:r>
      <w:r w:rsidR="009E79CE">
        <w:t xml:space="preserve"> alta frequência observado na resposta do sinal</w:t>
      </w:r>
      <w:r w:rsidR="00C617E7">
        <w:t>,</w:t>
      </w:r>
      <w:r w:rsidR="009E79CE">
        <w:t xml:space="preserve"> o ganho derivativo ness</w:t>
      </w:r>
      <w:r w:rsidR="00D077A8">
        <w:t>a</w:t>
      </w:r>
      <w:r w:rsidR="009E79CE">
        <w:t xml:space="preserve"> condição</w:t>
      </w:r>
      <w:r w:rsidR="00D077A8">
        <w:t xml:space="preserve"> </w:t>
      </w:r>
      <w:r w:rsidR="00675ED1">
        <w:t xml:space="preserve">certamente </w:t>
      </w:r>
      <w:r w:rsidR="00947116">
        <w:t>contribui</w:t>
      </w:r>
      <w:r w:rsidR="00894042">
        <w:t>ria</w:t>
      </w:r>
      <w:r w:rsidR="00947116">
        <w:t xml:space="preserve"> para </w:t>
      </w:r>
      <w:r w:rsidR="00675ED1">
        <w:t xml:space="preserve">intensificação e </w:t>
      </w:r>
      <w:r w:rsidR="009E79CE">
        <w:t>transfer</w:t>
      </w:r>
      <w:r w:rsidR="00947116">
        <w:t>ência</w:t>
      </w:r>
      <w:r w:rsidR="009E79CE">
        <w:t xml:space="preserve"> </w:t>
      </w:r>
      <w:r w:rsidR="00894042">
        <w:t>das</w:t>
      </w:r>
      <w:r w:rsidR="00675ED1">
        <w:t xml:space="preserve"> característica</w:t>
      </w:r>
      <w:r w:rsidR="00894042">
        <w:t>s</w:t>
      </w:r>
      <w:r w:rsidR="00675ED1">
        <w:t xml:space="preserve"> </w:t>
      </w:r>
      <w:r w:rsidR="00947116">
        <w:t>d</w:t>
      </w:r>
      <w:r w:rsidR="00675ED1">
        <w:t>e</w:t>
      </w:r>
      <w:r w:rsidR="009E79CE">
        <w:t xml:space="preserve"> instabilidade </w:t>
      </w:r>
      <w:r w:rsidR="00E651DD">
        <w:t>da</w:t>
      </w:r>
      <w:r w:rsidR="00894042">
        <w:t>s</w:t>
      </w:r>
      <w:r w:rsidR="00E651DD">
        <w:t xml:space="preserve"> corrente</w:t>
      </w:r>
      <w:r w:rsidR="00894042">
        <w:t xml:space="preserve">s </w:t>
      </w:r>
      <w:r w:rsidR="00927CDA" w:rsidRPr="00927CDA">
        <w:t>no cálculo do controle e conseq</w:t>
      </w:r>
      <w:r w:rsidR="00927CDA">
        <w:t>uentemente na resposta do motor</w:t>
      </w:r>
      <w:r w:rsidR="00A16CA1">
        <w:t>.</w:t>
      </w:r>
      <w:r w:rsidR="00D077A8">
        <w:t xml:space="preserve"> </w:t>
      </w:r>
      <w:r w:rsidR="00FC0B1D">
        <w:t>A implementação</w:t>
      </w:r>
      <w:r w:rsidR="00D077A8">
        <w:t xml:space="preserve"> de filtros digitais</w:t>
      </w:r>
      <w:r w:rsidR="00FC0B1D">
        <w:t xml:space="preserve"> </w:t>
      </w:r>
      <w:r w:rsidR="00B643AD">
        <w:t xml:space="preserve">para suavização do ruído de alta frequência </w:t>
      </w:r>
      <w:r w:rsidR="0069164B">
        <w:t>dentro dos</w:t>
      </w:r>
      <w:r w:rsidR="00FC0B1D">
        <w:t xml:space="preserve"> bloco</w:t>
      </w:r>
      <w:r w:rsidR="0069164B">
        <w:t>s</w:t>
      </w:r>
      <w:r w:rsidR="00FC0B1D">
        <w:t xml:space="preserve"> controlador</w:t>
      </w:r>
      <w:r w:rsidR="0069164B">
        <w:t>es</w:t>
      </w:r>
      <w:r w:rsidR="00FC0B1D">
        <w:t xml:space="preserve"> PID, Figura 3.7, </w:t>
      </w:r>
      <w:r w:rsidR="0069164B">
        <w:t xml:space="preserve">a priori do </w:t>
      </w:r>
      <w:r w:rsidR="00FC0B1D">
        <w:t xml:space="preserve">cálculo </w:t>
      </w:r>
      <w:r w:rsidR="0069164B">
        <w:t>d</w:t>
      </w:r>
      <w:r w:rsidR="00D077A8">
        <w:t>a parcela derivati</w:t>
      </w:r>
      <w:r w:rsidR="009A4272">
        <w:t>va</w:t>
      </w:r>
      <w:r w:rsidR="00D077A8">
        <w:t xml:space="preserve"> é uma solução para esse tipo de cenário</w:t>
      </w:r>
      <w:r w:rsidR="00D45D22">
        <w:t>.</w:t>
      </w:r>
      <w:r w:rsidR="00D077A8">
        <w:t xml:space="preserve"> </w:t>
      </w:r>
      <w:r w:rsidR="00D45D22">
        <w:t>C</w:t>
      </w:r>
      <w:r w:rsidR="00984CDD">
        <w:t>ontudo</w:t>
      </w:r>
      <w:r w:rsidR="00D077A8">
        <w:t xml:space="preserve"> </w:t>
      </w:r>
      <w:r w:rsidR="009A4272">
        <w:t xml:space="preserve">as </w:t>
      </w:r>
      <w:r w:rsidR="00D91D68">
        <w:t xml:space="preserve">exigências </w:t>
      </w:r>
      <w:r w:rsidR="009A4272">
        <w:t xml:space="preserve">em termos </w:t>
      </w:r>
      <w:r w:rsidR="000A1E3C">
        <w:t xml:space="preserve">de </w:t>
      </w:r>
      <w:r w:rsidR="00326FC6">
        <w:t>estabilidade e sobretudo tempo de resposta d</w:t>
      </w:r>
      <w:r w:rsidR="00984CDD">
        <w:t>os</w:t>
      </w:r>
      <w:r w:rsidR="00D91D68">
        <w:t xml:space="preserve"> controladores </w:t>
      </w:r>
      <w:r w:rsidR="00326FC6">
        <w:t>para</w:t>
      </w:r>
      <w:r w:rsidR="00D91D68">
        <w:t xml:space="preserve"> motores elétricos</w:t>
      </w:r>
      <w:r w:rsidR="00D45D22">
        <w:t>,</w:t>
      </w:r>
      <w:r w:rsidR="00984CDD">
        <w:t xml:space="preserve"> </w:t>
      </w:r>
      <w:r w:rsidR="00505121">
        <w:t xml:space="preserve">podem </w:t>
      </w:r>
      <w:r w:rsidR="00984CDD">
        <w:t>não admit</w:t>
      </w:r>
      <w:r w:rsidR="00505121">
        <w:t>ir</w:t>
      </w:r>
      <w:r w:rsidR="00D077A8">
        <w:t xml:space="preserve"> </w:t>
      </w:r>
      <w:r w:rsidR="009A4272">
        <w:t>o</w:t>
      </w:r>
      <w:r w:rsidR="00D077A8">
        <w:t xml:space="preserve"> atraso </w:t>
      </w:r>
      <w:r w:rsidR="00326FC6">
        <w:t>decorrente</w:t>
      </w:r>
      <w:r w:rsidR="00D077A8">
        <w:t xml:space="preserve"> </w:t>
      </w:r>
      <w:r w:rsidR="00326FC6">
        <w:t>d</w:t>
      </w:r>
      <w:r w:rsidR="00505121">
        <w:t>estes</w:t>
      </w:r>
      <w:r w:rsidR="009A4272">
        <w:t xml:space="preserve"> cálculo</w:t>
      </w:r>
      <w:r w:rsidR="00326FC6">
        <w:t>s</w:t>
      </w:r>
      <w:r w:rsidR="00505121">
        <w:t xml:space="preserve"> </w:t>
      </w:r>
      <w:r w:rsidR="00613A27">
        <w:t>exerce</w:t>
      </w:r>
      <w:r w:rsidR="00505121">
        <w:t>ndo</w:t>
      </w:r>
      <w:r w:rsidR="009A4272">
        <w:t xml:space="preserve"> influência no tempo de resposta do </w:t>
      </w:r>
      <w:r w:rsidR="00156B18">
        <w:t xml:space="preserve">controlador e </w:t>
      </w:r>
      <w:r w:rsidR="009A4272">
        <w:t xml:space="preserve">tornando inevitável o </w:t>
      </w:r>
      <w:r w:rsidR="00D91D68">
        <w:t>comprometimento</w:t>
      </w:r>
      <w:r w:rsidR="009A4272">
        <w:t xml:space="preserve"> d</w:t>
      </w:r>
      <w:r w:rsidR="00326FC6">
        <w:t>o</w:t>
      </w:r>
      <w:r w:rsidR="009A4272">
        <w:t xml:space="preserve"> seu</w:t>
      </w:r>
      <w:r w:rsidR="00D077A8">
        <w:t xml:space="preserve"> desempenho</w:t>
      </w:r>
      <w:r w:rsidR="009E79CE">
        <w:t>.</w:t>
      </w:r>
    </w:p>
    <w:p w:rsidR="00CE5511" w:rsidRDefault="00364B3B" w:rsidP="00F219EC">
      <w:pPr>
        <w:pStyle w:val="PARAGRAFO"/>
      </w:pPr>
      <w:r>
        <w:t xml:space="preserve">Ao término do processo de sintonia os ganhos proporcionais e os ganhos integrais determinados </w:t>
      </w:r>
      <w:r w:rsidR="00654E86">
        <w:t xml:space="preserve">empiricamente </w:t>
      </w:r>
      <w:r>
        <w:t>para os controladores de corrente foram, respectivamente, 0.60 e 0.03.</w:t>
      </w:r>
    </w:p>
    <w:p w:rsidR="0079329B" w:rsidRDefault="0079329B" w:rsidP="000467AA">
      <w:pPr>
        <w:pStyle w:val="PARAGRAFO"/>
      </w:pPr>
      <w:r>
        <w:t xml:space="preserve">As Figuras 4.3 e 4.4 estabelecem as </w:t>
      </w:r>
      <w:r w:rsidR="007178EF">
        <w:t xml:space="preserve">novas </w:t>
      </w:r>
      <w:r>
        <w:t xml:space="preserve">características de resposta </w:t>
      </w:r>
      <w:r w:rsidR="00C62BFC">
        <w:t>do sistema a</w:t>
      </w:r>
      <w:r>
        <w:t xml:space="preserve">pós </w:t>
      </w:r>
      <w:r w:rsidR="00C62BFC">
        <w:t xml:space="preserve">o </w:t>
      </w:r>
      <w:r>
        <w:t xml:space="preserve">processo </w:t>
      </w:r>
      <w:r w:rsidR="00084B41">
        <w:t>d</w:t>
      </w:r>
      <w:r>
        <w:t xml:space="preserve">e sintonia dos parâmetros de ganho proporcional e </w:t>
      </w:r>
      <w:r w:rsidR="00084B41">
        <w:t xml:space="preserve">ganho </w:t>
      </w:r>
      <w:r>
        <w:t xml:space="preserve">integral </w:t>
      </w:r>
      <w:r w:rsidR="007178EF">
        <w:t>de seus controladores</w:t>
      </w:r>
      <w:r w:rsidR="009D2934">
        <w:t>.</w:t>
      </w:r>
    </w:p>
    <w:p w:rsidR="0009250A" w:rsidRDefault="0009250A" w:rsidP="000467AA">
      <w:pPr>
        <w:pStyle w:val="PARAGRAFO"/>
      </w:pPr>
      <w:r>
        <w:rPr>
          <w:noProof/>
          <w:lang w:eastAsia="pt-BR"/>
        </w:rPr>
        <w:drawing>
          <wp:inline distT="0" distB="0" distL="0" distR="0" wp14:anchorId="7263D87B" wp14:editId="7B74E157">
            <wp:extent cx="5391785" cy="2664460"/>
            <wp:effectExtent l="0" t="0" r="0" b="2540"/>
            <wp:docPr id="259" name="Imagem 259" descr="C:\Users\DC Fernandes\Desktop\mf_seno_50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DC Fernandes\Desktop\mf_seno_50hz.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391785" cy="2664460"/>
                    </a:xfrm>
                    <a:prstGeom prst="rect">
                      <a:avLst/>
                    </a:prstGeom>
                    <a:noFill/>
                    <a:ln>
                      <a:noFill/>
                    </a:ln>
                  </pic:spPr>
                </pic:pic>
              </a:graphicData>
            </a:graphic>
          </wp:inline>
        </w:drawing>
      </w:r>
    </w:p>
    <w:p w:rsidR="001C67FB" w:rsidRDefault="0009250A" w:rsidP="000C0198">
      <w:pPr>
        <w:pStyle w:val="FIGURA"/>
        <w:spacing w:after="0"/>
      </w:pPr>
      <w:bookmarkStart w:id="121" w:name="_Toc405764714"/>
      <w:r w:rsidRPr="0009250A">
        <w:t>Figura 4.</w:t>
      </w:r>
      <w:r>
        <w:t>3</w:t>
      </w:r>
      <w:r w:rsidRPr="0009250A">
        <w:t xml:space="preserve"> – Resposta </w:t>
      </w:r>
      <w:r w:rsidR="008C6B76" w:rsidRPr="0009250A">
        <w:t xml:space="preserve">do sistema </w:t>
      </w:r>
      <w:r w:rsidR="00A56167">
        <w:t>à</w:t>
      </w:r>
      <w:r w:rsidR="008C6B76" w:rsidRPr="0009250A">
        <w:t xml:space="preserve"> entrada de sinal na forma senoidal</w:t>
      </w:r>
      <w:r w:rsidR="008C6B76">
        <w:t xml:space="preserve"> </w:t>
      </w:r>
      <w:r>
        <w:t xml:space="preserve">após </w:t>
      </w:r>
      <w:r w:rsidR="008C6B76">
        <w:t xml:space="preserve">a </w:t>
      </w:r>
      <w:r w:rsidR="001C67FB">
        <w:t>sintonia dos</w:t>
      </w:r>
    </w:p>
    <w:p w:rsidR="0009250A" w:rsidRDefault="001C67FB" w:rsidP="000C0198">
      <w:pPr>
        <w:pStyle w:val="FIGURA"/>
        <w:spacing w:after="0"/>
        <w:jc w:val="left"/>
      </w:pPr>
      <w:r>
        <w:t xml:space="preserve">                     </w:t>
      </w:r>
      <w:r w:rsidR="000C0198">
        <w:t xml:space="preserve">    </w:t>
      </w:r>
      <w:r w:rsidR="00C9220D">
        <w:t xml:space="preserve"> </w:t>
      </w:r>
      <w:proofErr w:type="gramStart"/>
      <w:r w:rsidR="0009250A">
        <w:t>controladores</w:t>
      </w:r>
      <w:bookmarkEnd w:id="121"/>
      <w:proofErr w:type="gramEnd"/>
      <w:r w:rsidR="00683E5D">
        <w:t>.</w:t>
      </w:r>
    </w:p>
    <w:p w:rsidR="0009250A" w:rsidRDefault="0009250A" w:rsidP="000467AA">
      <w:pPr>
        <w:pStyle w:val="PARAGRAFO"/>
      </w:pPr>
      <w:r>
        <w:rPr>
          <w:noProof/>
          <w:lang w:eastAsia="pt-BR"/>
        </w:rPr>
        <w:lastRenderedPageBreak/>
        <w:drawing>
          <wp:inline distT="0" distB="0" distL="0" distR="0" wp14:anchorId="4DF5ADC8" wp14:editId="6518B024">
            <wp:extent cx="5391785" cy="2664460"/>
            <wp:effectExtent l="0" t="0" r="0" b="2540"/>
            <wp:docPr id="261" name="Imagem 261" descr="C:\Users\DC Fernandes\Desktop\mf_degrau_50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DC Fernandes\Desktop\mf_degrau_50hz.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5391785" cy="2664460"/>
                    </a:xfrm>
                    <a:prstGeom prst="rect">
                      <a:avLst/>
                    </a:prstGeom>
                    <a:noFill/>
                    <a:ln>
                      <a:noFill/>
                    </a:ln>
                  </pic:spPr>
                </pic:pic>
              </a:graphicData>
            </a:graphic>
          </wp:inline>
        </w:drawing>
      </w:r>
    </w:p>
    <w:p w:rsidR="001C67FB" w:rsidRDefault="0028674A" w:rsidP="000C0198">
      <w:pPr>
        <w:pStyle w:val="FIGURA"/>
        <w:spacing w:after="0"/>
      </w:pPr>
      <w:bookmarkStart w:id="122" w:name="_Toc405764715"/>
      <w:r w:rsidRPr="00C05375">
        <w:t>Figura 4.</w:t>
      </w:r>
      <w:r w:rsidR="007B42D8" w:rsidRPr="00C05375">
        <w:t>4</w:t>
      </w:r>
      <w:r w:rsidRPr="00C05375">
        <w:t xml:space="preserve"> – Resposta do sistema à entrada de sinal na f</w:t>
      </w:r>
      <w:r w:rsidR="001C67FB">
        <w:t>orma degrau após a sintonia dos</w:t>
      </w:r>
    </w:p>
    <w:p w:rsidR="00CE5511" w:rsidRDefault="00C9220D" w:rsidP="000C0198">
      <w:pPr>
        <w:pStyle w:val="FIGURA"/>
        <w:spacing w:after="0"/>
        <w:jc w:val="left"/>
      </w:pPr>
      <w:r>
        <w:t xml:space="preserve">  </w:t>
      </w:r>
      <w:r w:rsidR="001C67FB">
        <w:t xml:space="preserve">               </w:t>
      </w:r>
      <w:r w:rsidR="00F219EC">
        <w:t xml:space="preserve">    </w:t>
      </w:r>
      <w:r w:rsidR="001C67FB">
        <w:t xml:space="preserve">    </w:t>
      </w:r>
      <w:r w:rsidR="00F3122F">
        <w:t xml:space="preserve">   </w:t>
      </w:r>
      <w:proofErr w:type="gramStart"/>
      <w:r w:rsidR="00F3122F">
        <w:t>c</w:t>
      </w:r>
      <w:r w:rsidR="0028674A" w:rsidRPr="00C05375">
        <w:t>ontroladores</w:t>
      </w:r>
      <w:bookmarkEnd w:id="122"/>
      <w:proofErr w:type="gramEnd"/>
    </w:p>
    <w:p w:rsidR="000C0198" w:rsidRDefault="000C0198" w:rsidP="000C0198">
      <w:pPr>
        <w:pStyle w:val="FIGURA"/>
        <w:spacing w:after="0"/>
        <w:jc w:val="left"/>
      </w:pPr>
    </w:p>
    <w:p w:rsidR="002202F8" w:rsidRDefault="00C05375" w:rsidP="00C05375">
      <w:pPr>
        <w:pStyle w:val="PARAGRAFO"/>
      </w:pPr>
      <w:r w:rsidRPr="00C05375">
        <w:t xml:space="preserve">Os sinais </w:t>
      </w:r>
      <w:r>
        <w:t xml:space="preserve">de </w:t>
      </w:r>
      <w:r w:rsidR="00756754">
        <w:t xml:space="preserve">entrada </w:t>
      </w:r>
      <w:r w:rsidRPr="00C05375">
        <w:t>apresentados nas Figuras 4.</w:t>
      </w:r>
      <w:r>
        <w:t>3</w:t>
      </w:r>
      <w:r w:rsidRPr="00C05375">
        <w:t xml:space="preserve"> e 4.</w:t>
      </w:r>
      <w:r>
        <w:t>4</w:t>
      </w:r>
      <w:r w:rsidR="00756754">
        <w:t xml:space="preserve"> estão </w:t>
      </w:r>
      <w:r w:rsidRPr="00C05375">
        <w:t>configurados com</w:t>
      </w:r>
      <w:r w:rsidR="00756754">
        <w:t xml:space="preserve"> </w:t>
      </w:r>
      <w:r w:rsidRPr="00C05375">
        <w:t>parâmetros</w:t>
      </w:r>
      <w:r>
        <w:t xml:space="preserve"> </w:t>
      </w:r>
      <w:r w:rsidR="00756754">
        <w:t xml:space="preserve">semelhantes aos </w:t>
      </w:r>
      <w:r>
        <w:t xml:space="preserve">adotados </w:t>
      </w:r>
      <w:r w:rsidR="008535DB">
        <w:t xml:space="preserve">durante </w:t>
      </w:r>
      <w:r>
        <w:t xml:space="preserve">a </w:t>
      </w:r>
      <w:r w:rsidR="004D51D8">
        <w:t xml:space="preserve">obtenção das curvas de resposta </w:t>
      </w:r>
      <w:r>
        <w:t>do sistema.</w:t>
      </w:r>
      <w:r w:rsidR="0017209E">
        <w:t xml:space="preserve"> </w:t>
      </w:r>
      <w:r w:rsidR="00756754">
        <w:t xml:space="preserve">Observa-se na Figura 4.3 uma diminuição acentuada da característica de não linearidade </w:t>
      </w:r>
      <w:r w:rsidR="008535DB">
        <w:t xml:space="preserve">do sinal de resposta </w:t>
      </w:r>
      <w:r w:rsidR="00654E86">
        <w:t>em torno de sua passagem pela velocidade zero entretanto, permanece</w:t>
      </w:r>
      <w:r w:rsidR="00756754">
        <w:t xml:space="preserve"> </w:t>
      </w:r>
      <w:r w:rsidR="00654E86">
        <w:t>a existência de</w:t>
      </w:r>
      <w:r w:rsidR="00756754">
        <w:t xml:space="preserve"> um erro </w:t>
      </w:r>
      <w:r w:rsidR="00654E86">
        <w:t xml:space="preserve">observado </w:t>
      </w:r>
      <w:r w:rsidR="00756754">
        <w:t xml:space="preserve">entre os valores de velocidade de entrada e velocidade de saída sobretudo no intervalo </w:t>
      </w:r>
      <w:r w:rsidR="00654E86">
        <w:t xml:space="preserve">de 0 rpm </w:t>
      </w:r>
      <w:r w:rsidR="00A974B9">
        <w:t>a</w:t>
      </w:r>
      <w:r w:rsidR="00756754">
        <w:t xml:space="preserve"> 25 rpm.</w:t>
      </w:r>
      <w:r w:rsidR="00335893">
        <w:t xml:space="preserve"> Nesta configuração de sintonia dos controladores</w:t>
      </w:r>
      <w:r w:rsidR="00D45D22">
        <w:t>,</w:t>
      </w:r>
      <w:r w:rsidR="00335893">
        <w:t xml:space="preserve"> o atraso da resposta do sinal </w:t>
      </w:r>
      <w:r w:rsidR="00D45D22">
        <w:t>à</w:t>
      </w:r>
      <w:r w:rsidR="00335893">
        <w:t xml:space="preserve"> variação do sinal de entrada está relevantemente atenuado em comparação ao apresentado na Figura 4.1.</w:t>
      </w:r>
      <w:r w:rsidR="00CD6E1D">
        <w:t xml:space="preserve"> </w:t>
      </w:r>
      <w:r w:rsidR="00CB02C9">
        <w:t>Um fator de desempenho não explícito na Figura 4.3 pode ser melhor avaliado por meio da Figura 4.4</w:t>
      </w:r>
      <w:r w:rsidR="00D45D22">
        <w:t>,</w:t>
      </w:r>
      <w:r w:rsidR="00CB02C9">
        <w:t xml:space="preserve"> </w:t>
      </w:r>
      <w:r w:rsidR="00CD6E1D">
        <w:t>na qual</w:t>
      </w:r>
      <w:r w:rsidR="00CB02C9">
        <w:t xml:space="preserve"> a diminuição do ruído do sinal após a habilitação e sintonia dos controladores é claramente observada.</w:t>
      </w:r>
      <w:r w:rsidR="00CD6E1D">
        <w:t xml:space="preserve"> </w:t>
      </w:r>
      <w:r w:rsidR="0074397C">
        <w:t>Ademais</w:t>
      </w:r>
      <w:r w:rsidR="000F0589">
        <w:t>,</w:t>
      </w:r>
      <w:r w:rsidR="0074397C">
        <w:t xml:space="preserve"> na </w:t>
      </w:r>
      <w:r w:rsidR="00CD6E1D">
        <w:t>condição de controle imposta</w:t>
      </w:r>
      <w:r w:rsidR="000F0589">
        <w:t>,</w:t>
      </w:r>
      <w:r w:rsidR="00CD6E1D">
        <w:t xml:space="preserve"> o novo sinal de resposta da Figura 4.4 apresenta um erro não mensurável por meio da escala apresentada </w:t>
      </w:r>
      <w:r w:rsidR="006F2A4F">
        <w:t>neste gráfico e</w:t>
      </w:r>
      <w:r w:rsidR="00D45D22">
        <w:t>,</w:t>
      </w:r>
      <w:r w:rsidR="006F2A4F">
        <w:t xml:space="preserve"> portanto</w:t>
      </w:r>
      <w:r w:rsidR="00D45D22">
        <w:t>,</w:t>
      </w:r>
      <w:r w:rsidR="006F2A4F">
        <w:t xml:space="preserve"> </w:t>
      </w:r>
      <w:r w:rsidR="00CD6E1D">
        <w:t xml:space="preserve">sob estas </w:t>
      </w:r>
      <w:r w:rsidR="006F2A4F">
        <w:t xml:space="preserve">condições de leitura </w:t>
      </w:r>
      <w:r w:rsidR="00CD6E1D">
        <w:t xml:space="preserve">pode ser </w:t>
      </w:r>
      <w:r w:rsidR="006F2A4F">
        <w:t xml:space="preserve">considerado praticamente </w:t>
      </w:r>
      <w:r w:rsidR="00CD6E1D">
        <w:t>nulo.</w:t>
      </w:r>
      <w:r w:rsidR="00474ECC">
        <w:t xml:space="preserve"> </w:t>
      </w:r>
      <w:r w:rsidR="002D0A9E">
        <w:t xml:space="preserve">Diante </w:t>
      </w:r>
      <w:r w:rsidR="00A51ECF">
        <w:t xml:space="preserve">dos </w:t>
      </w:r>
      <w:r w:rsidR="002D0A9E">
        <w:t xml:space="preserve">fatos </w:t>
      </w:r>
      <w:r w:rsidR="00A51ECF">
        <w:t>apresentados</w:t>
      </w:r>
      <w:r w:rsidR="00D45D22">
        <w:t>,</w:t>
      </w:r>
      <w:r w:rsidR="00A51ECF">
        <w:t xml:space="preserve"> </w:t>
      </w:r>
      <w:r w:rsidR="002D0A9E">
        <w:t xml:space="preserve">é possível considerar que o trabalho de </w:t>
      </w:r>
      <w:r w:rsidR="00E57DDA">
        <w:t xml:space="preserve">obtenção das curvas de resposta do </w:t>
      </w:r>
      <w:r w:rsidR="002D0A9E">
        <w:t xml:space="preserve">sistema e sintonia dos controladores atingiu seu objetivo </w:t>
      </w:r>
      <w:r w:rsidR="00613A27">
        <w:t>inicial restando</w:t>
      </w:r>
      <w:r w:rsidR="002D0A9E">
        <w:t xml:space="preserve"> avaliar o desempenho do algoritmo SVM e da malha de controle na condição de operação em baixa rotação</w:t>
      </w:r>
      <w:r w:rsidR="00A84633">
        <w:t>.</w:t>
      </w:r>
    </w:p>
    <w:p w:rsidR="00A84633" w:rsidRDefault="00A84633" w:rsidP="00C05375">
      <w:pPr>
        <w:pStyle w:val="PARAGRAFO"/>
      </w:pPr>
      <w:r>
        <w:t>Para avaliação do desempenho do sistema em regime de baixa rotação</w:t>
      </w:r>
      <w:r w:rsidR="00D45D22">
        <w:t>,</w:t>
      </w:r>
      <w:r>
        <w:t xml:space="preserve"> foi </w:t>
      </w:r>
      <w:r w:rsidR="00275824">
        <w:t>considerado</w:t>
      </w:r>
      <w:r>
        <w:t xml:space="preserve"> </w:t>
      </w:r>
      <w:r w:rsidR="00275824">
        <w:t xml:space="preserve">para estudo </w:t>
      </w:r>
      <w:r>
        <w:t xml:space="preserve">o intervalo de </w:t>
      </w:r>
      <w:r w:rsidR="008C52A1">
        <w:t>velocidades</w:t>
      </w:r>
      <w:r>
        <w:t xml:space="preserve"> </w:t>
      </w:r>
      <w:r w:rsidR="008C52A1">
        <w:t xml:space="preserve">compreendido </w:t>
      </w:r>
      <w:r>
        <w:t xml:space="preserve">entre 0 rpm e 50 rpm. A curva </w:t>
      </w:r>
      <w:r>
        <w:lastRenderedPageBreak/>
        <w:t xml:space="preserve">para avaliação do desempenho foi obtida a partir das condições estabelecidas para a coleta dos dados que originaram a Figura 4.3 porém </w:t>
      </w:r>
      <w:r w:rsidR="00474ECC">
        <w:t>considerando apenas os pontos contidos</w:t>
      </w:r>
      <w:r>
        <w:t xml:space="preserve"> no intervalo </w:t>
      </w:r>
      <w:r w:rsidR="00474ECC">
        <w:t xml:space="preserve">mencionado </w:t>
      </w:r>
      <w:r>
        <w:t xml:space="preserve">acima, conforme </w:t>
      </w:r>
      <w:r w:rsidR="008A4DB1">
        <w:t xml:space="preserve">é </w:t>
      </w:r>
      <w:r>
        <w:t>ilustra</w:t>
      </w:r>
      <w:r w:rsidR="00474ECC">
        <w:t>do</w:t>
      </w:r>
      <w:r>
        <w:t xml:space="preserve"> </w:t>
      </w:r>
      <w:r w:rsidR="008A4DB1">
        <w:t>na</w:t>
      </w:r>
      <w:r>
        <w:t xml:space="preserve"> Figura 4.5.</w:t>
      </w:r>
    </w:p>
    <w:p w:rsidR="002D0A9E" w:rsidRDefault="00B404A7" w:rsidP="00C05375">
      <w:pPr>
        <w:pStyle w:val="PARAGRAFO"/>
      </w:pPr>
      <w:r>
        <w:rPr>
          <w:noProof/>
          <w:lang w:eastAsia="pt-BR"/>
        </w:rPr>
        <w:drawing>
          <wp:inline distT="0" distB="0" distL="0" distR="0" wp14:anchorId="7F2A30C9" wp14:editId="109E9BD0">
            <wp:extent cx="5400675" cy="1866900"/>
            <wp:effectExtent l="0" t="0" r="9525" b="0"/>
            <wp:docPr id="264" name="Imagem 264" descr="C:\Users\DC Fernandes\Desktop\mf_analise_baixa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Users\DC Fernandes\Desktop\mf_analise_baixa_rot.jp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400675" cy="1866900"/>
                    </a:xfrm>
                    <a:prstGeom prst="rect">
                      <a:avLst/>
                    </a:prstGeom>
                    <a:noFill/>
                    <a:ln>
                      <a:noFill/>
                    </a:ln>
                  </pic:spPr>
                </pic:pic>
              </a:graphicData>
            </a:graphic>
          </wp:inline>
        </w:drawing>
      </w:r>
    </w:p>
    <w:p w:rsidR="0042143D" w:rsidRDefault="00B404A7" w:rsidP="00504E0E">
      <w:pPr>
        <w:pStyle w:val="FIGURA"/>
      </w:pPr>
      <w:bookmarkStart w:id="123" w:name="_Toc405764716"/>
      <w:r w:rsidRPr="00C05375">
        <w:t>Figura 4.</w:t>
      </w:r>
      <w:r>
        <w:t>5</w:t>
      </w:r>
      <w:r w:rsidRPr="00C05375">
        <w:t xml:space="preserve"> – Resposta do </w:t>
      </w:r>
      <w:r>
        <w:t>sistema em malha fechada operando em regime de baixas</w:t>
      </w:r>
      <w:r w:rsidRPr="00C05375">
        <w:t xml:space="preserve"> </w:t>
      </w:r>
      <w:r>
        <w:t>rotações</w:t>
      </w:r>
      <w:bookmarkEnd w:id="123"/>
      <w:r w:rsidR="00683E5D">
        <w:t>.</w:t>
      </w:r>
    </w:p>
    <w:p w:rsidR="00054AD6" w:rsidRDefault="00054AD6" w:rsidP="00504E0E">
      <w:pPr>
        <w:pStyle w:val="FIGURA"/>
      </w:pPr>
    </w:p>
    <w:p w:rsidR="0042143D" w:rsidRDefault="0042143D" w:rsidP="0042143D">
      <w:pPr>
        <w:pStyle w:val="PARAGRAFO"/>
      </w:pPr>
      <w:r>
        <w:t xml:space="preserve">Nas condições apresentadas </w:t>
      </w:r>
      <w:r w:rsidR="00107FE3">
        <w:t>na</w:t>
      </w:r>
      <w:r>
        <w:t xml:space="preserve"> Figura 4.5</w:t>
      </w:r>
      <w:r w:rsidR="00D45D22">
        <w:t>,</w:t>
      </w:r>
      <w:r>
        <w:t xml:space="preserve"> evidencia-se </w:t>
      </w:r>
      <w:r w:rsidR="00C57472">
        <w:t xml:space="preserve">a dificuldade </w:t>
      </w:r>
      <w:r>
        <w:t xml:space="preserve">do controlador em </w:t>
      </w:r>
      <w:r w:rsidR="00C57472">
        <w:t xml:space="preserve">minimizar o erro de velocidade quando solicitado para </w:t>
      </w:r>
      <w:r>
        <w:t xml:space="preserve">operar </w:t>
      </w:r>
      <w:r w:rsidR="00C57472">
        <w:t>em</w:t>
      </w:r>
      <w:r>
        <w:t xml:space="preserve"> baixa rotação. O erro de velocidade é bastante elevado como demonstrado pela diferença de valor registrada para a velocidade comandada de 15 rpm </w:t>
      </w:r>
      <w:r w:rsidR="00485A47">
        <w:t>no instante</w:t>
      </w:r>
      <w:r>
        <w:t xml:space="preserve"> </w:t>
      </w:r>
      <w:r w:rsidR="00485A47">
        <w:t>de tempo igual à</w:t>
      </w:r>
      <w:r>
        <w:t xml:space="preserve"> 200 ms. </w:t>
      </w:r>
      <w:r w:rsidR="00D827D9">
        <w:t>Neste ponto, a</w:t>
      </w:r>
      <w:r>
        <w:t xml:space="preserve"> diferença </w:t>
      </w:r>
      <w:r w:rsidR="007B2FDC">
        <w:t xml:space="preserve">calculada </w:t>
      </w:r>
      <w:r>
        <w:t xml:space="preserve">ultrapassa dez vezes o valor da velocidade </w:t>
      </w:r>
      <w:r w:rsidR="00F65D4D">
        <w:t xml:space="preserve">real </w:t>
      </w:r>
      <w:r w:rsidR="002A17AD">
        <w:t>desenvolvid</w:t>
      </w:r>
      <w:r w:rsidR="007B2FDC">
        <w:t>a</w:t>
      </w:r>
      <w:r w:rsidR="00F65D4D">
        <w:t xml:space="preserve"> pelo motor</w:t>
      </w:r>
      <w:r>
        <w:t xml:space="preserve"> </w:t>
      </w:r>
      <w:r w:rsidR="00A3611C">
        <w:t>(</w:t>
      </w:r>
      <w:r w:rsidR="00F65D4D">
        <w:t xml:space="preserve">valor de referência igual à </w:t>
      </w:r>
      <w:r>
        <w:t>14</w:t>
      </w:r>
      <w:r w:rsidR="00C57472">
        <w:t>,</w:t>
      </w:r>
      <w:r>
        <w:t>900</w:t>
      </w:r>
      <w:r w:rsidR="002A17AD">
        <w:t xml:space="preserve"> rpm e</w:t>
      </w:r>
      <w:r>
        <w:t xml:space="preserve"> </w:t>
      </w:r>
      <w:r w:rsidR="00F65D4D">
        <w:t xml:space="preserve">valor real igual à </w:t>
      </w:r>
      <w:r>
        <w:t>1</w:t>
      </w:r>
      <w:r w:rsidR="00C57472">
        <w:t>,</w:t>
      </w:r>
      <w:r>
        <w:t>279</w:t>
      </w:r>
      <w:r w:rsidR="002A17AD">
        <w:t xml:space="preserve"> rpm</w:t>
      </w:r>
      <w:r>
        <w:t>).</w:t>
      </w:r>
    </w:p>
    <w:p w:rsidR="007507B4" w:rsidRDefault="00582333" w:rsidP="0042143D">
      <w:pPr>
        <w:pStyle w:val="PARAGRAFO"/>
      </w:pPr>
      <w:r>
        <w:t>Nesta etapa do trabalho</w:t>
      </w:r>
      <w:r w:rsidR="00B53EE1">
        <w:t>,</w:t>
      </w:r>
      <w:r>
        <w:t xml:space="preserve"> como não haviam evidências claras de falha na implementação</w:t>
      </w:r>
      <w:r w:rsidR="00B53EE1">
        <w:t>,</w:t>
      </w:r>
      <w:r>
        <w:t xml:space="preserve"> foi necessário um estudo profundo baseado sobretudo em outros trabalhos</w:t>
      </w:r>
      <w:r w:rsidR="00B53EE1">
        <w:t>,</w:t>
      </w:r>
      <w:r>
        <w:t xml:space="preserve"> no intuito de </w:t>
      </w:r>
      <w:r w:rsidR="00B53EE1">
        <w:t>efetuar a</w:t>
      </w:r>
      <w:r>
        <w:t xml:space="preserve"> melhoria do </w:t>
      </w:r>
      <w:r w:rsidR="00A04D6E">
        <w:t>projeto</w:t>
      </w:r>
      <w:r>
        <w:t>.</w:t>
      </w:r>
    </w:p>
    <w:p w:rsidR="002D1CF3" w:rsidRDefault="00582333" w:rsidP="00F63F6B">
      <w:pPr>
        <w:pStyle w:val="PARAGRAFO"/>
      </w:pPr>
      <w:r>
        <w:t>Após algumas semanas de estudo</w:t>
      </w:r>
      <w:r w:rsidR="00D45D22">
        <w:t>,</w:t>
      </w:r>
      <w:r>
        <w:t xml:space="preserve"> </w:t>
      </w:r>
      <w:r w:rsidR="003C7EC7">
        <w:t>diversos</w:t>
      </w:r>
      <w:r w:rsidR="007507B4">
        <w:t xml:space="preserve"> pontos foram </w:t>
      </w:r>
      <w:r w:rsidR="003C7EC7">
        <w:t>rea</w:t>
      </w:r>
      <w:r w:rsidR="007507B4">
        <w:t>valiados</w:t>
      </w:r>
      <w:r>
        <w:t xml:space="preserve"> </w:t>
      </w:r>
      <w:r w:rsidR="007507B4">
        <w:t>na tentativa</w:t>
      </w:r>
      <w:r>
        <w:t xml:space="preserve"> de melhoria da implementação de </w:t>
      </w:r>
      <w:r w:rsidRPr="0017304A">
        <w:rPr>
          <w:i/>
        </w:rPr>
        <w:t>software</w:t>
      </w:r>
      <w:r>
        <w:t xml:space="preserve"> </w:t>
      </w:r>
      <w:r w:rsidR="007507B4">
        <w:t xml:space="preserve">e </w:t>
      </w:r>
      <w:r w:rsidR="007507B4" w:rsidRPr="0017304A">
        <w:rPr>
          <w:i/>
        </w:rPr>
        <w:t>hardware</w:t>
      </w:r>
      <w:r w:rsidR="007507B4">
        <w:t xml:space="preserve">. </w:t>
      </w:r>
      <w:r w:rsidR="003C7EC7">
        <w:t xml:space="preserve">Avaliando a arquitetura </w:t>
      </w:r>
      <w:r w:rsidR="00801CD9">
        <w:t xml:space="preserve">definida </w:t>
      </w:r>
      <w:r w:rsidR="003C7EC7">
        <w:t>e as conclusões obtidas por</w:t>
      </w:r>
      <w:r w:rsidR="007507B4">
        <w:t xml:space="preserve"> </w:t>
      </w:r>
      <w:r w:rsidR="007507B4" w:rsidRPr="009E7113">
        <w:t>C</w:t>
      </w:r>
      <w:r w:rsidR="001C67FB">
        <w:t>hou</w:t>
      </w:r>
      <w:r w:rsidR="007507B4" w:rsidRPr="009E7113">
        <w:t xml:space="preserve"> et al.</w:t>
      </w:r>
      <w:r w:rsidR="007507B4">
        <w:t xml:space="preserve"> (2011)</w:t>
      </w:r>
      <w:r w:rsidR="00801CD9">
        <w:t xml:space="preserve"> em seu trabalho</w:t>
      </w:r>
      <w:r w:rsidR="007507B4">
        <w:t>,</w:t>
      </w:r>
      <w:r w:rsidR="003C7EC7">
        <w:t xml:space="preserve"> o</w:t>
      </w:r>
      <w:r w:rsidR="007507B4">
        <w:t xml:space="preserve"> empreg</w:t>
      </w:r>
      <w:r w:rsidR="003C7EC7">
        <w:t>o</w:t>
      </w:r>
      <w:r w:rsidR="007507B4">
        <w:t xml:space="preserve"> </w:t>
      </w:r>
      <w:r w:rsidR="00801CD9">
        <w:t xml:space="preserve">de </w:t>
      </w:r>
      <w:r w:rsidR="007507B4">
        <w:t xml:space="preserve">um sensor Hall-trifásico, um </w:t>
      </w:r>
      <w:r w:rsidR="007507B4" w:rsidRPr="00C6310D">
        <w:rPr>
          <w:i/>
        </w:rPr>
        <w:t>encoder</w:t>
      </w:r>
      <w:r w:rsidR="007507B4">
        <w:t xml:space="preserve"> óptico de 1024 pulsos por revolução e um circuito integrado para aquisição das medidas das correntes trifásicas</w:t>
      </w:r>
      <w:r w:rsidR="003C7EC7">
        <w:t xml:space="preserve"> foram suficientes para garantia de que o </w:t>
      </w:r>
      <w:r w:rsidR="007507B4">
        <w:t xml:space="preserve">controle </w:t>
      </w:r>
      <w:r w:rsidR="003C7EC7">
        <w:t xml:space="preserve">do torque e corrente do motor BLDC da roda de reação composta de um motor BLDC alcançassem </w:t>
      </w:r>
      <w:r w:rsidR="007507B4">
        <w:t>bons resultados</w:t>
      </w:r>
      <w:r w:rsidR="00FE0BF7">
        <w:t>.</w:t>
      </w:r>
      <w:r w:rsidR="003C7EC7">
        <w:t xml:space="preserve"> </w:t>
      </w:r>
      <w:r w:rsidR="00FE0BF7">
        <w:t>L</w:t>
      </w:r>
      <w:r w:rsidR="003C7EC7">
        <w:t>ogo, esta refe</w:t>
      </w:r>
      <w:r w:rsidR="00D45D22">
        <w:t xml:space="preserve">rência apontava que o </w:t>
      </w:r>
      <w:r w:rsidR="00D45D22" w:rsidRPr="00C9220D">
        <w:rPr>
          <w:i/>
        </w:rPr>
        <w:t>hardware</w:t>
      </w:r>
      <w:r w:rsidR="00D45D22">
        <w:t xml:space="preserve"> à</w:t>
      </w:r>
      <w:r w:rsidR="003C7EC7">
        <w:t xml:space="preserve"> disposição era suficiente.</w:t>
      </w:r>
      <w:r w:rsidR="00D65A2C">
        <w:t xml:space="preserve"> </w:t>
      </w:r>
      <w:r w:rsidR="00365AF0">
        <w:t xml:space="preserve">Além disso </w:t>
      </w:r>
      <w:r w:rsidR="00365AF0" w:rsidRPr="009E7113">
        <w:t>C</w:t>
      </w:r>
      <w:r w:rsidR="001C67FB">
        <w:t>hou</w:t>
      </w:r>
      <w:r w:rsidR="00365AF0" w:rsidRPr="009E7113">
        <w:t xml:space="preserve"> et al.</w:t>
      </w:r>
      <w:r w:rsidR="00365AF0">
        <w:t xml:space="preserve"> (2011) defi</w:t>
      </w:r>
      <w:r w:rsidR="00FE0BF7">
        <w:t>niram</w:t>
      </w:r>
      <w:r w:rsidR="00365AF0">
        <w:t xml:space="preserve"> métodos </w:t>
      </w:r>
      <w:r w:rsidR="00365AF0">
        <w:lastRenderedPageBreak/>
        <w:t>para implementação de algoritmos de cálculo de velocidades em roda</w:t>
      </w:r>
      <w:r w:rsidR="00D65A2C">
        <w:t>s</w:t>
      </w:r>
      <w:r w:rsidR="00365AF0">
        <w:t xml:space="preserve"> de reação, a saber: método de conversão frequência-tensão, método T, método M e método das médias móveis.</w:t>
      </w:r>
      <w:r w:rsidR="00D65A2C">
        <w:t xml:space="preserve"> </w:t>
      </w:r>
      <w:r w:rsidR="00365AF0">
        <w:t xml:space="preserve">No método de conversão frequência-tensão a velocidade de rotação é obtida por meio da medição do sinal analógico gerado </w:t>
      </w:r>
      <w:r w:rsidR="00F63F6B">
        <w:t>por</w:t>
      </w:r>
      <w:r w:rsidR="00365AF0">
        <w:t xml:space="preserve"> um conversor frequência-tensão de montagem discreta ou em circuito integrado. Esse método pode atuar em uma grande faixa dinâmica de velocidade</w:t>
      </w:r>
      <w:r w:rsidR="00F63F6B">
        <w:t>;</w:t>
      </w:r>
      <w:r w:rsidR="00365AF0">
        <w:t xml:space="preserve"> em contrapartida, existe o erro de medição devido ao ruído e não-linearidade inerentes ao circuito.</w:t>
      </w:r>
      <w:r w:rsidR="00C97A78">
        <w:t xml:space="preserve"> </w:t>
      </w:r>
      <w:r w:rsidR="00365AF0">
        <w:t xml:space="preserve">No método T, a velocidade de rotação é medida pela contagem do número de pulsos de referência gerado por um </w:t>
      </w:r>
      <w:r w:rsidR="00365AF0" w:rsidRPr="00C6310D">
        <w:rPr>
          <w:i/>
        </w:rPr>
        <w:t>encoder</w:t>
      </w:r>
      <w:r w:rsidR="00365AF0">
        <w:t xml:space="preserve"> que correspondem a um ciclo de rotação da roda de reação; isto implica que os pulsos de referência sejam gerados numa frequência maior do que a frequência de rotação da roda pois</w:t>
      </w:r>
      <w:r w:rsidR="00D45D22">
        <w:t>,</w:t>
      </w:r>
      <w:r w:rsidR="00365AF0">
        <w:t xml:space="preserve"> caso contrário</w:t>
      </w:r>
      <w:r w:rsidR="00D45D22">
        <w:t>,</w:t>
      </w:r>
      <w:r w:rsidR="00365AF0">
        <w:t xml:space="preserve"> não existirá resolução</w:t>
      </w:r>
      <w:r w:rsidR="00C97A78">
        <w:t xml:space="preserve"> </w:t>
      </w:r>
      <w:r w:rsidR="00365AF0">
        <w:t>suficiente. Este algoritmo apresenta alta precisão em velocidade</w:t>
      </w:r>
      <w:r w:rsidR="00EA31F0">
        <w:t>s</w:t>
      </w:r>
      <w:r w:rsidR="00365AF0">
        <w:t xml:space="preserve"> </w:t>
      </w:r>
      <w:r w:rsidR="00EA31F0">
        <w:t>alta</w:t>
      </w:r>
      <w:r w:rsidR="00D45D22">
        <w:t>s</w:t>
      </w:r>
      <w:r w:rsidR="00365AF0">
        <w:t xml:space="preserve"> uma vez que </w:t>
      </w:r>
      <w:r w:rsidR="00406A2D">
        <w:t>um número muito alto de pulsos de referência será</w:t>
      </w:r>
      <w:r w:rsidR="00365AF0">
        <w:t xml:space="preserve"> gerado dentro do ciclo de rotação.</w:t>
      </w:r>
    </w:p>
    <w:p w:rsidR="0042143D" w:rsidRDefault="00365AF0" w:rsidP="0042143D">
      <w:pPr>
        <w:pStyle w:val="PARAGRAFO"/>
      </w:pPr>
      <w:r>
        <w:t>No método M, a velocid</w:t>
      </w:r>
      <w:r w:rsidR="003D4D90">
        <w:t>ade é calculada pela média da largura do</w:t>
      </w:r>
      <w:r w:rsidR="00EA31F0">
        <w:t xml:space="preserve"> sinal</w:t>
      </w:r>
      <w:r w:rsidR="003D4D90">
        <w:t xml:space="preserve"> </w:t>
      </w:r>
      <w:r>
        <w:t>d</w:t>
      </w:r>
      <w:r w:rsidR="00EA31F0">
        <w:t>os</w:t>
      </w:r>
      <w:r>
        <w:t xml:space="preserve"> pulsos gerado</w:t>
      </w:r>
      <w:r w:rsidR="003D4D90">
        <w:t>s</w:t>
      </w:r>
      <w:r>
        <w:t xml:space="preserve"> por um </w:t>
      </w:r>
      <w:r w:rsidRPr="00C6310D">
        <w:rPr>
          <w:i/>
        </w:rPr>
        <w:t>encoder</w:t>
      </w:r>
      <w:r>
        <w:t xml:space="preserve">, que são gerados pela roda de reação dentro do intervalo de amostragem do sinal de referência, ou </w:t>
      </w:r>
      <w:r w:rsidR="00F63F6B">
        <w:t xml:space="preserve">janela de tempo </w:t>
      </w:r>
      <w:r w:rsidR="003D4D90">
        <w:t>de observação</w:t>
      </w:r>
      <w:r>
        <w:t xml:space="preserve">. Em contraste com o método T, </w:t>
      </w:r>
      <w:proofErr w:type="gramStart"/>
      <w:r>
        <w:t>o número de pulsos de referência serão</w:t>
      </w:r>
      <w:proofErr w:type="gramEnd"/>
      <w:r>
        <w:t xml:space="preserve"> menores. O algoritm</w:t>
      </w:r>
      <w:r w:rsidR="002D1CF3">
        <w:t>o apresenta, bom desempenho em baixas</w:t>
      </w:r>
      <w:r>
        <w:t xml:space="preserve"> velocidades, mas </w:t>
      </w:r>
      <w:r w:rsidR="002D1CF3">
        <w:t xml:space="preserve">grande dificuldade de implementação </w:t>
      </w:r>
      <w:r>
        <w:t xml:space="preserve">em </w:t>
      </w:r>
      <w:r w:rsidR="002D1CF3">
        <w:t xml:space="preserve">altas velocidades devido a limitações </w:t>
      </w:r>
      <w:r w:rsidR="00E85497">
        <w:t xml:space="preserve">(tempo de resposta e resolução) </w:t>
      </w:r>
      <w:r w:rsidR="002D1CF3">
        <w:t>d</w:t>
      </w:r>
      <w:r w:rsidR="00E85497">
        <w:t>o</w:t>
      </w:r>
      <w:r w:rsidR="002D1CF3">
        <w:t xml:space="preserve"> </w:t>
      </w:r>
      <w:r w:rsidR="002D1CF3" w:rsidRPr="00C9220D">
        <w:rPr>
          <w:i/>
        </w:rPr>
        <w:t>hardware</w:t>
      </w:r>
      <w:r w:rsidR="002D1CF3">
        <w:t xml:space="preserve"> </w:t>
      </w:r>
      <w:r w:rsidR="00E85497">
        <w:t>para</w:t>
      </w:r>
      <w:r w:rsidR="002D1CF3">
        <w:t xml:space="preserve"> processar o sinal num intervalo </w:t>
      </w:r>
      <w:r w:rsidR="00E85497">
        <w:t>reduzido</w:t>
      </w:r>
      <w:r w:rsidR="002D1CF3">
        <w:t xml:space="preserve"> de tempo</w:t>
      </w:r>
      <w:r>
        <w:t xml:space="preserve">; </w:t>
      </w:r>
      <w:r w:rsidR="002D1CF3">
        <w:t>além de apresentar</w:t>
      </w:r>
      <w:r>
        <w:t xml:space="preserve"> </w:t>
      </w:r>
      <w:r w:rsidR="002D1CF3">
        <w:t xml:space="preserve">uma sensibilidade maior </w:t>
      </w:r>
      <w:r>
        <w:t>a ruído</w:t>
      </w:r>
      <w:r w:rsidR="002D1CF3">
        <w:t>s do sinal</w:t>
      </w:r>
      <w:r>
        <w:t>.</w:t>
      </w:r>
      <w:r w:rsidR="00E85497">
        <w:t xml:space="preserve"> </w:t>
      </w:r>
      <w:r>
        <w:t xml:space="preserve">Uma alternativa para </w:t>
      </w:r>
      <w:r w:rsidR="00E85497">
        <w:t xml:space="preserve">o </w:t>
      </w:r>
      <w:r>
        <w:t xml:space="preserve">baixo desempenho do método M em </w:t>
      </w:r>
      <w:r w:rsidR="00E85497">
        <w:t>altas</w:t>
      </w:r>
      <w:r>
        <w:t xml:space="preserve"> velocidades pode ser melhorado por meio da adaptação do algoritmo com a média do número de pulsos. O método de média móveis está baseado no mesmo princípio do método M, porém, reutiliza a média acumulada dos pulsos nos intervalos subsequentes de amostragem.</w:t>
      </w:r>
      <w:r w:rsidR="001C67FB">
        <w:t xml:space="preserve"> </w:t>
      </w:r>
      <w:r w:rsidR="00480C8B">
        <w:t xml:space="preserve">Portanto, após o estudo e </w:t>
      </w:r>
      <w:r w:rsidR="00D65A2C">
        <w:t xml:space="preserve">as </w:t>
      </w:r>
      <w:r w:rsidR="00480C8B">
        <w:t xml:space="preserve">considerações transcritas nos parágrafos anteriores, foi decido reestruturar a rotina de </w:t>
      </w:r>
      <w:r w:rsidR="00C6310D">
        <w:t>mensuração</w:t>
      </w:r>
      <w:r w:rsidR="00480C8B">
        <w:t xml:space="preserve"> de velocidade do motor conforme as premissas definidas pelo método T porém medindo o intervalo de tempo entre as larguras dos pulsos em baixa rotação, abaixo de 50 rpm</w:t>
      </w:r>
      <w:r w:rsidR="00D65A2C">
        <w:t>,</w:t>
      </w:r>
      <w:r w:rsidR="00480C8B">
        <w:t xml:space="preserve"> e mantendo a implementação da variante a este método, contagem de pulsos, para frequências maiores ou iguais a 50 rpm.</w:t>
      </w:r>
      <w:r w:rsidR="00C97A78">
        <w:t xml:space="preserve"> A Figura 4.6 apresenta o resultado final alcançado após a reestruturação da rotina de estimação de velocidade do motor.</w:t>
      </w:r>
    </w:p>
    <w:p w:rsidR="00CE5511" w:rsidRDefault="00C97A78" w:rsidP="00C05375">
      <w:pPr>
        <w:pStyle w:val="PARAGRAFO"/>
      </w:pPr>
      <w:r>
        <w:rPr>
          <w:noProof/>
          <w:lang w:eastAsia="pt-BR"/>
        </w:rPr>
        <w:lastRenderedPageBreak/>
        <w:drawing>
          <wp:inline distT="0" distB="0" distL="0" distR="0" wp14:anchorId="2FCC39BA" wp14:editId="48CF7321">
            <wp:extent cx="5400040" cy="2657163"/>
            <wp:effectExtent l="0" t="0" r="0" b="0"/>
            <wp:docPr id="265" name="Imagem 265" descr="C:\Users\DC Fernandes\Desktop\mf_alg_baixa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Users\DC Fernandes\Desktop\mf_alg_baixa_rot.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5400040" cy="2657163"/>
                    </a:xfrm>
                    <a:prstGeom prst="rect">
                      <a:avLst/>
                    </a:prstGeom>
                    <a:noFill/>
                    <a:ln>
                      <a:noFill/>
                    </a:ln>
                  </pic:spPr>
                </pic:pic>
              </a:graphicData>
            </a:graphic>
          </wp:inline>
        </w:drawing>
      </w:r>
    </w:p>
    <w:p w:rsidR="001C67FB" w:rsidRDefault="00584A9B" w:rsidP="000C0198">
      <w:pPr>
        <w:pStyle w:val="FIGURA"/>
        <w:spacing w:after="0"/>
      </w:pPr>
      <w:bookmarkStart w:id="124" w:name="_Toc405764717"/>
      <w:bookmarkStart w:id="125" w:name="_Toc230754506"/>
      <w:bookmarkStart w:id="126" w:name="_Toc230755858"/>
      <w:bookmarkStart w:id="127" w:name="_Toc245264266"/>
      <w:bookmarkStart w:id="128" w:name="_Toc304196232"/>
      <w:bookmarkStart w:id="129" w:name="_Toc310505111"/>
      <w:bookmarkStart w:id="130" w:name="_Toc310505200"/>
      <w:bookmarkStart w:id="131" w:name="_Toc310505286"/>
      <w:bookmarkStart w:id="132" w:name="_Toc310505369"/>
      <w:r w:rsidRPr="00C05375">
        <w:t>Figura 4.</w:t>
      </w:r>
      <w:r w:rsidR="0002002D">
        <w:t>6</w:t>
      </w:r>
      <w:r w:rsidRPr="00C05375">
        <w:t xml:space="preserve"> – Resposta do </w:t>
      </w:r>
      <w:r>
        <w:t>sistema em malha fechada operando em regime de baixas</w:t>
      </w:r>
      <w:r w:rsidRPr="00C05375">
        <w:t xml:space="preserve"> </w:t>
      </w:r>
      <w:r>
        <w:t>rotações</w:t>
      </w:r>
    </w:p>
    <w:p w:rsidR="00584A9B" w:rsidRDefault="00F219EC" w:rsidP="000C0198">
      <w:pPr>
        <w:pStyle w:val="FIGURA"/>
        <w:spacing w:after="0"/>
        <w:jc w:val="left"/>
      </w:pPr>
      <w:r>
        <w:t xml:space="preserve">   </w:t>
      </w:r>
      <w:r w:rsidR="00C9220D">
        <w:t xml:space="preserve"> </w:t>
      </w:r>
      <w:r w:rsidR="0002002D">
        <w:t xml:space="preserve"> </w:t>
      </w:r>
      <w:r w:rsidR="001C67FB">
        <w:t xml:space="preserve">                 </w:t>
      </w:r>
      <w:r w:rsidR="00F3122F">
        <w:t xml:space="preserve">  </w:t>
      </w:r>
      <w:proofErr w:type="gramStart"/>
      <w:r w:rsidR="0002002D">
        <w:t>com</w:t>
      </w:r>
      <w:proofErr w:type="gramEnd"/>
      <w:r w:rsidR="0002002D">
        <w:t xml:space="preserve"> rotina de estimação de velocidade reestruturada</w:t>
      </w:r>
      <w:bookmarkEnd w:id="124"/>
      <w:r w:rsidR="00683E5D">
        <w:t>.</w:t>
      </w:r>
    </w:p>
    <w:p w:rsidR="000C0198" w:rsidRDefault="000C0198" w:rsidP="000C0198">
      <w:pPr>
        <w:pStyle w:val="FIGURA"/>
        <w:spacing w:after="0"/>
        <w:jc w:val="left"/>
      </w:pPr>
    </w:p>
    <w:p w:rsidR="006317C9" w:rsidRDefault="00444279" w:rsidP="00584A9B">
      <w:pPr>
        <w:pStyle w:val="PARAGRAFO"/>
      </w:pPr>
      <w:r>
        <w:t>Nesta nova configuração</w:t>
      </w:r>
      <w:r w:rsidR="00D45D22">
        <w:t>,</w:t>
      </w:r>
      <w:r>
        <w:t xml:space="preserve"> a Figura 4.6 indica que o sistema de controle foi capaz de reduzir as diferenças de valores entre </w:t>
      </w:r>
      <w:r w:rsidR="002D0B2F">
        <w:t xml:space="preserve">a </w:t>
      </w:r>
      <w:r>
        <w:t>velocidade comanda</w:t>
      </w:r>
      <w:r w:rsidR="002D0B2F">
        <w:t>da</w:t>
      </w:r>
      <w:r>
        <w:t xml:space="preserve"> e </w:t>
      </w:r>
      <w:r w:rsidR="00013DD2">
        <w:t xml:space="preserve">a </w:t>
      </w:r>
      <w:r>
        <w:t>velocidade real. A exemplo de comparação com a Figura 4.5 onde a diferença para</w:t>
      </w:r>
      <w:r w:rsidR="002D0B2F">
        <w:t xml:space="preserve"> a</w:t>
      </w:r>
      <w:r>
        <w:t xml:space="preserve"> </w:t>
      </w:r>
      <w:r w:rsidR="002D0B2F">
        <w:t xml:space="preserve">referência de </w:t>
      </w:r>
      <w:r>
        <w:t xml:space="preserve">15 rpm </w:t>
      </w:r>
      <w:r w:rsidR="002D0B2F">
        <w:t>foi calculada em</w:t>
      </w:r>
      <w:r>
        <w:t xml:space="preserve"> 13 rpm nesta nova configuração a diferença caiu par</w:t>
      </w:r>
      <w:r w:rsidR="002D0B2F">
        <w:t>a</w:t>
      </w:r>
      <w:r>
        <w:t xml:space="preserve"> 6 rpm, </w:t>
      </w:r>
      <w:r w:rsidR="002D0B2F">
        <w:t xml:space="preserve">o </w:t>
      </w:r>
      <w:r>
        <w:t xml:space="preserve">que representa </w:t>
      </w:r>
      <w:r w:rsidR="008B60DE">
        <w:t>um</w:t>
      </w:r>
      <w:r w:rsidR="006317C9">
        <w:t>a</w:t>
      </w:r>
      <w:r w:rsidR="008B60DE">
        <w:t xml:space="preserve"> queda de </w:t>
      </w:r>
      <w:r>
        <w:t xml:space="preserve">cinquenta por cento do </w:t>
      </w:r>
      <w:r w:rsidR="008B60DE">
        <w:t xml:space="preserve">erro </w:t>
      </w:r>
      <w:r>
        <w:t>original.</w:t>
      </w:r>
    </w:p>
    <w:p w:rsidR="006317C9" w:rsidRDefault="002D0B2F" w:rsidP="006317C9">
      <w:pPr>
        <w:pStyle w:val="PARAGRAFO"/>
      </w:pPr>
      <w:r>
        <w:t>O último ponto</w:t>
      </w:r>
      <w:r w:rsidR="006317C9">
        <w:t xml:space="preserve"> </w:t>
      </w:r>
      <w:r>
        <w:t xml:space="preserve">considerado no </w:t>
      </w:r>
      <w:r w:rsidR="006317C9">
        <w:t xml:space="preserve">trabalho </w:t>
      </w:r>
      <w:r>
        <w:t xml:space="preserve">foi a </w:t>
      </w:r>
      <w:r w:rsidR="006317C9">
        <w:t xml:space="preserve">análise </w:t>
      </w:r>
      <w:r>
        <w:t>d</w:t>
      </w:r>
      <w:r w:rsidR="006317C9">
        <w:t xml:space="preserve">a resposta do sistema </w:t>
      </w:r>
      <w:r w:rsidR="00D45D22">
        <w:t>à</w:t>
      </w:r>
      <w:r w:rsidR="006317C9">
        <w:t>s variações d</w:t>
      </w:r>
      <w:r w:rsidR="00BF00FE">
        <w:t xml:space="preserve">a corrente de referência </w:t>
      </w:r>
      <w:r w:rsidR="00D617E1">
        <w:t>para controle da</w:t>
      </w:r>
      <w:r w:rsidR="00BF00FE">
        <w:t xml:space="preserve"> corrente direta do rotor,</w:t>
      </w:r>
      <w:r w:rsidR="006317C9">
        <w:t xml:space="preserve"> </w:t>
      </w:r>
      <w:r w:rsidR="00BF00FE">
        <w:t xml:space="preserve">definida no programa pela variável </w:t>
      </w:r>
      <w:r w:rsidR="00D617E1" w:rsidRPr="006317C9">
        <w:rPr>
          <w:rFonts w:ascii="Courier New" w:hAnsi="Courier New" w:cs="Courier New"/>
          <w:sz w:val="22"/>
          <w:szCs w:val="22"/>
        </w:rPr>
        <w:t>isdref</w:t>
      </w:r>
      <w:r w:rsidR="006317C9">
        <w:t>. Por definição, esta corren</w:t>
      </w:r>
      <w:r w:rsidR="00D617E1">
        <w:t>te de referência é mantida nula</w:t>
      </w:r>
      <w:r w:rsidR="006317C9">
        <w:t xml:space="preserve"> objetivando o fornecimento máximo de torque em qualquer condição de operação do motor.</w:t>
      </w:r>
    </w:p>
    <w:p w:rsidR="006317C9" w:rsidRDefault="00D827D9" w:rsidP="006317C9">
      <w:pPr>
        <w:pStyle w:val="PARAGRAFO"/>
      </w:pPr>
      <w:r>
        <w:t>Para</w:t>
      </w:r>
      <w:r w:rsidR="006317C9">
        <w:t xml:space="preserve"> a avaliação do comportamento da resposta do sistema </w:t>
      </w:r>
      <w:r w:rsidR="00AC762A">
        <w:t>em função d</w:t>
      </w:r>
      <w:r w:rsidR="006317C9">
        <w:t xml:space="preserve">as variações </w:t>
      </w:r>
      <w:r w:rsidR="00AC762A">
        <w:t>d</w:t>
      </w:r>
      <w:r w:rsidR="006317C9">
        <w:t>este parâmetro de referência, foram realizadas 4 coletas de dados cujos resultados estão representados por meio das curvas contidas na Figura 4.7.</w:t>
      </w:r>
    </w:p>
    <w:p w:rsidR="00584A9B" w:rsidRDefault="006317C9" w:rsidP="00584A9B">
      <w:pPr>
        <w:pStyle w:val="PARAGRAFO"/>
      </w:pPr>
      <w:r>
        <w:rPr>
          <w:noProof/>
          <w:lang w:eastAsia="pt-BR"/>
        </w:rPr>
        <w:lastRenderedPageBreak/>
        <w:drawing>
          <wp:inline distT="0" distB="0" distL="0" distR="0" wp14:anchorId="0143ABFC" wp14:editId="1C2985C4">
            <wp:extent cx="5400675" cy="2657475"/>
            <wp:effectExtent l="0" t="0" r="9525" b="9525"/>
            <wp:docPr id="272" name="Imagem 272" descr="C:\Users\DC Fernandes\Desktop\mf_degrau_isdr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C:\Users\DC Fernandes\Desktop\mf_degrau_isdref.jp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400675" cy="2657475"/>
                    </a:xfrm>
                    <a:prstGeom prst="rect">
                      <a:avLst/>
                    </a:prstGeom>
                    <a:noFill/>
                    <a:ln>
                      <a:noFill/>
                    </a:ln>
                  </pic:spPr>
                </pic:pic>
              </a:graphicData>
            </a:graphic>
          </wp:inline>
        </w:drawing>
      </w:r>
    </w:p>
    <w:p w:rsidR="001C67FB" w:rsidRDefault="00AC762A" w:rsidP="000C0198">
      <w:pPr>
        <w:pStyle w:val="FIGURA"/>
        <w:spacing w:after="0"/>
      </w:pPr>
      <w:bookmarkStart w:id="133" w:name="_Toc405764718"/>
      <w:r w:rsidRPr="00C05375">
        <w:t>Figura 4.</w:t>
      </w:r>
      <w:r>
        <w:t>7</w:t>
      </w:r>
      <w:r w:rsidRPr="00C05375">
        <w:t xml:space="preserve"> – Resposta do </w:t>
      </w:r>
      <w:r>
        <w:t>sistema em malha fechada em função da variação do parâmetro de</w:t>
      </w:r>
    </w:p>
    <w:p w:rsidR="00AC762A" w:rsidRDefault="00F219EC" w:rsidP="000C0198">
      <w:pPr>
        <w:pStyle w:val="FIGURA"/>
        <w:spacing w:after="0"/>
        <w:jc w:val="left"/>
        <w:rPr>
          <w:rFonts w:ascii="Courier New" w:hAnsi="Courier New" w:cs="Courier New"/>
          <w:szCs w:val="22"/>
        </w:rPr>
      </w:pPr>
      <w:r>
        <w:t xml:space="preserve">    </w:t>
      </w:r>
      <w:r w:rsidR="00C9220D">
        <w:t xml:space="preserve"> </w:t>
      </w:r>
      <w:r w:rsidR="001C67FB">
        <w:t xml:space="preserve">                 </w:t>
      </w:r>
      <w:r w:rsidR="000C0198">
        <w:t xml:space="preserve">  </w:t>
      </w:r>
      <w:proofErr w:type="gramStart"/>
      <w:r w:rsidR="00AC762A">
        <w:t>referência</w:t>
      </w:r>
      <w:proofErr w:type="gramEnd"/>
      <w:r w:rsidR="00AC762A">
        <w:t xml:space="preserve"> </w:t>
      </w:r>
      <w:r w:rsidR="00116482" w:rsidRPr="006317C9">
        <w:rPr>
          <w:rFonts w:ascii="Courier New" w:hAnsi="Courier New" w:cs="Courier New"/>
          <w:szCs w:val="22"/>
        </w:rPr>
        <w:t>isdref</w:t>
      </w:r>
      <w:bookmarkEnd w:id="133"/>
      <w:r w:rsidR="00683E5D">
        <w:rPr>
          <w:rFonts w:ascii="Courier New" w:hAnsi="Courier New" w:cs="Courier New"/>
          <w:szCs w:val="22"/>
        </w:rPr>
        <w:t>.</w:t>
      </w:r>
    </w:p>
    <w:p w:rsidR="000C0198" w:rsidRPr="00C05375" w:rsidRDefault="000C0198" w:rsidP="000C0198">
      <w:pPr>
        <w:pStyle w:val="FIGURA"/>
        <w:spacing w:after="0"/>
        <w:jc w:val="left"/>
      </w:pPr>
    </w:p>
    <w:p w:rsidR="0057112E" w:rsidRDefault="0057112E" w:rsidP="00584A9B">
      <w:pPr>
        <w:pStyle w:val="PARAGRAFO"/>
      </w:pPr>
      <w:r>
        <w:t>Estes resultados foram obtidos individualmente alterando-se o valor de referência do pa</w:t>
      </w:r>
      <w:r w:rsidR="008C024B">
        <w:t>r</w:t>
      </w:r>
      <w:r>
        <w:t xml:space="preserve">âmetro </w:t>
      </w:r>
      <w:r w:rsidR="008C024B" w:rsidRPr="006317C9">
        <w:rPr>
          <w:rFonts w:ascii="Courier New" w:hAnsi="Courier New" w:cs="Courier New"/>
          <w:sz w:val="22"/>
          <w:szCs w:val="22"/>
        </w:rPr>
        <w:t>isdref</w:t>
      </w:r>
      <w:r>
        <w:t xml:space="preserve"> para valores </w:t>
      </w:r>
      <w:r w:rsidR="00013DD2">
        <w:t xml:space="preserve">numéricos de </w:t>
      </w:r>
      <w:r w:rsidR="00013DD2" w:rsidRPr="0017304A">
        <w:rPr>
          <w:i/>
        </w:rPr>
        <w:t>software</w:t>
      </w:r>
      <w:r w:rsidR="00013DD2">
        <w:t xml:space="preserve"> equivalentes </w:t>
      </w:r>
      <w:r w:rsidR="008C024B">
        <w:t>à</w:t>
      </w:r>
      <w:r w:rsidR="00013DD2">
        <w:t xml:space="preserve">s intensidades de corrente de </w:t>
      </w:r>
      <w:r>
        <w:t xml:space="preserve">8 mA, 5 mA, 3 mA e 1 mA e estimulando o sistema com </w:t>
      </w:r>
      <w:r w:rsidR="00013DD2">
        <w:t>um sinal de entrada de</w:t>
      </w:r>
      <w:r>
        <w:t xml:space="preserve"> mesm</w:t>
      </w:r>
      <w:r w:rsidR="00013DD2">
        <w:t>a</w:t>
      </w:r>
      <w:r>
        <w:t xml:space="preserve"> configuração da forma de sinal de degrau utilizado no processo de </w:t>
      </w:r>
      <w:r w:rsidR="008C024B">
        <w:t xml:space="preserve">obtenção das curvas de </w:t>
      </w:r>
      <w:r>
        <w:t xml:space="preserve">resposta do sistema porém agora configurado para um valor de velocidade máxima de 15 rpm. Este valor foi selecionado </w:t>
      </w:r>
      <w:r w:rsidR="00391224">
        <w:t>como critério da análise pois</w:t>
      </w:r>
      <w:r>
        <w:t xml:space="preserve"> </w:t>
      </w:r>
      <w:r w:rsidR="00013DD2">
        <w:t xml:space="preserve">durante a avaliação do desempenho do motor em baixa rotação </w:t>
      </w:r>
      <w:r w:rsidR="00391224">
        <w:t xml:space="preserve">o valor de 15 rpm </w:t>
      </w:r>
      <w:r w:rsidR="00551081">
        <w:t>apresent</w:t>
      </w:r>
      <w:r w:rsidR="00391224">
        <w:t>ou</w:t>
      </w:r>
      <w:r w:rsidR="00013DD2">
        <w:t xml:space="preserve"> </w:t>
      </w:r>
      <w:r w:rsidR="00391224">
        <w:t xml:space="preserve">um </w:t>
      </w:r>
      <w:r w:rsidR="00013DD2">
        <w:t>erro significativo em relação a velocidade real, conforme apresentado na Figura 4.5</w:t>
      </w:r>
      <w:r>
        <w:t>.</w:t>
      </w:r>
    </w:p>
    <w:p w:rsidR="00DE76CC" w:rsidRDefault="00AC762A" w:rsidP="00F219EC">
      <w:pPr>
        <w:pStyle w:val="PARAGRAFO"/>
      </w:pPr>
      <w:r>
        <w:t xml:space="preserve">Por meio das respostas </w:t>
      </w:r>
      <w:r w:rsidR="00391224">
        <w:t>apresentadas</w:t>
      </w:r>
      <w:r>
        <w:t xml:space="preserve"> </w:t>
      </w:r>
      <w:r w:rsidR="00391224">
        <w:t xml:space="preserve">neste conjunto de curvas </w:t>
      </w:r>
      <w:r>
        <w:t xml:space="preserve">é verificado que o sistema </w:t>
      </w:r>
      <w:r w:rsidR="00391224">
        <w:t xml:space="preserve">atingiu </w:t>
      </w:r>
      <w:r w:rsidR="00200102">
        <w:t>a</w:t>
      </w:r>
      <w:r w:rsidR="00391224">
        <w:t xml:space="preserve"> máxim</w:t>
      </w:r>
      <w:r w:rsidR="00200102">
        <w:t>a</w:t>
      </w:r>
      <w:r w:rsidR="00391224">
        <w:t xml:space="preserve"> </w:t>
      </w:r>
      <w:r>
        <w:t xml:space="preserve">oscilação </w:t>
      </w:r>
      <w:r w:rsidR="00200102">
        <w:t>em torno do ponto de operação</w:t>
      </w:r>
      <w:r w:rsidR="00391224">
        <w:t>,</w:t>
      </w:r>
      <w:r w:rsidR="00200102">
        <w:t xml:space="preserve"> de </w:t>
      </w:r>
      <w:r>
        <w:t>2 rpm pico a pico</w:t>
      </w:r>
      <w:r w:rsidR="00391224">
        <w:t>,</w:t>
      </w:r>
      <w:r>
        <w:t xml:space="preserve"> na condição </w:t>
      </w:r>
      <w:r w:rsidR="00391224">
        <w:t xml:space="preserve">em que parâmetro de </w:t>
      </w:r>
      <w:r>
        <w:t xml:space="preserve">configuração </w:t>
      </w:r>
      <w:r w:rsidR="00391224">
        <w:t xml:space="preserve">foi atribuído </w:t>
      </w:r>
      <w:r>
        <w:t>com o valor de 8 mA. Os resultados mostraram que</w:t>
      </w:r>
      <w:r w:rsidR="00200102">
        <w:t>,</w:t>
      </w:r>
      <w:r>
        <w:t xml:space="preserve"> para correntes menores que 1 mA o efeito na contribuição da diminuição do erro </w:t>
      </w:r>
      <w:r w:rsidR="0057112E">
        <w:t xml:space="preserve">estacionário </w:t>
      </w:r>
      <w:r>
        <w:t xml:space="preserve">em relação </w:t>
      </w:r>
      <w:r w:rsidR="00200102">
        <w:t>à</w:t>
      </w:r>
      <w:r>
        <w:t xml:space="preserve"> velocidade de referência não é significativo apesar de não </w:t>
      </w:r>
      <w:r w:rsidR="0057112E">
        <w:t xml:space="preserve">favorecer ao </w:t>
      </w:r>
      <w:r>
        <w:t>acr</w:t>
      </w:r>
      <w:r w:rsidR="0057112E">
        <w:t>é</w:t>
      </w:r>
      <w:r>
        <w:t>sc</w:t>
      </w:r>
      <w:r w:rsidR="0057112E">
        <w:t xml:space="preserve">imo da </w:t>
      </w:r>
      <w:r>
        <w:t xml:space="preserve">oscilação </w:t>
      </w:r>
      <w:r w:rsidR="009C6E11">
        <w:t>junto ao sinal</w:t>
      </w:r>
      <w:r>
        <w:t xml:space="preserve"> de saída.</w:t>
      </w:r>
      <w:r w:rsidR="009C6E11">
        <w:t xml:space="preserve"> Portanto</w:t>
      </w:r>
      <w:r w:rsidR="002168E5">
        <w:t>, após a análise deste conjunto de resultados,</w:t>
      </w:r>
      <w:r w:rsidR="009C6E11">
        <w:t xml:space="preserve"> o valor de 1 mA foi adotado como nova constante para o parâmetro de referência da corrente o que permitiu diminuir para </w:t>
      </w:r>
      <w:r w:rsidR="002168E5">
        <w:t xml:space="preserve">apenas </w:t>
      </w:r>
      <w:r w:rsidR="009C6E11">
        <w:t>1,5 rpm</w:t>
      </w:r>
      <w:r w:rsidR="00B35C0B">
        <w:t>, sob condições de baixa rotação,</w:t>
      </w:r>
      <w:r w:rsidR="009C6E11">
        <w:t xml:space="preserve"> o valor da diferença entre a velocidade comandada e a velocidade real</w:t>
      </w:r>
      <w:r w:rsidR="002168E5">
        <w:t xml:space="preserve"> desenvolvida pelo motor</w:t>
      </w:r>
      <w:r w:rsidR="009C6E11">
        <w:t>.</w:t>
      </w:r>
      <w:r w:rsidR="00584A9B">
        <w:br w:type="page"/>
      </w:r>
    </w:p>
    <w:p w:rsidR="00DE76CC" w:rsidRDefault="00DE76CC" w:rsidP="00E21210">
      <w:pPr>
        <w:pStyle w:val="DESENVOLVIMENTO"/>
      </w:pPr>
      <w:bookmarkStart w:id="134" w:name="_Toc406173825"/>
      <w:r>
        <w:lastRenderedPageBreak/>
        <w:t>CONCLUSÃO</w:t>
      </w:r>
      <w:bookmarkEnd w:id="134"/>
    </w:p>
    <w:p w:rsidR="00EA32C9" w:rsidRDefault="00DE76CC" w:rsidP="00EA32C9">
      <w:pPr>
        <w:pStyle w:val="PARAGRAFO"/>
      </w:pPr>
      <w:r>
        <w:t xml:space="preserve">Neste trabalho </w:t>
      </w:r>
      <w:r w:rsidR="00D45D22">
        <w:t xml:space="preserve">foram </w:t>
      </w:r>
      <w:r>
        <w:t>apresentado</w:t>
      </w:r>
      <w:r w:rsidR="00917B81">
        <w:t>s</w:t>
      </w:r>
      <w:r>
        <w:t xml:space="preserve"> </w:t>
      </w:r>
      <w:r w:rsidR="00917B81">
        <w:t xml:space="preserve">o estudo, </w:t>
      </w:r>
      <w:r w:rsidR="00411973">
        <w:t>um</w:t>
      </w:r>
      <w:r>
        <w:t xml:space="preserve">a forma para implementação e </w:t>
      </w:r>
      <w:r w:rsidR="00917B81">
        <w:t xml:space="preserve">a </w:t>
      </w:r>
      <w:r>
        <w:t xml:space="preserve">avaliação dos resultados </w:t>
      </w:r>
      <w:r w:rsidR="00917B81">
        <w:t xml:space="preserve">alcançados por meio </w:t>
      </w:r>
      <w:r w:rsidRPr="00DE76CC">
        <w:t xml:space="preserve">da </w:t>
      </w:r>
      <w:r w:rsidR="00917B81">
        <w:t xml:space="preserve">aplicação da </w:t>
      </w:r>
      <w:r w:rsidRPr="00DE76CC">
        <w:t>técnica de modulaç</w:t>
      </w:r>
      <w:r>
        <w:t>ã</w:t>
      </w:r>
      <w:r w:rsidRPr="00DE76CC">
        <w:t xml:space="preserve">o por espaço vetorial </w:t>
      </w:r>
      <w:r>
        <w:t xml:space="preserve">(SVM) </w:t>
      </w:r>
      <w:r w:rsidR="00917B81">
        <w:t xml:space="preserve">na </w:t>
      </w:r>
      <w:r w:rsidRPr="00DE76CC">
        <w:t>comutação de motores sem escovas</w:t>
      </w:r>
      <w:r w:rsidR="00917B81">
        <w:t xml:space="preserve"> (BLDC)</w:t>
      </w:r>
      <w:r w:rsidR="00BD4686">
        <w:t xml:space="preserve">. As </w:t>
      </w:r>
      <w:r w:rsidR="00EA32C9">
        <w:t>principais contribuições</w:t>
      </w:r>
      <w:r w:rsidR="00BD4686">
        <w:t xml:space="preserve"> deste trabalho são</w:t>
      </w:r>
      <w:r w:rsidR="00EA32C9">
        <w:t>:</w:t>
      </w:r>
    </w:p>
    <w:p w:rsidR="00DE76CC" w:rsidRDefault="00EA32C9" w:rsidP="00D45D22">
      <w:pPr>
        <w:pStyle w:val="PARAGRAFO"/>
        <w:numPr>
          <w:ilvl w:val="0"/>
          <w:numId w:val="27"/>
        </w:numPr>
      </w:pPr>
      <w:r>
        <w:t xml:space="preserve">Definir a </w:t>
      </w:r>
      <w:r w:rsidR="00DE76CC">
        <w:t xml:space="preserve">arquitetura do </w:t>
      </w:r>
      <w:r w:rsidR="00DE76CC" w:rsidRPr="00C9220D">
        <w:rPr>
          <w:i/>
        </w:rPr>
        <w:t>hardware</w:t>
      </w:r>
      <w:r w:rsidR="00DE76CC">
        <w:t xml:space="preserve"> </w:t>
      </w:r>
      <w:r>
        <w:t>base</w:t>
      </w:r>
      <w:r w:rsidR="00DE76CC">
        <w:t xml:space="preserve"> </w:t>
      </w:r>
      <w:r>
        <w:t xml:space="preserve">para uma </w:t>
      </w:r>
      <w:r w:rsidR="00DE76CC">
        <w:t xml:space="preserve">plataforma de desenvolvimento </w:t>
      </w:r>
      <w:r>
        <w:t>e avaliação de</w:t>
      </w:r>
      <w:r w:rsidR="00DE76CC">
        <w:t xml:space="preserve"> trabalho</w:t>
      </w:r>
      <w:r>
        <w:t>s envolvendo controladores de rodas de reação</w:t>
      </w:r>
      <w:r w:rsidR="003E26C1">
        <w:t>.</w:t>
      </w:r>
      <w:r>
        <w:t xml:space="preserve"> </w:t>
      </w:r>
      <w:r w:rsidR="003E26C1">
        <w:t>A</w:t>
      </w:r>
      <w:r>
        <w:t xml:space="preserve"> proposta </w:t>
      </w:r>
      <w:r w:rsidR="003E26C1">
        <w:t>apresentada n</w:t>
      </w:r>
      <w:r>
        <w:t xml:space="preserve">este trabalho </w:t>
      </w:r>
      <w:r w:rsidR="003E26C1">
        <w:t>possui</w:t>
      </w:r>
      <w:r w:rsidR="005305CA">
        <w:t xml:space="preserve"> características </w:t>
      </w:r>
      <w:r w:rsidR="003E26C1">
        <w:t xml:space="preserve">muito semelhantes </w:t>
      </w:r>
      <w:r w:rsidR="005305CA">
        <w:t>a</w:t>
      </w:r>
      <w:r w:rsidR="00DE76CC">
        <w:t xml:space="preserve"> arquitetura apresentada no trabalho de </w:t>
      </w:r>
      <w:r w:rsidR="00DE76CC" w:rsidRPr="009E7113">
        <w:t>C</w:t>
      </w:r>
      <w:r w:rsidR="003E26C1">
        <w:t>hou</w:t>
      </w:r>
      <w:r w:rsidR="00DE76CC" w:rsidRPr="009E7113">
        <w:t xml:space="preserve"> et al.</w:t>
      </w:r>
      <w:r w:rsidR="00DE76CC">
        <w:t xml:space="preserve"> (2011) cuja contribuição propiciou a posteriori, a elaboração d</w:t>
      </w:r>
      <w:r w:rsidR="005305CA">
        <w:t>o</w:t>
      </w:r>
      <w:r w:rsidR="00DE76CC">
        <w:t xml:space="preserve"> projeto </w:t>
      </w:r>
      <w:r w:rsidR="00D41200">
        <w:t xml:space="preserve">completo </w:t>
      </w:r>
      <w:r>
        <w:t>de uma</w:t>
      </w:r>
      <w:r w:rsidR="00DE76CC">
        <w:t xml:space="preserve"> roda de reação </w:t>
      </w:r>
      <w:r>
        <w:t>e</w:t>
      </w:r>
      <w:r w:rsidR="005305CA">
        <w:t xml:space="preserve"> </w:t>
      </w:r>
      <w:r w:rsidR="00D6527E">
        <w:t>resultou</w:t>
      </w:r>
      <w:r w:rsidR="005305CA">
        <w:t xml:space="preserve"> </w:t>
      </w:r>
      <w:r w:rsidR="00D6527E">
        <w:t>no</w:t>
      </w:r>
      <w:r w:rsidR="005305CA">
        <w:t xml:space="preserve"> </w:t>
      </w:r>
      <w:r w:rsidR="00DE76CC">
        <w:t>início d</w:t>
      </w:r>
      <w:r>
        <w:t>a</w:t>
      </w:r>
      <w:r w:rsidR="005305CA">
        <w:t xml:space="preserve"> </w:t>
      </w:r>
      <w:r w:rsidR="00D6527E">
        <w:t xml:space="preserve">sua </w:t>
      </w:r>
      <w:r w:rsidR="00DE76CC">
        <w:t>fabricação</w:t>
      </w:r>
      <w:r w:rsidR="001653E8">
        <w:t xml:space="preserve"> em escala</w:t>
      </w:r>
      <w:r w:rsidR="003022DA">
        <w:t xml:space="preserve"> industrial</w:t>
      </w:r>
      <w:r w:rsidR="00DE76CC">
        <w:t>.</w:t>
      </w:r>
      <w:r w:rsidR="00411973">
        <w:t xml:space="preserve"> </w:t>
      </w:r>
      <w:r w:rsidR="00411973" w:rsidRPr="00A00B3B">
        <w:t xml:space="preserve">Deste modo, a adoção do conjunto de sensores </w:t>
      </w:r>
      <w:r w:rsidR="00411973" w:rsidRPr="00F3122F">
        <w:rPr>
          <w:i/>
        </w:rPr>
        <w:t>hall</w:t>
      </w:r>
      <w:r w:rsidR="00411973" w:rsidRPr="00A00B3B">
        <w:t xml:space="preserve"> e do </w:t>
      </w:r>
      <w:r w:rsidR="00411973" w:rsidRPr="00F3122F">
        <w:rPr>
          <w:i/>
        </w:rPr>
        <w:t>encoder</w:t>
      </w:r>
      <w:r w:rsidR="00411973" w:rsidRPr="00A00B3B">
        <w:t xml:space="preserve"> incremental de 1024 pulsos neste trabalho podem ser consideradas decisões suficientes no ponto de vista da obtenção das medidas de posição do motor neste trabalho, tendo em vista as evidências dos resultados de Chou et al. (2011) e do desempenho final do controlador desenvolvido, apresentado no Capítulo 4.</w:t>
      </w:r>
    </w:p>
    <w:p w:rsidR="004226D9" w:rsidRPr="00F219EC" w:rsidRDefault="00917B81" w:rsidP="000C0198">
      <w:pPr>
        <w:pStyle w:val="PARAGRAFO"/>
        <w:numPr>
          <w:ilvl w:val="0"/>
          <w:numId w:val="27"/>
        </w:numPr>
      </w:pPr>
      <w:r>
        <w:t xml:space="preserve">Apresentar, desenvolver </w:t>
      </w:r>
      <w:r w:rsidR="003E26C1">
        <w:t>e avaliar o desempenho d</w:t>
      </w:r>
      <w:r>
        <w:t>a</w:t>
      </w:r>
      <w:r w:rsidR="003E26C1">
        <w:t xml:space="preserve"> implementação</w:t>
      </w:r>
      <w:r w:rsidR="00EA32C9">
        <w:t xml:space="preserve"> </w:t>
      </w:r>
      <w:r w:rsidR="003E26C1">
        <w:t xml:space="preserve">do controlador baseado </w:t>
      </w:r>
      <w:r w:rsidR="00F645BB">
        <w:t xml:space="preserve">na técnica de modulação </w:t>
      </w:r>
      <w:r w:rsidR="003E26C1">
        <w:t xml:space="preserve">SVM </w:t>
      </w:r>
      <w:r>
        <w:t xml:space="preserve">durante o </w:t>
      </w:r>
      <w:r w:rsidR="003E26C1">
        <w:t>controle d</w:t>
      </w:r>
      <w:r>
        <w:t>o</w:t>
      </w:r>
      <w:r w:rsidR="003E26C1">
        <w:t xml:space="preserve"> </w:t>
      </w:r>
      <w:r>
        <w:t>motor</w:t>
      </w:r>
      <w:r w:rsidR="003E26C1">
        <w:t xml:space="preserve"> BLDC. O </w:t>
      </w:r>
      <w:r w:rsidR="00F645BB">
        <w:t>controlador</w:t>
      </w:r>
      <w:r w:rsidR="003E26C1">
        <w:t xml:space="preserve"> </w:t>
      </w:r>
      <w:r w:rsidR="00EA32C9">
        <w:t>desenvolvid</w:t>
      </w:r>
      <w:r w:rsidR="003E26C1">
        <w:t>o e proposto</w:t>
      </w:r>
      <w:r w:rsidR="00EA32C9">
        <w:t xml:space="preserve"> </w:t>
      </w:r>
      <w:r>
        <w:t>durante este</w:t>
      </w:r>
      <w:r w:rsidR="00EA32C9">
        <w:t xml:space="preserve"> trabalho foi fruto do resultado d</w:t>
      </w:r>
      <w:r w:rsidR="00497A64">
        <w:t>e pesquisa</w:t>
      </w:r>
      <w:r w:rsidR="00EA32C9">
        <w:t xml:space="preserve"> e análise de diversos trabalhos acadêmicos que </w:t>
      </w:r>
      <w:r w:rsidR="00B53562">
        <w:t>conduziram</w:t>
      </w:r>
      <w:r w:rsidR="00EA32C9">
        <w:t xml:space="preserve"> a definição e implementação da arquitetura apresentada na Figura 3.7.</w:t>
      </w:r>
      <w:r>
        <w:t xml:space="preserve"> Os resultados d</w:t>
      </w:r>
      <w:r w:rsidR="00411973">
        <w:t>e</w:t>
      </w:r>
      <w:r>
        <w:t xml:space="preserve"> desempenho</w:t>
      </w:r>
      <w:r w:rsidR="00497A64">
        <w:t xml:space="preserve"> </w:t>
      </w:r>
      <w:r>
        <w:t>do controlador conservaram as boas características de operação apresentadas no Capítulo 4 até velocidades próximas a 10 rpm</w:t>
      </w:r>
      <w:r w:rsidR="00472B1A">
        <w:t xml:space="preserve">, destacando-se a diminuição da </w:t>
      </w:r>
      <w:r w:rsidR="00472B1A" w:rsidRPr="00F3122F">
        <w:rPr>
          <w:i/>
        </w:rPr>
        <w:t>ripple</w:t>
      </w:r>
      <w:r w:rsidR="00472B1A">
        <w:t xml:space="preserve"> </w:t>
      </w:r>
      <w:r w:rsidR="00C56594">
        <w:t xml:space="preserve">na </w:t>
      </w:r>
      <w:r w:rsidR="00472B1A">
        <w:t xml:space="preserve">velocidade </w:t>
      </w:r>
      <w:r w:rsidR="00C56594">
        <w:t>desenvolvida pelo motor</w:t>
      </w:r>
      <w:r w:rsidR="00472B1A">
        <w:t xml:space="preserve"> em toda </w:t>
      </w:r>
      <w:r w:rsidR="00C56594">
        <w:t xml:space="preserve">sua </w:t>
      </w:r>
      <w:r w:rsidR="00472B1A">
        <w:t>faixa de operação e a diminuição do erro estacionário em baixas velocidades</w:t>
      </w:r>
      <w:r>
        <w:t xml:space="preserve">. </w:t>
      </w:r>
      <w:r w:rsidR="00497A64">
        <w:t>Arquiteturas</w:t>
      </w:r>
      <w:r w:rsidR="003E26C1">
        <w:t xml:space="preserve"> semelhantes </w:t>
      </w:r>
      <w:r w:rsidR="00497A64">
        <w:t>são apresentadas</w:t>
      </w:r>
      <w:r w:rsidR="003E26C1">
        <w:t xml:space="preserve"> nos trabalhos de </w:t>
      </w:r>
      <w:r w:rsidR="003E26C1" w:rsidRPr="009E7113">
        <w:t>C</w:t>
      </w:r>
      <w:r w:rsidR="003E26C1">
        <w:t>hou</w:t>
      </w:r>
      <w:r w:rsidR="003E26C1" w:rsidRPr="009E7113">
        <w:t xml:space="preserve"> et al.</w:t>
      </w:r>
      <w:r w:rsidR="003E26C1">
        <w:t xml:space="preserve"> (2011), Trounce</w:t>
      </w:r>
      <w:r w:rsidR="003E26C1" w:rsidRPr="009E7113">
        <w:t xml:space="preserve"> </w:t>
      </w:r>
      <w:r w:rsidR="003E26C1">
        <w:t>(2011), I</w:t>
      </w:r>
      <w:r w:rsidR="00F645BB">
        <w:t>EE</w:t>
      </w:r>
      <w:r w:rsidR="003E26C1">
        <w:t xml:space="preserve"> (2001) e Krishnan (2012)</w:t>
      </w:r>
      <w:r w:rsidR="00F645BB">
        <w:t xml:space="preserve"> </w:t>
      </w:r>
      <w:r w:rsidR="00BD4686">
        <w:t xml:space="preserve">e são base para </w:t>
      </w:r>
      <w:r w:rsidR="003236F5">
        <w:t xml:space="preserve">todas as </w:t>
      </w:r>
      <w:r w:rsidR="00BD4686">
        <w:t>implementações de sistemas de controle baseado no controle de torque de motores</w:t>
      </w:r>
      <w:r w:rsidR="00F645BB">
        <w:t>.</w:t>
      </w:r>
    </w:p>
    <w:p w:rsidR="00D72181" w:rsidRDefault="00F645BB" w:rsidP="000C0198">
      <w:pPr>
        <w:pStyle w:val="PARAGRAFO"/>
        <w:numPr>
          <w:ilvl w:val="0"/>
          <w:numId w:val="27"/>
        </w:numPr>
        <w:ind w:left="360"/>
      </w:pPr>
      <w:r>
        <w:lastRenderedPageBreak/>
        <w:t xml:space="preserve">Analisar e apresentar técnicas de </w:t>
      </w:r>
      <w:r w:rsidR="00C6310D">
        <w:t>mensuração</w:t>
      </w:r>
      <w:r>
        <w:t xml:space="preserve"> de velocidade em controladores de motores que operam em regime de baixas rotações. Os argumentos e resultados necessários que justificaram a adoção da técnica de </w:t>
      </w:r>
      <w:r w:rsidR="00C6310D">
        <w:t>mensuração</w:t>
      </w:r>
      <w:r>
        <w:t xml:space="preserve"> híbrida, envolvendo </w:t>
      </w:r>
      <w:r w:rsidR="00411973">
        <w:t xml:space="preserve">a </w:t>
      </w:r>
      <w:r>
        <w:t>contagem de pulsos</w:t>
      </w:r>
      <w:r w:rsidR="00F219EC">
        <w:t xml:space="preserve"> </w:t>
      </w:r>
      <w:r>
        <w:t xml:space="preserve">e </w:t>
      </w:r>
      <w:r w:rsidR="00411973">
        <w:t xml:space="preserve">a </w:t>
      </w:r>
      <w:r>
        <w:t>medição de intervalos entre pulsos</w:t>
      </w:r>
      <w:r w:rsidR="00411973">
        <w:t xml:space="preserve"> </w:t>
      </w:r>
      <w:r>
        <w:t xml:space="preserve">oriundos de um </w:t>
      </w:r>
      <w:r w:rsidR="00411973">
        <w:t xml:space="preserve">único </w:t>
      </w:r>
      <w:r w:rsidRPr="00C6310D">
        <w:rPr>
          <w:i/>
        </w:rPr>
        <w:t>encoder</w:t>
      </w:r>
      <w:r>
        <w:t xml:space="preserve">, foram apresentados e </w:t>
      </w:r>
      <w:r w:rsidR="00497A64">
        <w:t>os resultados obtidos p</w:t>
      </w:r>
      <w:r w:rsidR="00AB7C4F">
        <w:t xml:space="preserve">ela </w:t>
      </w:r>
      <w:r w:rsidR="001E1ED3">
        <w:t>sua</w:t>
      </w:r>
      <w:r>
        <w:t xml:space="preserve"> </w:t>
      </w:r>
      <w:r w:rsidR="001E1ED3">
        <w:t xml:space="preserve">implementação de </w:t>
      </w:r>
      <w:r w:rsidRPr="0017304A">
        <w:rPr>
          <w:i/>
        </w:rPr>
        <w:t>software</w:t>
      </w:r>
      <w:r>
        <w:t xml:space="preserve"> </w:t>
      </w:r>
      <w:r w:rsidR="00497A64">
        <w:t>verificados</w:t>
      </w:r>
      <w:r w:rsidR="00831894">
        <w:t>.</w:t>
      </w:r>
      <w:r w:rsidR="00201DA7">
        <w:t xml:space="preserve"> </w:t>
      </w:r>
      <w:r w:rsidR="00411973">
        <w:t>Além disso, f</w:t>
      </w:r>
      <w:r w:rsidR="007E0AE0">
        <w:t xml:space="preserve">oi observada </w:t>
      </w:r>
      <w:r w:rsidR="00411973">
        <w:t>um</w:t>
      </w:r>
      <w:r w:rsidR="007E0AE0">
        <w:t>a</w:t>
      </w:r>
      <w:r w:rsidR="00831894">
        <w:t xml:space="preserve"> melhora </w:t>
      </w:r>
      <w:r w:rsidR="007E0AE0">
        <w:t>significativa</w:t>
      </w:r>
      <w:r w:rsidR="00917B81">
        <w:t xml:space="preserve"> de desempenho </w:t>
      </w:r>
      <w:r w:rsidR="007E0AE0">
        <w:t xml:space="preserve">em relação ao erro de velocidade </w:t>
      </w:r>
      <w:r w:rsidR="00917B81">
        <w:t xml:space="preserve">em baixas velocidades </w:t>
      </w:r>
      <w:r w:rsidR="007E0AE0">
        <w:t xml:space="preserve">de </w:t>
      </w:r>
      <w:r w:rsidR="00831894">
        <w:t>cerca</w:t>
      </w:r>
      <w:r w:rsidR="00917B81">
        <w:t xml:space="preserve"> de 50%</w:t>
      </w:r>
      <w:r w:rsidR="007E0AE0">
        <w:t xml:space="preserve"> menor, </w:t>
      </w:r>
      <w:r w:rsidR="00917B81">
        <w:t xml:space="preserve">para um </w:t>
      </w:r>
      <w:r w:rsidR="00917B81" w:rsidRPr="00F219EC">
        <w:rPr>
          <w:i/>
        </w:rPr>
        <w:t>set point</w:t>
      </w:r>
      <w:r w:rsidR="00917B81">
        <w:t xml:space="preserve"> ajustado em 15 rpm, </w:t>
      </w:r>
      <w:r w:rsidR="00831894">
        <w:t xml:space="preserve">quando comparado ao desempenho da </w:t>
      </w:r>
      <w:r w:rsidR="00917B81">
        <w:t>implementaç</w:t>
      </w:r>
      <w:r w:rsidR="00860E68">
        <w:t xml:space="preserve">ão </w:t>
      </w:r>
      <w:r w:rsidR="00B33B8C" w:rsidRPr="00A00B3B">
        <w:t xml:space="preserve">apresentada na </w:t>
      </w:r>
      <w:r w:rsidR="0021238C" w:rsidRPr="00A00B3B">
        <w:t>F</w:t>
      </w:r>
      <w:r w:rsidR="00B33B8C" w:rsidRPr="00A00B3B">
        <w:t>igura 4.15</w:t>
      </w:r>
      <w:r w:rsidR="00860E68">
        <w:t>.</w:t>
      </w:r>
    </w:p>
    <w:p w:rsidR="00D72181" w:rsidRDefault="00D72181" w:rsidP="00D72181">
      <w:pPr>
        <w:pStyle w:val="PARAGRAFO"/>
      </w:pPr>
      <w:r>
        <w:t>Decorrente dos resultados apresentados a partir deste trabalho considera-se como pontos de melhoria ou aperfeiçoamento as seguintes propostas:</w:t>
      </w:r>
    </w:p>
    <w:p w:rsidR="00200102" w:rsidRDefault="00200102" w:rsidP="00B33B8C">
      <w:pPr>
        <w:pStyle w:val="PARAGRAFO"/>
        <w:numPr>
          <w:ilvl w:val="0"/>
          <w:numId w:val="26"/>
        </w:numPr>
      </w:pPr>
      <w:r>
        <w:t>Investigação d</w:t>
      </w:r>
      <w:r w:rsidRPr="00200102">
        <w:t>o motivo do erro integral não estar crescendo na resposta ao degrau.</w:t>
      </w:r>
      <w:r>
        <w:t xml:space="preserve"> O </w:t>
      </w:r>
      <w:r w:rsidRPr="00200102">
        <w:t xml:space="preserve">erro de 1.5 rpm </w:t>
      </w:r>
      <w:r>
        <w:t>apresentado na Figura 4.7 deve</w:t>
      </w:r>
      <w:r w:rsidR="00F2598C">
        <w:t>ria</w:t>
      </w:r>
      <w:r>
        <w:t>, a princípio, ser mini</w:t>
      </w:r>
      <w:r w:rsidR="005F030A">
        <w:t>mi</w:t>
      </w:r>
      <w:r>
        <w:t xml:space="preserve">zado </w:t>
      </w:r>
      <w:r w:rsidR="005F030A">
        <w:t xml:space="preserve">ao longo do tempo pelo </w:t>
      </w:r>
      <w:r w:rsidRPr="00200102">
        <w:t>controlador PI</w:t>
      </w:r>
      <w:r>
        <w:t xml:space="preserve"> adotado neste trabalho</w:t>
      </w:r>
      <w:r w:rsidRPr="00200102">
        <w:t>.</w:t>
      </w:r>
    </w:p>
    <w:p w:rsidR="00D72181" w:rsidRDefault="00D72181" w:rsidP="00B33B8C">
      <w:pPr>
        <w:pStyle w:val="PARAGRAFO"/>
        <w:numPr>
          <w:ilvl w:val="0"/>
          <w:numId w:val="26"/>
        </w:numPr>
      </w:pPr>
      <w:r>
        <w:t xml:space="preserve">Incorporação de um modelo compensatório ao controlador baseado na resposta observada por meio das medidas incertas da velocidade angular do motor em sua região não linear de operação. </w:t>
      </w:r>
      <w:r w:rsidRPr="00D72181">
        <w:t xml:space="preserve">Os resultados </w:t>
      </w:r>
      <w:r>
        <w:t xml:space="preserve">apresentados em Fernandes et al. (2012) </w:t>
      </w:r>
      <w:r w:rsidR="00411973">
        <w:t>indicam que um</w:t>
      </w:r>
      <w:r>
        <w:t xml:space="preserve"> </w:t>
      </w:r>
      <w:r w:rsidRPr="00D72181">
        <w:t xml:space="preserve">modelo </w:t>
      </w:r>
      <w:r w:rsidR="005D684D">
        <w:t xml:space="preserve">deste tipo </w:t>
      </w:r>
      <w:r w:rsidRPr="00D72181">
        <w:t>ajusta-se bem ao comportamento da roda de reação</w:t>
      </w:r>
      <w:r w:rsidR="005D684D">
        <w:t xml:space="preserve">. Os parâmetros para este modelo podem ser determinados a </w:t>
      </w:r>
      <w:r>
        <w:t>parti</w:t>
      </w:r>
      <w:r w:rsidR="005D684D">
        <w:t>r</w:t>
      </w:r>
      <w:r>
        <w:t xml:space="preserve"> da estimativa dos</w:t>
      </w:r>
      <w:r w:rsidRPr="00D72181">
        <w:t xml:space="preserve"> atritos agentes em uma roda de reação</w:t>
      </w:r>
      <w:r>
        <w:t xml:space="preserve"> por meio da aplicação do Filtro de </w:t>
      </w:r>
      <w:r w:rsidRPr="00F3122F">
        <w:t>Kalman</w:t>
      </w:r>
      <w:r>
        <w:t>. Esta medida de aperfeiçoamento certamente produzir</w:t>
      </w:r>
      <w:r w:rsidR="005D684D">
        <w:t>ia</w:t>
      </w:r>
      <w:r>
        <w:t xml:space="preserve"> resultados melhores em termos de controle de velocidade do motor em rotações inferiores </w:t>
      </w:r>
      <w:r w:rsidR="00D45D22">
        <w:t>à</w:t>
      </w:r>
      <w:r>
        <w:t xml:space="preserve">s alcançadas neste trabalho </w:t>
      </w:r>
      <w:r w:rsidR="005D684D">
        <w:t>e atualmente limitadas a 8 rpm</w:t>
      </w:r>
      <w:r>
        <w:t>.</w:t>
      </w:r>
    </w:p>
    <w:p w:rsidR="00BD4686" w:rsidRDefault="00D72181" w:rsidP="00B33B8C">
      <w:pPr>
        <w:pStyle w:val="PARAGRAFO"/>
        <w:numPr>
          <w:ilvl w:val="0"/>
          <w:numId w:val="26"/>
        </w:numPr>
      </w:pPr>
      <w:r>
        <w:t xml:space="preserve">Desenvolvimento e incorporação </w:t>
      </w:r>
      <w:r w:rsidR="00F53611">
        <w:t>do</w:t>
      </w:r>
      <w:r>
        <w:t xml:space="preserve"> controle de torque</w:t>
      </w:r>
      <w:r w:rsidR="00F53611">
        <w:t xml:space="preserve"> na malha do controlador baseado em estimativas da velocidade angular observada. Este ponto de melhoria proposto ao trabalho pode ser mais facilmente alcançado em relação ao ponto abordado no parágrafo anterior. Como a arquitetura proposta para o controlador apresentado neste trabalho baseia-se nos fundamentos dos controladores voltados ao controle de torque </w:t>
      </w:r>
      <w:r w:rsidR="005D684D">
        <w:t>a implementação d</w:t>
      </w:r>
      <w:r w:rsidR="00F53611">
        <w:t xml:space="preserve">este aperfeiçoamento necessita </w:t>
      </w:r>
      <w:r w:rsidR="005D684D">
        <w:t>apenas</w:t>
      </w:r>
      <w:r w:rsidR="00F53611">
        <w:t xml:space="preserve"> do estudo dos modos de obtenção da medida </w:t>
      </w:r>
      <w:r w:rsidR="00F53611">
        <w:lastRenderedPageBreak/>
        <w:t xml:space="preserve">de aceleração angular que propiciem uma </w:t>
      </w:r>
      <w:r w:rsidR="005D684D">
        <w:t>informação precisa para</w:t>
      </w:r>
      <w:r w:rsidR="000722D0">
        <w:t xml:space="preserve"> a efetiva</w:t>
      </w:r>
      <w:r w:rsidR="005D684D">
        <w:t xml:space="preserve"> </w:t>
      </w:r>
      <w:r w:rsidR="00F53611">
        <w:t>ação de controle.</w:t>
      </w:r>
    </w:p>
    <w:p w:rsidR="00F219EC" w:rsidRDefault="00F219EC">
      <w:r>
        <w:br w:type="page"/>
      </w:r>
    </w:p>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054AD6" w:rsidRDefault="00054AD6"/>
    <w:p w:rsidR="00B46D23" w:rsidRPr="00DD3268" w:rsidRDefault="00B04124" w:rsidP="00B46D23">
      <w:pPr>
        <w:pStyle w:val="GLOSSRIO"/>
      </w:pPr>
      <w:bookmarkStart w:id="135" w:name="_Toc406173826"/>
      <w:r w:rsidRPr="00DD3268">
        <w:lastRenderedPageBreak/>
        <w:t>REFERÊNCIAS BIBLIOGRÁFICAS</w:t>
      </w:r>
      <w:bookmarkEnd w:id="125"/>
      <w:bookmarkEnd w:id="126"/>
      <w:bookmarkEnd w:id="127"/>
      <w:bookmarkEnd w:id="128"/>
      <w:bookmarkEnd w:id="129"/>
      <w:bookmarkEnd w:id="130"/>
      <w:bookmarkEnd w:id="131"/>
      <w:bookmarkEnd w:id="132"/>
      <w:bookmarkEnd w:id="135"/>
      <w:r w:rsidR="003F3CB2" w:rsidRPr="00B46D23">
        <w:fldChar w:fldCharType="begin"/>
      </w:r>
      <w:r w:rsidR="003F3CB2" w:rsidRPr="00DD3268">
        <w:instrText xml:space="preserve"> XE "REFERÊNCIAS BIBLIOGRÁFICAS" </w:instrText>
      </w:r>
      <w:r w:rsidR="003F3CB2" w:rsidRPr="00B46D23">
        <w:fldChar w:fldCharType="end"/>
      </w:r>
    </w:p>
    <w:p w:rsidR="00456773" w:rsidRPr="00484BC3" w:rsidRDefault="00456773" w:rsidP="00456773">
      <w:pPr>
        <w:rPr>
          <w:lang w:val="en-US"/>
        </w:rPr>
      </w:pPr>
      <w:r w:rsidRPr="0083370A">
        <w:t xml:space="preserve">BUSO, S.; MATAVELLI, P. </w:t>
      </w:r>
      <w:r w:rsidRPr="0083370A">
        <w:rPr>
          <w:b/>
        </w:rPr>
        <w:t xml:space="preserve">Digital </w:t>
      </w:r>
      <w:proofErr w:type="gramStart"/>
      <w:r w:rsidRPr="0083370A">
        <w:rPr>
          <w:b/>
        </w:rPr>
        <w:t xml:space="preserve">Control </w:t>
      </w:r>
      <w:r w:rsidR="00054AD6" w:rsidRPr="0083370A">
        <w:rPr>
          <w:b/>
        </w:rPr>
        <w:t xml:space="preserve"> </w:t>
      </w:r>
      <w:r w:rsidRPr="0083370A">
        <w:rPr>
          <w:b/>
        </w:rPr>
        <w:t>in</w:t>
      </w:r>
      <w:proofErr w:type="gramEnd"/>
      <w:r w:rsidRPr="0083370A">
        <w:rPr>
          <w:b/>
        </w:rPr>
        <w:t xml:space="preserve"> Power Electronics. </w:t>
      </w:r>
      <w:r w:rsidRPr="0083370A">
        <w:rPr>
          <w:lang w:val="en-US"/>
        </w:rPr>
        <w:t>1. ed. US</w:t>
      </w:r>
      <w:r w:rsidR="0019546B" w:rsidRPr="0083370A">
        <w:rPr>
          <w:lang w:val="en-US"/>
        </w:rPr>
        <w:t>A</w:t>
      </w:r>
      <w:r w:rsidRPr="0083370A">
        <w:rPr>
          <w:lang w:val="en-US"/>
        </w:rPr>
        <w:t>: Morgan &amp; Caypool, 2006.</w:t>
      </w:r>
      <w:r w:rsidR="00BE6246" w:rsidRPr="0083370A">
        <w:rPr>
          <w:lang w:val="en-US"/>
        </w:rPr>
        <w:t xml:space="preserve"> </w:t>
      </w:r>
      <w:proofErr w:type="gramStart"/>
      <w:r w:rsidR="00BE6246">
        <w:rPr>
          <w:lang w:val="en-US"/>
        </w:rPr>
        <w:t>158</w:t>
      </w:r>
      <w:proofErr w:type="gramEnd"/>
      <w:r w:rsidR="00BE6246">
        <w:rPr>
          <w:lang w:val="en-US"/>
        </w:rPr>
        <w:t xml:space="preserve"> p. </w:t>
      </w:r>
      <w:r w:rsidR="00BE6246" w:rsidRPr="00BE6246">
        <w:rPr>
          <w:lang w:val="en-US"/>
        </w:rPr>
        <w:t>ISBN 15</w:t>
      </w:r>
      <w:r w:rsidR="00BE6246">
        <w:rPr>
          <w:lang w:val="en-US"/>
        </w:rPr>
        <w:t>-</w:t>
      </w:r>
      <w:r w:rsidR="00BE6246" w:rsidRPr="00BE6246">
        <w:rPr>
          <w:lang w:val="en-US"/>
        </w:rPr>
        <w:t>9829</w:t>
      </w:r>
      <w:r w:rsidR="00BE6246">
        <w:rPr>
          <w:lang w:val="en-US"/>
        </w:rPr>
        <w:t>-</w:t>
      </w:r>
      <w:r w:rsidR="00BE6246" w:rsidRPr="00BE6246">
        <w:rPr>
          <w:lang w:val="en-US"/>
        </w:rPr>
        <w:t>112</w:t>
      </w:r>
      <w:r w:rsidR="00BE6246">
        <w:rPr>
          <w:lang w:val="en-US"/>
        </w:rPr>
        <w:t>-</w:t>
      </w:r>
      <w:r w:rsidR="00BE6246" w:rsidRPr="00BE6246">
        <w:rPr>
          <w:lang w:val="en-US"/>
        </w:rPr>
        <w:t>2</w:t>
      </w:r>
      <w:r w:rsidR="00BE6246">
        <w:rPr>
          <w:lang w:val="en-US"/>
        </w:rPr>
        <w:t>.</w:t>
      </w:r>
    </w:p>
    <w:p w:rsidR="009A2B13" w:rsidRDefault="009A2B13" w:rsidP="009A2B13">
      <w:pPr>
        <w:pStyle w:val="Diego"/>
        <w:rPr>
          <w:lang w:val="en-US"/>
        </w:rPr>
      </w:pPr>
      <w:r w:rsidRPr="00B56EC3">
        <w:rPr>
          <w:lang w:val="en-US"/>
        </w:rPr>
        <w:t>CHEON</w:t>
      </w:r>
      <w:r>
        <w:rPr>
          <w:lang w:val="en-US"/>
        </w:rPr>
        <w:t>, D.; KIM, J.; CHOI I.; CHOI D.; OH H.</w:t>
      </w:r>
      <w:r>
        <w:rPr>
          <w:b/>
          <w:lang w:val="en-US"/>
        </w:rPr>
        <w:t xml:space="preserve"> </w:t>
      </w:r>
      <w:r w:rsidRPr="002F1AA6">
        <w:rPr>
          <w:lang w:val="en-US"/>
        </w:rPr>
        <w:t>An Averaging Algorithm for Speed Measurement of SCL/KAU Reaction Wheel</w:t>
      </w:r>
      <w:r>
        <w:rPr>
          <w:b/>
          <w:lang w:val="en-US"/>
        </w:rPr>
        <w:t xml:space="preserve">. </w:t>
      </w:r>
      <w:r w:rsidR="002F1AA6" w:rsidRPr="002F1AA6">
        <w:rPr>
          <w:lang w:val="en-US"/>
        </w:rPr>
        <w:t>In</w:t>
      </w:r>
      <w:r w:rsidR="002F1AA6">
        <w:rPr>
          <w:b/>
          <w:lang w:val="en-US"/>
        </w:rPr>
        <w:t xml:space="preserve">: </w:t>
      </w:r>
      <w:r w:rsidR="002F1AA6">
        <w:rPr>
          <w:lang w:val="en-US"/>
        </w:rPr>
        <w:t>SYSTEM INTEGRATION (SII)</w:t>
      </w:r>
      <w:r w:rsidR="002F1AA6" w:rsidRPr="002F1AA6">
        <w:rPr>
          <w:lang w:val="en-US"/>
        </w:rPr>
        <w:t xml:space="preserve"> IEEE/SICE INTERNATIONAL SYMPOSIUM</w:t>
      </w:r>
      <w:r w:rsidR="002F1AA6">
        <w:rPr>
          <w:lang w:val="en-US"/>
        </w:rPr>
        <w:t xml:space="preserve">, </w:t>
      </w:r>
      <w:proofErr w:type="gramStart"/>
      <w:r w:rsidR="002F1AA6">
        <w:rPr>
          <w:lang w:val="en-US"/>
        </w:rPr>
        <w:t>11.,</w:t>
      </w:r>
      <w:proofErr w:type="gramEnd"/>
      <w:r w:rsidR="002F1AA6">
        <w:rPr>
          <w:lang w:val="en-US"/>
        </w:rPr>
        <w:t xml:space="preserve"> 2011, Kyoto, Japan. </w:t>
      </w:r>
      <w:r w:rsidR="002F1AA6" w:rsidRPr="002F1AA6">
        <w:rPr>
          <w:b/>
          <w:lang w:val="en-US"/>
        </w:rPr>
        <w:t xml:space="preserve">Proceedings… </w:t>
      </w:r>
      <w:r w:rsidR="002F1AA6">
        <w:rPr>
          <w:lang w:val="en-US"/>
        </w:rPr>
        <w:t>US</w:t>
      </w:r>
      <w:r w:rsidR="0019546B">
        <w:rPr>
          <w:lang w:val="en-US"/>
        </w:rPr>
        <w:t>A</w:t>
      </w:r>
      <w:r w:rsidRPr="00B56EC3">
        <w:rPr>
          <w:lang w:val="en-US"/>
        </w:rPr>
        <w:t>:</w:t>
      </w:r>
      <w:r>
        <w:rPr>
          <w:lang w:val="en-US"/>
        </w:rPr>
        <w:t xml:space="preserve"> </w:t>
      </w:r>
      <w:r w:rsidR="002F1AA6">
        <w:rPr>
          <w:lang w:val="en-US"/>
        </w:rPr>
        <w:t>IEEE, 2011. p. 880 – 883. ISBN 978-1-4577-1523-5.</w:t>
      </w:r>
    </w:p>
    <w:p w:rsidR="00456773" w:rsidRDefault="00456773" w:rsidP="00456773">
      <w:pPr>
        <w:rPr>
          <w:lang w:val="en-US"/>
        </w:rPr>
      </w:pPr>
      <w:r w:rsidRPr="005D7C3F">
        <w:rPr>
          <w:lang w:val="en-US"/>
        </w:rPr>
        <w:t>CHOU, M.C.; LIAW, C. M.; CHIEN, S.B.; SHIEH, F.H.; TSAI, J.R.; CHANG, H.C.</w:t>
      </w:r>
      <w:r>
        <w:rPr>
          <w:b/>
          <w:lang w:val="en-US"/>
        </w:rPr>
        <w:t xml:space="preserve"> </w:t>
      </w:r>
      <w:r w:rsidRPr="00811DCC">
        <w:rPr>
          <w:lang w:val="en-US"/>
        </w:rPr>
        <w:t>Robust current and torque controls for pmsm driven satellite reaction wheel.</w:t>
      </w:r>
      <w:r>
        <w:rPr>
          <w:lang w:val="en-US"/>
        </w:rPr>
        <w:t xml:space="preserve"> </w:t>
      </w:r>
      <w:r w:rsidRPr="00811DCC">
        <w:rPr>
          <w:b/>
          <w:lang w:val="en-US"/>
        </w:rPr>
        <w:t>IEEE Transactions on Aerospace and Electronic Systems</w:t>
      </w:r>
      <w:r>
        <w:rPr>
          <w:lang w:val="en-US"/>
        </w:rPr>
        <w:t>,</w:t>
      </w:r>
      <w:r w:rsidR="00811DCC">
        <w:rPr>
          <w:lang w:val="en-US"/>
        </w:rPr>
        <w:t xml:space="preserve"> v</w:t>
      </w:r>
      <w:r w:rsidRPr="005D7C3F">
        <w:rPr>
          <w:lang w:val="en-US"/>
        </w:rPr>
        <w:t>. 47, n. 1</w:t>
      </w:r>
      <w:r>
        <w:rPr>
          <w:lang w:val="en-US"/>
        </w:rPr>
        <w:t>,</w:t>
      </w:r>
      <w:r w:rsidR="00CA1E9F">
        <w:rPr>
          <w:lang w:val="en-US"/>
        </w:rPr>
        <w:t xml:space="preserve"> p. 58-74,</w:t>
      </w:r>
      <w:r w:rsidRPr="005D7C3F">
        <w:rPr>
          <w:lang w:val="en-US"/>
        </w:rPr>
        <w:t xml:space="preserve"> 2011</w:t>
      </w:r>
      <w:r>
        <w:rPr>
          <w:lang w:val="en-US"/>
        </w:rPr>
        <w:t>.</w:t>
      </w:r>
    </w:p>
    <w:p w:rsidR="00456773" w:rsidRPr="008A4210" w:rsidRDefault="00456773" w:rsidP="00456773">
      <w:pPr>
        <w:rPr>
          <w:lang w:val="en-US"/>
        </w:rPr>
      </w:pPr>
      <w:r w:rsidRPr="001C3272">
        <w:rPr>
          <w:lang w:val="en-US"/>
        </w:rPr>
        <w:t>CONGWEI, L.; XUDONG S.; JIANYUN, C.; FAHAI, L.; RUHONG, X</w:t>
      </w:r>
      <w:r>
        <w:rPr>
          <w:lang w:val="en-US"/>
        </w:rPr>
        <w:t xml:space="preserve">. </w:t>
      </w:r>
      <w:r w:rsidRPr="008A4210">
        <w:rPr>
          <w:lang w:val="en-US"/>
        </w:rPr>
        <w:t>A new ripple-free torque brushless dc motor without requirement for square-shape magnet flux distribution.</w:t>
      </w:r>
      <w:r>
        <w:rPr>
          <w:b/>
          <w:lang w:val="en-US"/>
        </w:rPr>
        <w:t xml:space="preserve"> </w:t>
      </w:r>
      <w:r w:rsidR="008A4210" w:rsidRPr="008A4210">
        <w:rPr>
          <w:b/>
          <w:lang w:val="en-US"/>
        </w:rPr>
        <w:t>Annual Conference of the IEEE Industrial Electronics Society</w:t>
      </w:r>
      <w:r w:rsidR="0019546B">
        <w:rPr>
          <w:b/>
          <w:lang w:val="en-US"/>
        </w:rPr>
        <w:t xml:space="preserve"> - </w:t>
      </w:r>
      <w:r w:rsidR="0019546B" w:rsidRPr="008A4210">
        <w:rPr>
          <w:b/>
          <w:lang w:val="en-US"/>
        </w:rPr>
        <w:t>IECON</w:t>
      </w:r>
      <w:r w:rsidR="008A4210">
        <w:rPr>
          <w:lang w:val="en-US"/>
        </w:rPr>
        <w:t>, v. 1, p. 585-589, November 2002.</w:t>
      </w:r>
    </w:p>
    <w:p w:rsidR="008C3CB7" w:rsidRPr="00F3122F" w:rsidRDefault="008C3CB7" w:rsidP="008C3CB7">
      <w:pPr>
        <w:rPr>
          <w:lang w:val="en-US"/>
        </w:rPr>
      </w:pPr>
      <w:r w:rsidRPr="00C2452A">
        <w:t xml:space="preserve">DEL TORO, V. </w:t>
      </w:r>
      <w:r w:rsidRPr="00C2452A">
        <w:rPr>
          <w:b/>
        </w:rPr>
        <w:t>Fundamentos de máquinas elétricas.</w:t>
      </w:r>
      <w:r>
        <w:t xml:space="preserve"> 1</w:t>
      </w:r>
      <w:r w:rsidR="002725EE">
        <w:t>0</w:t>
      </w:r>
      <w:r>
        <w:t xml:space="preserve">. ed. </w:t>
      </w:r>
      <w:r w:rsidRPr="001B157C">
        <w:t>Rio de Janeiro: LTC, 1999.</w:t>
      </w:r>
      <w:r w:rsidR="002F1AA6" w:rsidRPr="001B157C">
        <w:t xml:space="preserve"> </w:t>
      </w:r>
      <w:proofErr w:type="gramStart"/>
      <w:r w:rsidR="002F1AA6" w:rsidRPr="00F3122F">
        <w:rPr>
          <w:lang w:val="en-US"/>
        </w:rPr>
        <w:t>550</w:t>
      </w:r>
      <w:proofErr w:type="gramEnd"/>
      <w:r w:rsidR="002F1AA6" w:rsidRPr="00F3122F">
        <w:rPr>
          <w:lang w:val="en-US"/>
        </w:rPr>
        <w:t xml:space="preserve"> p. ISBN 85-2161-184-6.</w:t>
      </w:r>
    </w:p>
    <w:p w:rsidR="00063FC7" w:rsidRDefault="00063FC7" w:rsidP="002725EE">
      <w:pPr>
        <w:pStyle w:val="Diego"/>
        <w:rPr>
          <w:lang w:val="en-US"/>
        </w:rPr>
      </w:pPr>
      <w:r w:rsidRPr="00F97E88">
        <w:rPr>
          <w:lang w:val="en-US"/>
        </w:rPr>
        <w:t xml:space="preserve">DODDS, S.J.; VITTEK, J. </w:t>
      </w:r>
      <w:r w:rsidRPr="002725EE">
        <w:rPr>
          <w:lang w:val="en-US"/>
        </w:rPr>
        <w:t>Spacecraft attitude control using an induction motor actuated reaction wheel with sensorless forced dynamic drive.</w:t>
      </w:r>
      <w:r w:rsidR="002725EE">
        <w:rPr>
          <w:lang w:val="en-US"/>
        </w:rPr>
        <w:t xml:space="preserve"> In: </w:t>
      </w:r>
      <w:r w:rsidR="002725EE" w:rsidRPr="002725EE">
        <w:rPr>
          <w:lang w:val="en-US"/>
        </w:rPr>
        <w:t xml:space="preserve">ALL ELECTRIC AIRCRAFT, </w:t>
      </w:r>
      <w:r w:rsidR="002725EE">
        <w:rPr>
          <w:lang w:val="en-US"/>
        </w:rPr>
        <w:t xml:space="preserve">1998/260, London, </w:t>
      </w:r>
      <w:r w:rsidR="0019546B">
        <w:rPr>
          <w:lang w:val="en-US"/>
        </w:rPr>
        <w:t>GBR</w:t>
      </w:r>
      <w:r w:rsidR="002725EE">
        <w:rPr>
          <w:lang w:val="en-US"/>
        </w:rPr>
        <w:t xml:space="preserve">. </w:t>
      </w:r>
      <w:r w:rsidR="00054AD6">
        <w:rPr>
          <w:b/>
          <w:lang w:val="en-US"/>
        </w:rPr>
        <w:t>Proceedings</w:t>
      </w:r>
      <w:r w:rsidR="002725EE">
        <w:rPr>
          <w:b/>
          <w:lang w:val="en-US"/>
        </w:rPr>
        <w:t>…</w:t>
      </w:r>
      <w:r w:rsidR="002725EE" w:rsidRPr="002725EE">
        <w:rPr>
          <w:lang w:val="en-US"/>
        </w:rPr>
        <w:t xml:space="preserve"> </w:t>
      </w:r>
      <w:r w:rsidR="0019546B">
        <w:rPr>
          <w:lang w:val="en-US"/>
        </w:rPr>
        <w:t>GBR</w:t>
      </w:r>
      <w:r w:rsidR="002725EE">
        <w:rPr>
          <w:lang w:val="en-US"/>
        </w:rPr>
        <w:t xml:space="preserve">: IET, 1998. p. 9/1-9/7. </w:t>
      </w:r>
      <w:r w:rsidR="002725EE" w:rsidRPr="002725EE">
        <w:rPr>
          <w:lang w:val="en-US"/>
        </w:rPr>
        <w:t>DOI:</w:t>
      </w:r>
      <w:r w:rsidR="002725EE">
        <w:rPr>
          <w:lang w:val="en-US"/>
        </w:rPr>
        <w:t xml:space="preserve"> </w:t>
      </w:r>
      <w:r w:rsidR="002725EE" w:rsidRPr="002725EE">
        <w:rPr>
          <w:lang w:val="en-US"/>
        </w:rPr>
        <w:t>10.1049/ic</w:t>
      </w:r>
      <w:proofErr w:type="gramStart"/>
      <w:r w:rsidR="002725EE" w:rsidRPr="002725EE">
        <w:rPr>
          <w:lang w:val="en-US"/>
        </w:rPr>
        <w:t>:19980347</w:t>
      </w:r>
      <w:proofErr w:type="gramEnd"/>
      <w:r w:rsidR="00C52B1F">
        <w:rPr>
          <w:lang w:val="en-US"/>
        </w:rPr>
        <w:t>.</w:t>
      </w:r>
    </w:p>
    <w:p w:rsidR="00DD3268" w:rsidRDefault="00DD3268" w:rsidP="00DD3268">
      <w:pPr>
        <w:pStyle w:val="Bibliografia"/>
        <w:jc w:val="both"/>
        <w:rPr>
          <w:lang w:val="en-US"/>
        </w:rPr>
      </w:pPr>
      <w:r w:rsidRPr="009875C1">
        <w:rPr>
          <w:lang w:val="en-US"/>
        </w:rPr>
        <w:t>DUESTERHOEFT,</w:t>
      </w:r>
      <w:r>
        <w:rPr>
          <w:lang w:val="en-US"/>
        </w:rPr>
        <w:t xml:space="preserve"> </w:t>
      </w:r>
      <w:r w:rsidRPr="009875C1">
        <w:rPr>
          <w:lang w:val="en-US"/>
        </w:rPr>
        <w:t>W. C.</w:t>
      </w:r>
      <w:r>
        <w:rPr>
          <w:lang w:val="en-US"/>
        </w:rPr>
        <w:t xml:space="preserve">; </w:t>
      </w:r>
      <w:r w:rsidRPr="009875C1">
        <w:rPr>
          <w:lang w:val="en-US"/>
        </w:rPr>
        <w:t>SCHULZ</w:t>
      </w:r>
      <w:r>
        <w:rPr>
          <w:lang w:val="en-US"/>
        </w:rPr>
        <w:t xml:space="preserve">, </w:t>
      </w:r>
      <w:r w:rsidRPr="009875C1">
        <w:rPr>
          <w:lang w:val="en-US"/>
        </w:rPr>
        <w:t>M</w:t>
      </w:r>
      <w:r>
        <w:rPr>
          <w:lang w:val="en-US"/>
        </w:rPr>
        <w:t xml:space="preserve">. W.; </w:t>
      </w:r>
      <w:r w:rsidRPr="009875C1">
        <w:rPr>
          <w:lang w:val="en-US"/>
        </w:rPr>
        <w:t>CLARKE</w:t>
      </w:r>
      <w:r>
        <w:rPr>
          <w:lang w:val="en-US"/>
        </w:rPr>
        <w:t>,</w:t>
      </w:r>
      <w:r w:rsidRPr="009875C1">
        <w:rPr>
          <w:lang w:val="en-US"/>
        </w:rPr>
        <w:t xml:space="preserve"> </w:t>
      </w:r>
      <w:r>
        <w:rPr>
          <w:lang w:val="en-US"/>
        </w:rPr>
        <w:t>E.</w:t>
      </w:r>
      <w:r w:rsidRPr="009875C1">
        <w:rPr>
          <w:lang w:val="en-US"/>
        </w:rPr>
        <w:t xml:space="preserve"> </w:t>
      </w:r>
      <w:r w:rsidRPr="00811DCC">
        <w:rPr>
          <w:lang w:val="en-US"/>
        </w:rPr>
        <w:t>Determination of instantaneous currents and voltages by means of alpha, beta, and zero components</w:t>
      </w:r>
      <w:r w:rsidRPr="009875C1">
        <w:rPr>
          <w:lang w:val="en-US"/>
        </w:rPr>
        <w:t xml:space="preserve">. </w:t>
      </w:r>
      <w:r w:rsidRPr="00811DCC">
        <w:rPr>
          <w:b/>
          <w:lang w:val="en-US"/>
        </w:rPr>
        <w:t>Transactions of the American Institute of Electrical Engineers</w:t>
      </w:r>
      <w:r w:rsidR="002725EE" w:rsidRPr="002725EE">
        <w:rPr>
          <w:lang w:val="en-US"/>
        </w:rPr>
        <w:t>,</w:t>
      </w:r>
      <w:r w:rsidRPr="009875C1">
        <w:rPr>
          <w:lang w:val="en-US"/>
        </w:rPr>
        <w:t xml:space="preserve"> </w:t>
      </w:r>
      <w:r>
        <w:rPr>
          <w:lang w:val="en-US"/>
        </w:rPr>
        <w:t xml:space="preserve">v. </w:t>
      </w:r>
      <w:r w:rsidRPr="009875C1">
        <w:rPr>
          <w:lang w:val="en-US"/>
        </w:rPr>
        <w:t>70</w:t>
      </w:r>
      <w:r>
        <w:rPr>
          <w:lang w:val="en-US"/>
        </w:rPr>
        <w:t>,</w:t>
      </w:r>
      <w:r w:rsidRPr="009875C1">
        <w:rPr>
          <w:lang w:val="en-US"/>
        </w:rPr>
        <w:t xml:space="preserve"> </w:t>
      </w:r>
      <w:r>
        <w:rPr>
          <w:lang w:val="en-US"/>
        </w:rPr>
        <w:t>n</w:t>
      </w:r>
      <w:r w:rsidR="002725EE">
        <w:rPr>
          <w:lang w:val="en-US"/>
        </w:rPr>
        <w:t>.</w:t>
      </w:r>
      <w:r>
        <w:rPr>
          <w:lang w:val="en-US"/>
        </w:rPr>
        <w:t xml:space="preserve"> </w:t>
      </w:r>
      <w:r w:rsidRPr="009875C1">
        <w:rPr>
          <w:lang w:val="en-US"/>
        </w:rPr>
        <w:t>2</w:t>
      </w:r>
      <w:r w:rsidR="002725EE">
        <w:rPr>
          <w:lang w:val="en-US"/>
        </w:rPr>
        <w:t>,</w:t>
      </w:r>
      <w:r w:rsidRPr="009875C1">
        <w:rPr>
          <w:lang w:val="en-US"/>
        </w:rPr>
        <w:t xml:space="preserve"> </w:t>
      </w:r>
      <w:r w:rsidR="002725EE">
        <w:rPr>
          <w:lang w:val="en-US"/>
        </w:rPr>
        <w:t xml:space="preserve">p. </w:t>
      </w:r>
      <w:r w:rsidRPr="009875C1">
        <w:rPr>
          <w:lang w:val="en-US"/>
        </w:rPr>
        <w:t>1248–1255</w:t>
      </w:r>
      <w:r>
        <w:rPr>
          <w:lang w:val="en-US"/>
        </w:rPr>
        <w:t xml:space="preserve">, </w:t>
      </w:r>
      <w:r w:rsidRPr="009875C1">
        <w:rPr>
          <w:lang w:val="en-US"/>
        </w:rPr>
        <w:t>July 1951.</w:t>
      </w:r>
    </w:p>
    <w:p w:rsidR="009875C1" w:rsidRDefault="00B31FEC" w:rsidP="00DD3268">
      <w:pPr>
        <w:pStyle w:val="Bibliografia"/>
        <w:jc w:val="both"/>
        <w:rPr>
          <w:lang w:val="en-US"/>
        </w:rPr>
      </w:pPr>
      <w:r w:rsidRPr="00B31FEC">
        <w:rPr>
          <w:rStyle w:val="DiegoChar"/>
          <w:lang w:val="en-US"/>
        </w:rPr>
        <w:t>FAROOQ</w:t>
      </w:r>
      <w:r>
        <w:rPr>
          <w:rStyle w:val="DiegoChar"/>
          <w:lang w:val="en-US"/>
        </w:rPr>
        <w:t xml:space="preserve">, </w:t>
      </w:r>
      <w:r w:rsidRPr="00B31FEC">
        <w:rPr>
          <w:rStyle w:val="DiegoChar"/>
          <w:lang w:val="en-US"/>
        </w:rPr>
        <w:t>U</w:t>
      </w:r>
      <w:r>
        <w:rPr>
          <w:rStyle w:val="DiegoChar"/>
          <w:lang w:val="en-US"/>
        </w:rPr>
        <w:t>.</w:t>
      </w:r>
      <w:r w:rsidRPr="00B31FEC">
        <w:rPr>
          <w:rStyle w:val="DiegoChar"/>
          <w:lang w:val="en-US"/>
        </w:rPr>
        <w:t xml:space="preserve">; NUDEHI, S.S.; ALASTY, A.; ISSA, J. </w:t>
      </w:r>
      <w:r w:rsidR="00A409A4" w:rsidRPr="00C52B1F">
        <w:rPr>
          <w:rStyle w:val="DiegoChar"/>
          <w:lang w:val="en-US"/>
        </w:rPr>
        <w:t>Satellite attitude control using three reaction wheels</w:t>
      </w:r>
      <w:r w:rsidR="00A409A4">
        <w:rPr>
          <w:lang w:val="en-US"/>
        </w:rPr>
        <w:t xml:space="preserve">. </w:t>
      </w:r>
      <w:r w:rsidR="00C52B1F">
        <w:rPr>
          <w:lang w:val="en-US"/>
        </w:rPr>
        <w:t xml:space="preserve">In: </w:t>
      </w:r>
      <w:r w:rsidR="00C52B1F" w:rsidRPr="00C52B1F">
        <w:rPr>
          <w:lang w:val="en-US"/>
        </w:rPr>
        <w:t>AMERICAN CONTROL,</w:t>
      </w:r>
      <w:r w:rsidR="00C52B1F">
        <w:rPr>
          <w:lang w:val="en-US"/>
        </w:rPr>
        <w:t xml:space="preserve"> Seattle, US</w:t>
      </w:r>
      <w:r w:rsidR="0019546B">
        <w:rPr>
          <w:lang w:val="en-US"/>
        </w:rPr>
        <w:t>A</w:t>
      </w:r>
      <w:r w:rsidR="00C52B1F">
        <w:rPr>
          <w:lang w:val="en-US"/>
        </w:rPr>
        <w:t xml:space="preserve">. </w:t>
      </w:r>
      <w:r w:rsidR="00054AD6">
        <w:rPr>
          <w:b/>
          <w:lang w:val="en-US"/>
        </w:rPr>
        <w:t>Proceedings</w:t>
      </w:r>
      <w:r w:rsidR="00C52B1F" w:rsidRPr="00C52B1F">
        <w:rPr>
          <w:b/>
          <w:lang w:val="en-US"/>
        </w:rPr>
        <w:t>…</w:t>
      </w:r>
      <w:r w:rsidR="00C52B1F">
        <w:rPr>
          <w:lang w:val="en-US"/>
        </w:rPr>
        <w:t xml:space="preserve"> US</w:t>
      </w:r>
      <w:r w:rsidR="0019546B">
        <w:rPr>
          <w:lang w:val="en-US"/>
        </w:rPr>
        <w:t>A</w:t>
      </w:r>
      <w:r w:rsidR="00C52B1F">
        <w:rPr>
          <w:lang w:val="en-US"/>
        </w:rPr>
        <w:t>: IEEE, 2008. p. 4850-4855. ISBN 978-1-4244-2079-7.</w:t>
      </w:r>
    </w:p>
    <w:p w:rsidR="00295E29" w:rsidRPr="00295E29" w:rsidRDefault="00295E29" w:rsidP="00295E29">
      <w:pPr>
        <w:rPr>
          <w:lang w:val="en-US"/>
        </w:rPr>
      </w:pPr>
      <w:r w:rsidRPr="00295E29">
        <w:rPr>
          <w:lang w:val="en-US"/>
        </w:rPr>
        <w:t>FERNANDES,</w:t>
      </w:r>
      <w:r>
        <w:rPr>
          <w:lang w:val="en-US"/>
        </w:rPr>
        <w:t xml:space="preserve"> </w:t>
      </w:r>
      <w:r w:rsidRPr="00295E29">
        <w:rPr>
          <w:lang w:val="en-US"/>
        </w:rPr>
        <w:t>D. C.</w:t>
      </w:r>
      <w:r>
        <w:rPr>
          <w:lang w:val="en-US"/>
        </w:rPr>
        <w:t>;</w:t>
      </w:r>
      <w:r w:rsidRPr="00295E29">
        <w:rPr>
          <w:lang w:val="en-US"/>
        </w:rPr>
        <w:t xml:space="preserve"> KUGA</w:t>
      </w:r>
      <w:r>
        <w:rPr>
          <w:lang w:val="en-US"/>
        </w:rPr>
        <w:t xml:space="preserve">, </w:t>
      </w:r>
      <w:r w:rsidRPr="00295E29">
        <w:rPr>
          <w:lang w:val="en-US"/>
        </w:rPr>
        <w:t>H. K., CARRARA, V.</w:t>
      </w:r>
      <w:r>
        <w:rPr>
          <w:lang w:val="en-US"/>
        </w:rPr>
        <w:t xml:space="preserve">; </w:t>
      </w:r>
      <w:r w:rsidRPr="00295E29">
        <w:rPr>
          <w:lang w:val="en-US"/>
        </w:rPr>
        <w:t>ROMANO, R. A. A model of a reaction wheel with friction parameters estimation by Kalman filter</w:t>
      </w:r>
      <w:r>
        <w:rPr>
          <w:lang w:val="en-US"/>
        </w:rPr>
        <w:t>.</w:t>
      </w:r>
      <w:r w:rsidRPr="00295E29">
        <w:rPr>
          <w:lang w:val="en-US"/>
        </w:rPr>
        <w:t xml:space="preserve"> </w:t>
      </w:r>
      <w:r>
        <w:rPr>
          <w:lang w:val="en-US"/>
        </w:rPr>
        <w:t>I</w:t>
      </w:r>
      <w:r w:rsidRPr="00295E29">
        <w:rPr>
          <w:lang w:val="en-US"/>
        </w:rPr>
        <w:t>n</w:t>
      </w:r>
      <w:r>
        <w:rPr>
          <w:lang w:val="en-US"/>
        </w:rPr>
        <w:t>:</w:t>
      </w:r>
      <w:r w:rsidRPr="00295E29">
        <w:rPr>
          <w:lang w:val="en-US"/>
        </w:rPr>
        <w:t xml:space="preserve"> </w:t>
      </w:r>
      <w:r w:rsidR="00E2278B" w:rsidRPr="00295E29">
        <w:rPr>
          <w:lang w:val="en-US"/>
        </w:rPr>
        <w:t xml:space="preserve">BRAZILIAN CONGRESS OF MECHANICAL ENGINEERING </w:t>
      </w:r>
      <w:r w:rsidR="00E2278B">
        <w:rPr>
          <w:lang w:val="en-US"/>
        </w:rPr>
        <w:t xml:space="preserve">- </w:t>
      </w:r>
      <w:r w:rsidR="00E2278B" w:rsidRPr="00295E29">
        <w:rPr>
          <w:lang w:val="en-US"/>
        </w:rPr>
        <w:t>CONEM</w:t>
      </w:r>
      <w:r w:rsidRPr="00295E29">
        <w:rPr>
          <w:lang w:val="en-US"/>
        </w:rPr>
        <w:t xml:space="preserve">, </w:t>
      </w:r>
      <w:proofErr w:type="gramStart"/>
      <w:r>
        <w:rPr>
          <w:lang w:val="en-US"/>
        </w:rPr>
        <w:t>7.,</w:t>
      </w:r>
      <w:proofErr w:type="gramEnd"/>
      <w:r>
        <w:rPr>
          <w:lang w:val="en-US"/>
        </w:rPr>
        <w:t xml:space="preserve"> 2012, </w:t>
      </w:r>
      <w:r w:rsidRPr="00295E29">
        <w:rPr>
          <w:lang w:val="en-US"/>
        </w:rPr>
        <w:t>S</w:t>
      </w:r>
      <w:r w:rsidR="00E2278B">
        <w:rPr>
          <w:lang w:val="en-US"/>
        </w:rPr>
        <w:t>ã</w:t>
      </w:r>
      <w:r w:rsidRPr="00295E29">
        <w:rPr>
          <w:lang w:val="en-US"/>
        </w:rPr>
        <w:t>o Luis, Bra</w:t>
      </w:r>
      <w:r w:rsidR="00E2278B">
        <w:rPr>
          <w:lang w:val="en-US"/>
        </w:rPr>
        <w:t>s</w:t>
      </w:r>
      <w:r w:rsidRPr="00295E29">
        <w:rPr>
          <w:lang w:val="en-US"/>
        </w:rPr>
        <w:t>il</w:t>
      </w:r>
      <w:r>
        <w:rPr>
          <w:lang w:val="en-US"/>
        </w:rPr>
        <w:t xml:space="preserve">. </w:t>
      </w:r>
      <w:r w:rsidRPr="00295E29">
        <w:rPr>
          <w:b/>
          <w:lang w:val="en-US"/>
        </w:rPr>
        <w:t>Proceedings…</w:t>
      </w:r>
      <w:r>
        <w:rPr>
          <w:lang w:val="en-US"/>
        </w:rPr>
        <w:t xml:space="preserve"> </w:t>
      </w:r>
      <w:r w:rsidRPr="00295E29">
        <w:rPr>
          <w:lang w:val="en-US"/>
        </w:rPr>
        <w:t xml:space="preserve"> </w:t>
      </w:r>
      <w:r>
        <w:rPr>
          <w:lang w:val="en-US"/>
        </w:rPr>
        <w:t>S</w:t>
      </w:r>
      <w:r w:rsidR="00E2278B">
        <w:rPr>
          <w:lang w:val="en-US"/>
        </w:rPr>
        <w:t>ã</w:t>
      </w:r>
      <w:r>
        <w:rPr>
          <w:lang w:val="en-US"/>
        </w:rPr>
        <w:t xml:space="preserve">o Luis: ABCM, </w:t>
      </w:r>
      <w:r w:rsidRPr="00295E29">
        <w:rPr>
          <w:lang w:val="en-US"/>
        </w:rPr>
        <w:t>2012.</w:t>
      </w:r>
    </w:p>
    <w:p w:rsidR="002725EE" w:rsidRPr="002725EE" w:rsidRDefault="009A2B13" w:rsidP="002725EE">
      <w:pPr>
        <w:pStyle w:val="Bibliografia"/>
        <w:rPr>
          <w:lang w:val="en-US"/>
        </w:rPr>
      </w:pPr>
      <w:r w:rsidRPr="002725EE">
        <w:rPr>
          <w:lang w:val="en-US"/>
        </w:rPr>
        <w:t xml:space="preserve">FROELICH R.W.; PATAPOFF H. Reaction wheel attitude control for space vehicles. </w:t>
      </w:r>
      <w:r w:rsidR="002725EE" w:rsidRPr="002725EE">
        <w:rPr>
          <w:b/>
          <w:lang w:val="en-US"/>
        </w:rPr>
        <w:t>IRE Transactions on Automatic Control</w:t>
      </w:r>
      <w:r w:rsidR="002725EE" w:rsidRPr="002725EE">
        <w:rPr>
          <w:lang w:val="en-US"/>
        </w:rPr>
        <w:t>,</w:t>
      </w:r>
      <w:r w:rsidR="002725EE">
        <w:rPr>
          <w:lang w:val="en-US"/>
        </w:rPr>
        <w:t xml:space="preserve"> v. </w:t>
      </w:r>
      <w:proofErr w:type="gramStart"/>
      <w:r w:rsidR="002725EE">
        <w:rPr>
          <w:lang w:val="en-US"/>
        </w:rPr>
        <w:t>4</w:t>
      </w:r>
      <w:proofErr w:type="gramEnd"/>
      <w:r w:rsidR="001917DE">
        <w:rPr>
          <w:lang w:val="en-US"/>
        </w:rPr>
        <w:t>,</w:t>
      </w:r>
      <w:r w:rsidR="002725EE">
        <w:rPr>
          <w:lang w:val="en-US"/>
        </w:rPr>
        <w:t xml:space="preserve"> n. 3, p. 139-149, December 1959.</w:t>
      </w:r>
    </w:p>
    <w:p w:rsidR="00B46D23" w:rsidRPr="00C52B1F" w:rsidRDefault="00456773" w:rsidP="00B46D23">
      <w:pPr>
        <w:pStyle w:val="Diego"/>
        <w:rPr>
          <w:lang w:val="en-US"/>
        </w:rPr>
      </w:pPr>
      <w:r w:rsidRPr="00C52B1F">
        <w:rPr>
          <w:lang w:val="en-US"/>
        </w:rPr>
        <w:lastRenderedPageBreak/>
        <w:t>GIERAS, J.F.; WING, M.</w:t>
      </w:r>
      <w:r w:rsidRPr="00C52B1F">
        <w:rPr>
          <w:b/>
          <w:lang w:val="en-US"/>
        </w:rPr>
        <w:t xml:space="preserve"> Permanent magnet motor technology: design and applications</w:t>
      </w:r>
      <w:r w:rsidR="00C52B1F">
        <w:rPr>
          <w:lang w:val="en-US"/>
        </w:rPr>
        <w:t xml:space="preserve">, 2. </w:t>
      </w:r>
      <w:proofErr w:type="gramStart"/>
      <w:r w:rsidR="00C52B1F">
        <w:rPr>
          <w:lang w:val="en-US"/>
        </w:rPr>
        <w:t>e</w:t>
      </w:r>
      <w:r w:rsidRPr="00C52B1F">
        <w:rPr>
          <w:lang w:val="en-US"/>
        </w:rPr>
        <w:t>d</w:t>
      </w:r>
      <w:proofErr w:type="gramEnd"/>
      <w:r w:rsidRPr="00C52B1F">
        <w:rPr>
          <w:lang w:val="en-US"/>
        </w:rPr>
        <w:t>. New York: Marcel Decker, 2002.</w:t>
      </w:r>
      <w:r w:rsidR="00C52B1F">
        <w:rPr>
          <w:lang w:val="en-US"/>
        </w:rPr>
        <w:t xml:space="preserve"> </w:t>
      </w:r>
      <w:proofErr w:type="gramStart"/>
      <w:r w:rsidR="00C52B1F">
        <w:rPr>
          <w:lang w:val="en-US"/>
        </w:rPr>
        <w:t>616</w:t>
      </w:r>
      <w:proofErr w:type="gramEnd"/>
      <w:r w:rsidR="00C52B1F">
        <w:rPr>
          <w:lang w:val="en-US"/>
        </w:rPr>
        <w:t xml:space="preserve"> p. ISBN </w:t>
      </w:r>
      <w:r w:rsidR="00C52B1F" w:rsidRPr="00C52B1F">
        <w:rPr>
          <w:lang w:val="en-US"/>
        </w:rPr>
        <w:t>978-0</w:t>
      </w:r>
      <w:r w:rsidR="00C52B1F">
        <w:rPr>
          <w:lang w:val="en-US"/>
        </w:rPr>
        <w:t>-</w:t>
      </w:r>
      <w:r w:rsidR="00C52B1F" w:rsidRPr="00C52B1F">
        <w:rPr>
          <w:lang w:val="en-US"/>
        </w:rPr>
        <w:t>8247</w:t>
      </w:r>
      <w:r w:rsidR="00C52B1F">
        <w:rPr>
          <w:lang w:val="en-US"/>
        </w:rPr>
        <w:t>-</w:t>
      </w:r>
      <w:r w:rsidR="00C52B1F" w:rsidRPr="00C52B1F">
        <w:rPr>
          <w:lang w:val="en-US"/>
        </w:rPr>
        <w:t>0739</w:t>
      </w:r>
      <w:r w:rsidR="00C52B1F">
        <w:rPr>
          <w:lang w:val="en-US"/>
        </w:rPr>
        <w:t>-</w:t>
      </w:r>
      <w:r w:rsidR="00C52B1F" w:rsidRPr="00C52B1F">
        <w:rPr>
          <w:lang w:val="en-US"/>
        </w:rPr>
        <w:t>2</w:t>
      </w:r>
      <w:r w:rsidR="00C52B1F">
        <w:rPr>
          <w:lang w:val="en-US"/>
        </w:rPr>
        <w:t>.</w:t>
      </w:r>
    </w:p>
    <w:p w:rsidR="00DD3268" w:rsidRDefault="009E1CC1">
      <w:pPr>
        <w:rPr>
          <w:lang w:val="en-US"/>
        </w:rPr>
      </w:pPr>
      <w:r w:rsidRPr="00D7019A">
        <w:rPr>
          <w:lang w:val="en-US"/>
        </w:rPr>
        <w:t>HABETLER,</w:t>
      </w:r>
      <w:r>
        <w:rPr>
          <w:lang w:val="en-US"/>
        </w:rPr>
        <w:t xml:space="preserve"> T.G.;</w:t>
      </w:r>
      <w:r w:rsidRPr="00D7019A">
        <w:rPr>
          <w:lang w:val="en-US"/>
        </w:rPr>
        <w:t xml:space="preserve"> PROFUMO, </w:t>
      </w:r>
      <w:r>
        <w:rPr>
          <w:lang w:val="en-US"/>
        </w:rPr>
        <w:t xml:space="preserve">F.; </w:t>
      </w:r>
      <w:r w:rsidRPr="00D7019A">
        <w:rPr>
          <w:lang w:val="en-US"/>
        </w:rPr>
        <w:t>PASTORELLI,</w:t>
      </w:r>
      <w:r>
        <w:rPr>
          <w:lang w:val="en-US"/>
        </w:rPr>
        <w:t xml:space="preserve"> M.; </w:t>
      </w:r>
      <w:r w:rsidRPr="00D7019A">
        <w:rPr>
          <w:lang w:val="en-US"/>
        </w:rPr>
        <w:t>TOLBERT,</w:t>
      </w:r>
      <w:r>
        <w:rPr>
          <w:lang w:val="en-US"/>
        </w:rPr>
        <w:t xml:space="preserve"> L.M.</w:t>
      </w:r>
      <w:r w:rsidRPr="00D7019A">
        <w:rPr>
          <w:lang w:val="en-US"/>
        </w:rPr>
        <w:t xml:space="preserve"> </w:t>
      </w:r>
      <w:r w:rsidRPr="001917DE">
        <w:rPr>
          <w:lang w:val="en-US"/>
        </w:rPr>
        <w:t>Direct torque control of induction machines using space vector modulation.</w:t>
      </w:r>
      <w:r>
        <w:rPr>
          <w:lang w:val="en-US"/>
        </w:rPr>
        <w:t xml:space="preserve"> </w:t>
      </w:r>
      <w:r w:rsidR="001917DE" w:rsidRPr="001917DE">
        <w:rPr>
          <w:b/>
          <w:lang w:val="en-US"/>
        </w:rPr>
        <w:t>IEEE</w:t>
      </w:r>
      <w:r w:rsidR="001917DE">
        <w:rPr>
          <w:lang w:val="en-US"/>
        </w:rPr>
        <w:t xml:space="preserve"> </w:t>
      </w:r>
      <w:r w:rsidRPr="001917DE">
        <w:rPr>
          <w:b/>
          <w:lang w:val="en-US"/>
        </w:rPr>
        <w:t>Transactions on Industry Applications</w:t>
      </w:r>
      <w:r w:rsidR="001917DE">
        <w:rPr>
          <w:lang w:val="en-US"/>
        </w:rPr>
        <w:t>, v</w:t>
      </w:r>
      <w:r w:rsidRPr="00D7019A">
        <w:rPr>
          <w:lang w:val="en-US"/>
        </w:rPr>
        <w:t xml:space="preserve">. 28, n. </w:t>
      </w:r>
      <w:proofErr w:type="gramStart"/>
      <w:r w:rsidRPr="00D7019A">
        <w:rPr>
          <w:lang w:val="en-US"/>
        </w:rPr>
        <w:t>5</w:t>
      </w:r>
      <w:proofErr w:type="gramEnd"/>
      <w:r w:rsidRPr="00D7019A">
        <w:rPr>
          <w:lang w:val="en-US"/>
        </w:rPr>
        <w:t>,</w:t>
      </w:r>
      <w:r w:rsidR="001917DE">
        <w:rPr>
          <w:lang w:val="en-US"/>
        </w:rPr>
        <w:t xml:space="preserve"> p. 1045-1053,</w:t>
      </w:r>
      <w:r w:rsidRPr="00D7019A">
        <w:rPr>
          <w:lang w:val="en-US"/>
        </w:rPr>
        <w:t xml:space="preserve"> 1992</w:t>
      </w:r>
      <w:r>
        <w:rPr>
          <w:lang w:val="en-US"/>
        </w:rPr>
        <w:t>.</w:t>
      </w:r>
    </w:p>
    <w:p w:rsidR="00456773" w:rsidRPr="001917DE" w:rsidRDefault="00456773" w:rsidP="00456773">
      <w:pPr>
        <w:rPr>
          <w:b/>
          <w:lang w:val="en-US"/>
        </w:rPr>
      </w:pPr>
      <w:r w:rsidRPr="001917DE">
        <w:rPr>
          <w:lang w:val="en-US"/>
        </w:rPr>
        <w:t>HWANG, S.M.; LIEU, D.K. Reduction of torque ripple in brushless dc motors.</w:t>
      </w:r>
      <w:r w:rsidRPr="001917DE">
        <w:rPr>
          <w:b/>
          <w:lang w:val="en-US"/>
        </w:rPr>
        <w:t xml:space="preserve"> </w:t>
      </w:r>
      <w:r w:rsidR="001917DE">
        <w:rPr>
          <w:b/>
          <w:lang w:val="en-US"/>
        </w:rPr>
        <w:t xml:space="preserve">IEEE </w:t>
      </w:r>
      <w:r w:rsidRPr="001917DE">
        <w:rPr>
          <w:b/>
          <w:lang w:val="en-US"/>
        </w:rPr>
        <w:t>Transactions on Magnetics</w:t>
      </w:r>
      <w:r w:rsidR="001917DE">
        <w:rPr>
          <w:lang w:val="en-US"/>
        </w:rPr>
        <w:t>, v</w:t>
      </w:r>
      <w:r w:rsidRPr="001917DE">
        <w:rPr>
          <w:lang w:val="en-US"/>
        </w:rPr>
        <w:t xml:space="preserve">. 31, n. </w:t>
      </w:r>
      <w:proofErr w:type="gramStart"/>
      <w:r w:rsidRPr="001917DE">
        <w:rPr>
          <w:lang w:val="en-US"/>
        </w:rPr>
        <w:t>6</w:t>
      </w:r>
      <w:proofErr w:type="gramEnd"/>
      <w:r w:rsidRPr="001917DE">
        <w:rPr>
          <w:lang w:val="en-US"/>
        </w:rPr>
        <w:t xml:space="preserve">, </w:t>
      </w:r>
      <w:r w:rsidR="001917DE">
        <w:rPr>
          <w:lang w:val="en-US"/>
        </w:rPr>
        <w:t xml:space="preserve">p. 3737-3739, </w:t>
      </w:r>
      <w:r w:rsidRPr="001917DE">
        <w:rPr>
          <w:lang w:val="en-US"/>
        </w:rPr>
        <w:t>1995.</w:t>
      </w:r>
    </w:p>
    <w:p w:rsidR="008C3CB7" w:rsidRDefault="008C3CB7" w:rsidP="008C3CB7">
      <w:pPr>
        <w:rPr>
          <w:lang w:val="en-US"/>
        </w:rPr>
      </w:pPr>
      <w:r w:rsidRPr="008B790A">
        <w:rPr>
          <w:lang w:val="en-US"/>
        </w:rPr>
        <w:t xml:space="preserve">IEE, I.E.E. </w:t>
      </w:r>
      <w:r w:rsidRPr="008B790A">
        <w:rPr>
          <w:b/>
          <w:lang w:val="en-US"/>
        </w:rPr>
        <w:t>The control techniques drives and controls handbook.</w:t>
      </w:r>
      <w:r>
        <w:rPr>
          <w:lang w:val="en-US"/>
        </w:rPr>
        <w:t xml:space="preserve"> IEEE Power Series nº35. London: The Institution of Electrical Engineers, 2001.</w:t>
      </w:r>
    </w:p>
    <w:p w:rsidR="00456773" w:rsidRDefault="00456773" w:rsidP="00456773">
      <w:pPr>
        <w:pStyle w:val="Diego"/>
        <w:rPr>
          <w:lang w:val="en-US"/>
        </w:rPr>
      </w:pPr>
      <w:r w:rsidRPr="009D66EC">
        <w:rPr>
          <w:lang w:val="en-US"/>
        </w:rPr>
        <w:t>JANG</w:t>
      </w:r>
      <w:r>
        <w:rPr>
          <w:lang w:val="en-US"/>
        </w:rPr>
        <w:t xml:space="preserve">, </w:t>
      </w:r>
      <w:r w:rsidRPr="009D66EC">
        <w:rPr>
          <w:lang w:val="en-US"/>
        </w:rPr>
        <w:t>G.H.</w:t>
      </w:r>
      <w:r>
        <w:rPr>
          <w:lang w:val="en-US"/>
        </w:rPr>
        <w:t xml:space="preserve">; </w:t>
      </w:r>
      <w:r w:rsidRPr="009D66EC">
        <w:rPr>
          <w:lang w:val="en-US"/>
        </w:rPr>
        <w:t>SUNG, S. J.</w:t>
      </w:r>
      <w:r>
        <w:rPr>
          <w:lang w:val="en-US"/>
        </w:rPr>
        <w:t xml:space="preserve">; </w:t>
      </w:r>
      <w:r w:rsidRPr="009D66EC">
        <w:rPr>
          <w:lang w:val="en-US"/>
        </w:rPr>
        <w:t>PARK,</w:t>
      </w:r>
      <w:r>
        <w:rPr>
          <w:lang w:val="en-US"/>
        </w:rPr>
        <w:t xml:space="preserve"> S. J.</w:t>
      </w:r>
      <w:r w:rsidRPr="009D66EC">
        <w:rPr>
          <w:lang w:val="en-US"/>
        </w:rPr>
        <w:t xml:space="preserve"> </w:t>
      </w:r>
      <w:r w:rsidRPr="001917DE">
        <w:rPr>
          <w:lang w:val="en-US"/>
        </w:rPr>
        <w:t>Cogging torque of brushless dc motors due to the interaction between unevenly magnetized permanent magnet and teeth chamfering</w:t>
      </w:r>
      <w:r w:rsidRPr="009D66EC">
        <w:rPr>
          <w:lang w:val="en-US"/>
        </w:rPr>
        <w:t>.</w:t>
      </w:r>
      <w:r>
        <w:rPr>
          <w:lang w:val="en-US"/>
        </w:rPr>
        <w:t xml:space="preserve"> </w:t>
      </w:r>
      <w:r w:rsidR="001917DE" w:rsidRPr="001917DE">
        <w:rPr>
          <w:b/>
          <w:lang w:val="en-US"/>
        </w:rPr>
        <w:t>APMRC</w:t>
      </w:r>
      <w:r w:rsidR="001917DE">
        <w:rPr>
          <w:b/>
          <w:lang w:val="en-US"/>
        </w:rPr>
        <w:t xml:space="preserve"> - </w:t>
      </w:r>
      <w:r w:rsidR="001917DE" w:rsidRPr="001917DE">
        <w:rPr>
          <w:b/>
          <w:lang w:val="en-US"/>
        </w:rPr>
        <w:t>Asia Pacific Magnetic Recording Conference</w:t>
      </w:r>
      <w:r w:rsidRPr="009D66EC">
        <w:rPr>
          <w:lang w:val="en-US"/>
        </w:rPr>
        <w:t>, 2010</w:t>
      </w:r>
      <w:r w:rsidR="001917DE">
        <w:rPr>
          <w:lang w:val="en-US"/>
        </w:rPr>
        <w:t>, p. 1-2, November 2010.</w:t>
      </w:r>
    </w:p>
    <w:p w:rsidR="00456773" w:rsidRPr="001917DE" w:rsidRDefault="00456773" w:rsidP="00456773">
      <w:pPr>
        <w:rPr>
          <w:lang w:val="en-US"/>
        </w:rPr>
      </w:pPr>
      <w:r w:rsidRPr="001C3272">
        <w:rPr>
          <w:lang w:val="en-US"/>
        </w:rPr>
        <w:t>JAVIER, A.M.; CASTANO, S.M.</w:t>
      </w:r>
      <w:r>
        <w:rPr>
          <w:b/>
          <w:lang w:val="en-US"/>
        </w:rPr>
        <w:t xml:space="preserve"> </w:t>
      </w:r>
      <w:r w:rsidRPr="001917DE">
        <w:rPr>
          <w:lang w:val="en-US"/>
        </w:rPr>
        <w:t>Design of a brushless dc motor for an automotive application: a comparative evaluation with a commercial model</w:t>
      </w:r>
      <w:r>
        <w:rPr>
          <w:b/>
          <w:lang w:val="en-US"/>
        </w:rPr>
        <w:t>.</w:t>
      </w:r>
      <w:r>
        <w:rPr>
          <w:lang w:val="en-US"/>
        </w:rPr>
        <w:t xml:space="preserve"> </w:t>
      </w:r>
      <w:r w:rsidR="001917DE">
        <w:rPr>
          <w:lang w:val="en-US"/>
        </w:rPr>
        <w:t>In: ENGINEERING APPLICATIONS</w:t>
      </w:r>
      <w:r w:rsidR="004E0FA8">
        <w:rPr>
          <w:lang w:val="en-US"/>
        </w:rPr>
        <w:t xml:space="preserve"> - WEA</w:t>
      </w:r>
      <w:r w:rsidR="001917DE">
        <w:rPr>
          <w:lang w:val="en-US"/>
        </w:rPr>
        <w:t xml:space="preserve">, 2012, Bogotá, COL. </w:t>
      </w:r>
      <w:r w:rsidR="00054AD6">
        <w:rPr>
          <w:b/>
          <w:lang w:val="en-US"/>
        </w:rPr>
        <w:t>Proceedings</w:t>
      </w:r>
      <w:r w:rsidR="001917DE">
        <w:rPr>
          <w:b/>
          <w:lang w:val="en-US"/>
        </w:rPr>
        <w:t>…</w:t>
      </w:r>
      <w:r w:rsidR="001917DE">
        <w:rPr>
          <w:lang w:val="en-US"/>
        </w:rPr>
        <w:t>US</w:t>
      </w:r>
      <w:r w:rsidR="0019546B">
        <w:rPr>
          <w:lang w:val="en-US"/>
        </w:rPr>
        <w:t>A</w:t>
      </w:r>
      <w:r w:rsidR="001917DE">
        <w:rPr>
          <w:lang w:val="en-US"/>
        </w:rPr>
        <w:t xml:space="preserve">: IEEE, 2012. p. 1-6. ISBN </w:t>
      </w:r>
      <w:r w:rsidR="001917DE" w:rsidRPr="001917DE">
        <w:rPr>
          <w:lang w:val="en-US"/>
        </w:rPr>
        <w:t>978-1-4673-0871-7</w:t>
      </w:r>
      <w:r w:rsidR="001917DE">
        <w:rPr>
          <w:lang w:val="en-US"/>
        </w:rPr>
        <w:t>.</w:t>
      </w:r>
    </w:p>
    <w:p w:rsidR="00456773" w:rsidRPr="001917DE" w:rsidRDefault="00456773" w:rsidP="00456773">
      <w:pPr>
        <w:pStyle w:val="Diego"/>
      </w:pPr>
      <w:r w:rsidRPr="001917DE">
        <w:rPr>
          <w:lang w:val="en-US"/>
        </w:rPr>
        <w:t xml:space="preserve">KIRTLEY, J.L.J. </w:t>
      </w:r>
      <w:r w:rsidRPr="001917DE">
        <w:rPr>
          <w:b/>
          <w:lang w:val="en-US"/>
        </w:rPr>
        <w:t>Class notes chapter 12 permanent magnet “brushless dc” motors</w:t>
      </w:r>
      <w:r w:rsidRPr="001917DE">
        <w:rPr>
          <w:lang w:val="en-US"/>
        </w:rPr>
        <w:t xml:space="preserve">. </w:t>
      </w:r>
      <w:r w:rsidR="001917DE" w:rsidRPr="001917DE">
        <w:t>Desenvolvido por James L. Kirtley, Junior. US. 2011. Disponível em:</w:t>
      </w:r>
      <w:r w:rsidR="001917DE">
        <w:t xml:space="preserve"> </w:t>
      </w:r>
      <w:hyperlink r:id="rId405" w:history="1">
        <w:r w:rsidR="001917DE" w:rsidRPr="006661C4">
          <w:rPr>
            <w:rStyle w:val="Hyperlink"/>
          </w:rPr>
          <w:t>http://ocw.mit.edu/courses/electrical-engineering-and-computer-science/6-061-introduction-to-electric-power-systems-spring-2011/readings/MIT6_061S11_ch12.pdf</w:t>
        </w:r>
      </w:hyperlink>
      <w:r w:rsidR="001917DE">
        <w:t xml:space="preserve"> Acesso em: 04 jun. 2013.</w:t>
      </w:r>
    </w:p>
    <w:p w:rsidR="00456773" w:rsidRDefault="00456773" w:rsidP="00456773">
      <w:pPr>
        <w:rPr>
          <w:lang w:val="en-US"/>
        </w:rPr>
      </w:pPr>
      <w:r w:rsidRPr="00C06F83">
        <w:rPr>
          <w:lang w:val="en-US"/>
        </w:rPr>
        <w:t>KRISHNAN</w:t>
      </w:r>
      <w:r>
        <w:rPr>
          <w:lang w:val="en-US"/>
        </w:rPr>
        <w:t xml:space="preserve">, </w:t>
      </w:r>
      <w:r w:rsidRPr="00C06F83">
        <w:rPr>
          <w:lang w:val="en-US"/>
        </w:rPr>
        <w:t xml:space="preserve">R. </w:t>
      </w:r>
      <w:r w:rsidRPr="00C06F83">
        <w:rPr>
          <w:b/>
          <w:lang w:val="en-US"/>
        </w:rPr>
        <w:t xml:space="preserve">Permanent magnet synchronous and brushless dc motor drives. </w:t>
      </w:r>
      <w:r w:rsidRPr="00C06F83">
        <w:rPr>
          <w:lang w:val="en-US"/>
        </w:rPr>
        <w:t>1. ed.</w:t>
      </w:r>
      <w:r>
        <w:rPr>
          <w:lang w:val="en-US"/>
        </w:rPr>
        <w:t xml:space="preserve"> Fl</w:t>
      </w:r>
      <w:r w:rsidR="001917DE">
        <w:rPr>
          <w:lang w:val="en-US"/>
        </w:rPr>
        <w:t>o</w:t>
      </w:r>
      <w:r>
        <w:rPr>
          <w:lang w:val="en-US"/>
        </w:rPr>
        <w:t>rida: CRC Press Taylor &amp; Francis Group, 2012.</w:t>
      </w:r>
      <w:r w:rsidR="001917DE">
        <w:rPr>
          <w:lang w:val="en-US"/>
        </w:rPr>
        <w:t xml:space="preserve"> </w:t>
      </w:r>
      <w:proofErr w:type="gramStart"/>
      <w:r w:rsidR="001917DE">
        <w:rPr>
          <w:lang w:val="en-US"/>
        </w:rPr>
        <w:t>611</w:t>
      </w:r>
      <w:proofErr w:type="gramEnd"/>
      <w:r w:rsidR="001917DE">
        <w:rPr>
          <w:lang w:val="en-US"/>
        </w:rPr>
        <w:t xml:space="preserve"> p. ISBN </w:t>
      </w:r>
      <w:r w:rsidR="001917DE" w:rsidRPr="001917DE">
        <w:rPr>
          <w:lang w:val="en-US"/>
        </w:rPr>
        <w:t>978-0-8247-5384-9.</w:t>
      </w:r>
    </w:p>
    <w:p w:rsidR="008C3CB7" w:rsidRPr="008C3CB7" w:rsidRDefault="008C3CB7" w:rsidP="008C3CB7">
      <w:pPr>
        <w:rPr>
          <w:lang w:val="en-US"/>
        </w:rPr>
      </w:pPr>
      <w:r w:rsidRPr="0043625F">
        <w:rPr>
          <w:rStyle w:val="DiegoChar"/>
          <w:lang w:val="en-US"/>
        </w:rPr>
        <w:t>MA</w:t>
      </w:r>
      <w:r>
        <w:rPr>
          <w:rStyle w:val="DiegoChar"/>
          <w:lang w:val="en-US"/>
        </w:rPr>
        <w:t xml:space="preserve">, </w:t>
      </w:r>
      <w:r w:rsidRPr="0043625F">
        <w:rPr>
          <w:rStyle w:val="DiegoChar"/>
          <w:lang w:val="en-US"/>
        </w:rPr>
        <w:t>K</w:t>
      </w:r>
      <w:r>
        <w:rPr>
          <w:rStyle w:val="DiegoChar"/>
          <w:lang w:val="en-US"/>
        </w:rPr>
        <w:t>.</w:t>
      </w:r>
      <w:r w:rsidRPr="0043625F">
        <w:rPr>
          <w:rStyle w:val="DiegoChar"/>
          <w:lang w:val="en-US"/>
        </w:rPr>
        <w:t>B.</w:t>
      </w:r>
      <w:r>
        <w:rPr>
          <w:rStyle w:val="DiegoChar"/>
          <w:lang w:val="en-US"/>
        </w:rPr>
        <w:t>;</w:t>
      </w:r>
      <w:r w:rsidRPr="0043625F">
        <w:rPr>
          <w:rStyle w:val="DiegoChar"/>
          <w:lang w:val="en-US"/>
        </w:rPr>
        <w:t xml:space="preserve"> ZHANG,</w:t>
      </w:r>
      <w:r>
        <w:rPr>
          <w:rStyle w:val="DiegoChar"/>
          <w:lang w:val="en-US"/>
        </w:rPr>
        <w:t xml:space="preserve"> Y.;</w:t>
      </w:r>
      <w:r w:rsidRPr="0043625F">
        <w:rPr>
          <w:rStyle w:val="DiegoChar"/>
          <w:lang w:val="en-US"/>
        </w:rPr>
        <w:t xml:space="preserve"> POSTREKHIN</w:t>
      </w:r>
      <w:r>
        <w:rPr>
          <w:rStyle w:val="DiegoChar"/>
          <w:lang w:val="en-US"/>
        </w:rPr>
        <w:t>, Y.;</w:t>
      </w:r>
      <w:r w:rsidRPr="0043625F">
        <w:rPr>
          <w:rStyle w:val="DiegoChar"/>
          <w:lang w:val="en-US"/>
        </w:rPr>
        <w:t xml:space="preserve"> CHU</w:t>
      </w:r>
      <w:r>
        <w:rPr>
          <w:rStyle w:val="DiegoChar"/>
          <w:lang w:val="en-US"/>
        </w:rPr>
        <w:t>, W</w:t>
      </w:r>
      <w:r w:rsidRPr="0043625F">
        <w:rPr>
          <w:rStyle w:val="DiegoChar"/>
          <w:lang w:val="en-US"/>
        </w:rPr>
        <w:t>.</w:t>
      </w:r>
      <w:r>
        <w:rPr>
          <w:rFonts w:cs="Times New Roman"/>
          <w:sz w:val="22"/>
          <w:szCs w:val="22"/>
          <w:lang w:val="en-US"/>
        </w:rPr>
        <w:t xml:space="preserve"> </w:t>
      </w:r>
      <w:r w:rsidRPr="001917DE">
        <w:rPr>
          <w:lang w:val="en-US"/>
        </w:rPr>
        <w:t>Hts bearings for space applications: reaction wheel with low power consumption for mini-satellites.</w:t>
      </w:r>
      <w:r w:rsidR="001917DE">
        <w:rPr>
          <w:lang w:val="en-US"/>
        </w:rPr>
        <w:t xml:space="preserve"> </w:t>
      </w:r>
      <w:r w:rsidRPr="001917DE">
        <w:rPr>
          <w:b/>
          <w:lang w:val="en-US"/>
        </w:rPr>
        <w:t>IEEE Transactions on Applied Superconductivity</w:t>
      </w:r>
      <w:r w:rsidR="001917DE">
        <w:rPr>
          <w:lang w:val="en-US"/>
        </w:rPr>
        <w:t>, v</w:t>
      </w:r>
      <w:r w:rsidRPr="008C3CB7">
        <w:rPr>
          <w:lang w:val="en-US"/>
        </w:rPr>
        <w:t xml:space="preserve">. 13, n. </w:t>
      </w:r>
      <w:proofErr w:type="gramStart"/>
      <w:r w:rsidRPr="008C3CB7">
        <w:rPr>
          <w:lang w:val="en-US"/>
        </w:rPr>
        <w:t>2</w:t>
      </w:r>
      <w:proofErr w:type="gramEnd"/>
      <w:r w:rsidRPr="008C3CB7">
        <w:rPr>
          <w:lang w:val="en-US"/>
        </w:rPr>
        <w:t xml:space="preserve">, </w:t>
      </w:r>
      <w:r w:rsidR="001917DE">
        <w:rPr>
          <w:lang w:val="en-US"/>
        </w:rPr>
        <w:t xml:space="preserve">p. 2275-2278, </w:t>
      </w:r>
      <w:r w:rsidRPr="008C3CB7">
        <w:rPr>
          <w:lang w:val="en-US"/>
        </w:rPr>
        <w:t>June 2003.</w:t>
      </w:r>
    </w:p>
    <w:p w:rsidR="00F62243" w:rsidRDefault="00F62243" w:rsidP="00DD3268">
      <w:pPr>
        <w:pStyle w:val="Diego"/>
        <w:rPr>
          <w:lang w:val="en-US"/>
        </w:rPr>
      </w:pPr>
      <w:r>
        <w:rPr>
          <w:lang w:val="en-US"/>
        </w:rPr>
        <w:t xml:space="preserve">MALVINO, A. P.; LEACH, D. P. </w:t>
      </w:r>
      <w:r w:rsidRPr="00F62243">
        <w:rPr>
          <w:b/>
          <w:lang w:val="en-US"/>
        </w:rPr>
        <w:t>Digital principles and applications</w:t>
      </w:r>
      <w:r>
        <w:rPr>
          <w:lang w:val="en-US"/>
        </w:rPr>
        <w:t xml:space="preserve">. 2. ed. Michigan: McGraw-Hill, 1975. </w:t>
      </w:r>
      <w:proofErr w:type="gramStart"/>
      <w:r>
        <w:rPr>
          <w:lang w:val="en-US"/>
        </w:rPr>
        <w:t>437</w:t>
      </w:r>
      <w:proofErr w:type="gramEnd"/>
      <w:r>
        <w:rPr>
          <w:lang w:val="en-US"/>
        </w:rPr>
        <w:t xml:space="preserve"> p. ISBN </w:t>
      </w:r>
      <w:r w:rsidRPr="00F62243">
        <w:rPr>
          <w:lang w:val="en-US"/>
        </w:rPr>
        <w:t>978</w:t>
      </w:r>
      <w:r>
        <w:rPr>
          <w:lang w:val="en-US"/>
        </w:rPr>
        <w:t>-</w:t>
      </w:r>
      <w:r w:rsidRPr="00F62243">
        <w:rPr>
          <w:lang w:val="en-US"/>
        </w:rPr>
        <w:t>0</w:t>
      </w:r>
      <w:r>
        <w:rPr>
          <w:lang w:val="en-US"/>
        </w:rPr>
        <w:t>-</w:t>
      </w:r>
      <w:r w:rsidRPr="00F62243">
        <w:rPr>
          <w:lang w:val="en-US"/>
        </w:rPr>
        <w:t>0703</w:t>
      </w:r>
      <w:r>
        <w:rPr>
          <w:lang w:val="en-US"/>
        </w:rPr>
        <w:t>-</w:t>
      </w:r>
      <w:r w:rsidRPr="00F62243">
        <w:rPr>
          <w:lang w:val="en-US"/>
        </w:rPr>
        <w:t>9837</w:t>
      </w:r>
      <w:r>
        <w:rPr>
          <w:lang w:val="en-US"/>
        </w:rPr>
        <w:t>-</w:t>
      </w:r>
      <w:r w:rsidRPr="00F62243">
        <w:rPr>
          <w:lang w:val="en-US"/>
        </w:rPr>
        <w:t>5</w:t>
      </w:r>
      <w:r>
        <w:rPr>
          <w:lang w:val="en-US"/>
        </w:rPr>
        <w:t>.</w:t>
      </w:r>
    </w:p>
    <w:p w:rsidR="00DD3268" w:rsidRPr="001917DE" w:rsidRDefault="009A2B13" w:rsidP="00DD3268">
      <w:pPr>
        <w:pStyle w:val="Diego"/>
        <w:rPr>
          <w:b/>
          <w:lang w:val="en-US"/>
        </w:rPr>
      </w:pPr>
      <w:r w:rsidRPr="001917DE">
        <w:rPr>
          <w:lang w:val="en-US"/>
        </w:rPr>
        <w:t xml:space="preserve">MIT, M.I.T. </w:t>
      </w:r>
      <w:r w:rsidRPr="001917DE">
        <w:rPr>
          <w:b/>
          <w:lang w:val="en-US"/>
        </w:rPr>
        <w:t xml:space="preserve"> Emfforce ops manual</w:t>
      </w:r>
      <w:r w:rsidR="001917DE" w:rsidRPr="001917DE">
        <w:rPr>
          <w:lang w:val="en-US"/>
        </w:rPr>
        <w:t>.</w:t>
      </w:r>
      <w:r w:rsidRPr="001917DE">
        <w:rPr>
          <w:lang w:val="en-US"/>
        </w:rPr>
        <w:t xml:space="preserve"> </w:t>
      </w:r>
      <w:r w:rsidR="001917DE">
        <w:rPr>
          <w:lang w:val="en-US"/>
        </w:rPr>
        <w:t xml:space="preserve">Massachusetts: </w:t>
      </w:r>
      <w:r w:rsidR="001917DE" w:rsidRPr="001917DE">
        <w:rPr>
          <w:lang w:val="en-US"/>
        </w:rPr>
        <w:t>Department of Aeronautics and Astronautics</w:t>
      </w:r>
      <w:r w:rsidR="001917DE">
        <w:rPr>
          <w:lang w:val="en-US"/>
        </w:rPr>
        <w:t>.</w:t>
      </w:r>
      <w:r w:rsidR="001917DE" w:rsidRPr="001917DE">
        <w:rPr>
          <w:lang w:val="en-US"/>
        </w:rPr>
        <w:t xml:space="preserve"> </w:t>
      </w:r>
      <w:r w:rsidRPr="001917DE">
        <w:rPr>
          <w:lang w:val="en-US"/>
        </w:rPr>
        <w:t>2003.</w:t>
      </w:r>
      <w:r w:rsidR="001917DE">
        <w:rPr>
          <w:lang w:val="en-US"/>
        </w:rPr>
        <w:t xml:space="preserve"> 162 p. </w:t>
      </w:r>
      <w:r w:rsidR="001917DE" w:rsidRPr="001917DE">
        <w:rPr>
          <w:lang w:val="en-US"/>
        </w:rPr>
        <w:t>Space Systems Product Development</w:t>
      </w:r>
      <w:r w:rsidR="001917DE">
        <w:rPr>
          <w:lang w:val="en-US"/>
        </w:rPr>
        <w:t>.</w:t>
      </w:r>
    </w:p>
    <w:p w:rsidR="00456773" w:rsidRPr="001917DE" w:rsidRDefault="00456773" w:rsidP="00DD3268">
      <w:pPr>
        <w:pStyle w:val="Diego"/>
        <w:rPr>
          <w:lang w:val="en-US"/>
        </w:rPr>
      </w:pPr>
      <w:r w:rsidRPr="001917DE">
        <w:rPr>
          <w:lang w:val="en-US"/>
        </w:rPr>
        <w:t xml:space="preserve">MOSER, J. </w:t>
      </w:r>
      <w:r w:rsidRPr="001917DE">
        <w:rPr>
          <w:b/>
          <w:lang w:val="en-US"/>
        </w:rPr>
        <w:t>Electromagnetic devices for operation in high temperature ambient of 1000ºF (500ºC)</w:t>
      </w:r>
      <w:r w:rsidRPr="001917DE">
        <w:rPr>
          <w:lang w:val="en-US"/>
        </w:rPr>
        <w:t xml:space="preserve">. </w:t>
      </w:r>
      <w:r w:rsidR="001917DE">
        <w:rPr>
          <w:lang w:val="en-US"/>
        </w:rPr>
        <w:t xml:space="preserve">Durham: </w:t>
      </w:r>
      <w:r w:rsidRPr="001917DE">
        <w:rPr>
          <w:lang w:val="en-US"/>
        </w:rPr>
        <w:t>Firstmark Aerospace</w:t>
      </w:r>
      <w:r w:rsidR="001917DE">
        <w:rPr>
          <w:lang w:val="en-US"/>
        </w:rPr>
        <w:t>. 2003.</w:t>
      </w:r>
      <w:r w:rsidRPr="001917DE">
        <w:rPr>
          <w:lang w:val="en-US"/>
        </w:rPr>
        <w:t xml:space="preserve"> </w:t>
      </w:r>
      <w:r w:rsidR="001917DE">
        <w:rPr>
          <w:lang w:val="en-US"/>
        </w:rPr>
        <w:t>5 p</w:t>
      </w:r>
      <w:r w:rsidRPr="001917DE">
        <w:rPr>
          <w:lang w:val="en-US"/>
        </w:rPr>
        <w:t>.</w:t>
      </w:r>
    </w:p>
    <w:p w:rsidR="00456773" w:rsidRDefault="00456773" w:rsidP="00456773">
      <w:pPr>
        <w:pStyle w:val="Diego"/>
        <w:rPr>
          <w:lang w:val="en-US"/>
        </w:rPr>
      </w:pPr>
      <w:r w:rsidRPr="00162294">
        <w:rPr>
          <w:lang w:val="en-US"/>
        </w:rPr>
        <w:lastRenderedPageBreak/>
        <w:t>MURUGESAN, S.</w:t>
      </w:r>
      <w:r>
        <w:rPr>
          <w:b/>
          <w:lang w:val="en-US"/>
        </w:rPr>
        <w:t xml:space="preserve"> </w:t>
      </w:r>
      <w:r w:rsidRPr="001917DE">
        <w:rPr>
          <w:lang w:val="en-US"/>
        </w:rPr>
        <w:t>An overview of electric motors for space applications.</w:t>
      </w:r>
      <w:r>
        <w:rPr>
          <w:b/>
          <w:lang w:val="en-US"/>
        </w:rPr>
        <w:t xml:space="preserve"> </w:t>
      </w:r>
      <w:r w:rsidRPr="001917DE">
        <w:rPr>
          <w:b/>
          <w:lang w:val="en-US"/>
        </w:rPr>
        <w:t>IEEE Transactions on Industrial Eletronics and Control Instrumentation</w:t>
      </w:r>
      <w:r w:rsidR="001917DE">
        <w:rPr>
          <w:lang w:val="en-US"/>
        </w:rPr>
        <w:t>, v</w:t>
      </w:r>
      <w:r w:rsidRPr="00162294">
        <w:rPr>
          <w:lang w:val="en-US"/>
        </w:rPr>
        <w:t xml:space="preserve">. 28, n. </w:t>
      </w:r>
      <w:proofErr w:type="gramStart"/>
      <w:r w:rsidRPr="00162294">
        <w:rPr>
          <w:lang w:val="en-US"/>
        </w:rPr>
        <w:t>4</w:t>
      </w:r>
      <w:proofErr w:type="gramEnd"/>
      <w:r w:rsidRPr="00162294">
        <w:rPr>
          <w:lang w:val="en-US"/>
        </w:rPr>
        <w:t xml:space="preserve">, </w:t>
      </w:r>
      <w:r w:rsidR="001917DE">
        <w:rPr>
          <w:lang w:val="en-US"/>
        </w:rPr>
        <w:t xml:space="preserve">p. 260-265, November </w:t>
      </w:r>
      <w:r w:rsidRPr="00162294">
        <w:rPr>
          <w:lang w:val="en-US"/>
        </w:rPr>
        <w:t>1981</w:t>
      </w:r>
      <w:r>
        <w:rPr>
          <w:lang w:val="en-US"/>
        </w:rPr>
        <w:t>.</w:t>
      </w:r>
    </w:p>
    <w:p w:rsidR="00E06EA9" w:rsidRPr="00B5631E" w:rsidRDefault="00E06EA9" w:rsidP="00E06EA9">
      <w:pPr>
        <w:pStyle w:val="Bibliografia"/>
        <w:rPr>
          <w:color w:val="000000" w:themeColor="text1"/>
          <w:lang w:val="en-US"/>
        </w:rPr>
      </w:pPr>
      <w:r w:rsidRPr="00B5631E">
        <w:rPr>
          <w:color w:val="000000" w:themeColor="text1"/>
          <w:lang w:val="en-US"/>
        </w:rPr>
        <w:t xml:space="preserve">NASA, N.A.S.A. </w:t>
      </w:r>
      <w:r w:rsidRPr="001917DE">
        <w:rPr>
          <w:b/>
          <w:color w:val="000000" w:themeColor="text1"/>
          <w:lang w:val="en-US"/>
        </w:rPr>
        <w:t>Selection of electric motors for aerospace applications</w:t>
      </w:r>
      <w:r w:rsidR="001917DE" w:rsidRPr="001917DE">
        <w:rPr>
          <w:color w:val="000000" w:themeColor="text1"/>
          <w:lang w:val="en-US"/>
        </w:rPr>
        <w:t>.</w:t>
      </w:r>
      <w:r w:rsidR="001917DE">
        <w:rPr>
          <w:color w:val="000000" w:themeColor="text1"/>
          <w:lang w:val="en-US"/>
        </w:rPr>
        <w:t xml:space="preserve"> US</w:t>
      </w:r>
      <w:r w:rsidR="0019546B">
        <w:rPr>
          <w:color w:val="000000" w:themeColor="text1"/>
          <w:lang w:val="en-US"/>
        </w:rPr>
        <w:t>A</w:t>
      </w:r>
      <w:r w:rsidR="001917DE">
        <w:rPr>
          <w:color w:val="000000" w:themeColor="text1"/>
          <w:lang w:val="en-US"/>
        </w:rPr>
        <w:t xml:space="preserve">: Space Agency. </w:t>
      </w:r>
      <w:r w:rsidRPr="00B5631E">
        <w:rPr>
          <w:color w:val="000000" w:themeColor="text1"/>
          <w:lang w:val="en-US"/>
        </w:rPr>
        <w:t>1998.</w:t>
      </w:r>
      <w:r w:rsidR="001917DE">
        <w:rPr>
          <w:color w:val="000000" w:themeColor="text1"/>
          <w:lang w:val="en-US"/>
        </w:rPr>
        <w:t xml:space="preserve"> 6 p .</w:t>
      </w:r>
      <w:r w:rsidR="001917DE" w:rsidRPr="001917DE">
        <w:rPr>
          <w:color w:val="000000" w:themeColor="text1"/>
          <w:lang w:val="en-US"/>
        </w:rPr>
        <w:t>NASA-PD-ED-1229</w:t>
      </w:r>
      <w:r w:rsidR="001917DE">
        <w:rPr>
          <w:color w:val="000000" w:themeColor="text1"/>
          <w:lang w:val="en-US"/>
        </w:rPr>
        <w:t>.</w:t>
      </w:r>
    </w:p>
    <w:p w:rsidR="001917DE" w:rsidRDefault="00456773" w:rsidP="001917DE">
      <w:pPr>
        <w:rPr>
          <w:lang w:val="en-US"/>
        </w:rPr>
      </w:pPr>
      <w:r>
        <w:rPr>
          <w:lang w:val="en-US"/>
        </w:rPr>
        <w:t>NEACSU, D.</w:t>
      </w:r>
      <w:r w:rsidRPr="001C3272">
        <w:rPr>
          <w:lang w:val="en-US"/>
        </w:rPr>
        <w:t xml:space="preserve">O. </w:t>
      </w:r>
      <w:r w:rsidRPr="001917DE">
        <w:rPr>
          <w:lang w:val="en-US"/>
        </w:rPr>
        <w:t>Space vector modulation – an introduction</w:t>
      </w:r>
      <w:r>
        <w:rPr>
          <w:b/>
          <w:lang w:val="en-US"/>
        </w:rPr>
        <w:t xml:space="preserve">. </w:t>
      </w:r>
      <w:r w:rsidR="001917DE" w:rsidRPr="001917DE">
        <w:rPr>
          <w:lang w:val="en-US"/>
        </w:rPr>
        <w:t xml:space="preserve">In: </w:t>
      </w:r>
      <w:r w:rsidRPr="001917DE">
        <w:rPr>
          <w:lang w:val="en-US"/>
        </w:rPr>
        <w:t xml:space="preserve">IEEE </w:t>
      </w:r>
      <w:r w:rsidR="001917DE" w:rsidRPr="001917DE">
        <w:rPr>
          <w:lang w:val="en-US"/>
        </w:rPr>
        <w:t>INDUSTRIAL ELECTRONICS SOCIETY</w:t>
      </w:r>
      <w:r w:rsidR="004E0FA8">
        <w:rPr>
          <w:lang w:val="en-US"/>
        </w:rPr>
        <w:t xml:space="preserve"> - </w:t>
      </w:r>
      <w:r w:rsidR="004E0FA8" w:rsidRPr="001917DE">
        <w:rPr>
          <w:lang w:val="en-US"/>
        </w:rPr>
        <w:t>IECON</w:t>
      </w:r>
      <w:r>
        <w:rPr>
          <w:lang w:val="en-US"/>
        </w:rPr>
        <w:t>,</w:t>
      </w:r>
      <w:r w:rsidR="001917DE" w:rsidRPr="001917DE">
        <w:rPr>
          <w:lang w:val="en-US"/>
        </w:rPr>
        <w:t xml:space="preserve"> </w:t>
      </w:r>
      <w:proofErr w:type="gramStart"/>
      <w:r w:rsidR="001917DE" w:rsidRPr="001C3272">
        <w:rPr>
          <w:lang w:val="en-US"/>
        </w:rPr>
        <w:t>27</w:t>
      </w:r>
      <w:r w:rsidR="001917DE">
        <w:rPr>
          <w:lang w:val="en-US"/>
        </w:rPr>
        <w:t>.,</w:t>
      </w:r>
      <w:proofErr w:type="gramEnd"/>
      <w:r w:rsidR="001917DE">
        <w:rPr>
          <w:lang w:val="en-US"/>
        </w:rPr>
        <w:t xml:space="preserve"> 2001, Denver, Colorado. </w:t>
      </w:r>
      <w:r w:rsidR="00054AD6">
        <w:rPr>
          <w:b/>
          <w:lang w:val="en-US"/>
        </w:rPr>
        <w:t>Proceedings</w:t>
      </w:r>
      <w:r w:rsidR="001917DE" w:rsidRPr="002F1AA6">
        <w:rPr>
          <w:b/>
          <w:lang w:val="en-US"/>
        </w:rPr>
        <w:t xml:space="preserve">… </w:t>
      </w:r>
      <w:r w:rsidR="001917DE">
        <w:rPr>
          <w:lang w:val="en-US"/>
        </w:rPr>
        <w:t>USA</w:t>
      </w:r>
      <w:r w:rsidR="001917DE" w:rsidRPr="00B56EC3">
        <w:rPr>
          <w:lang w:val="en-US"/>
        </w:rPr>
        <w:t>:</w:t>
      </w:r>
      <w:r w:rsidR="001917DE">
        <w:rPr>
          <w:lang w:val="en-US"/>
        </w:rPr>
        <w:t xml:space="preserve"> IEEE, 2001. p. 1255 – 1262. ISBN </w:t>
      </w:r>
      <w:r w:rsidR="001917DE" w:rsidRPr="001917DE">
        <w:rPr>
          <w:lang w:val="en-US"/>
        </w:rPr>
        <w:t>0-7803-71 08-9</w:t>
      </w:r>
      <w:r w:rsidR="001917DE">
        <w:rPr>
          <w:lang w:val="en-US"/>
        </w:rPr>
        <w:t>.</w:t>
      </w:r>
    </w:p>
    <w:p w:rsidR="001917DE" w:rsidRPr="001917DE" w:rsidRDefault="008C3CB7" w:rsidP="00456773">
      <w:pPr>
        <w:rPr>
          <w:lang w:val="en-US"/>
        </w:rPr>
      </w:pPr>
      <w:r w:rsidRPr="008C3CB7">
        <w:rPr>
          <w:lang w:val="en-US"/>
        </w:rPr>
        <w:t xml:space="preserve">OLAND, E.; SCHLANBUSCH, R. </w:t>
      </w:r>
      <w:r w:rsidRPr="0019546B">
        <w:rPr>
          <w:lang w:val="en-US"/>
        </w:rPr>
        <w:t>Reaction wheel design for cubesats</w:t>
      </w:r>
      <w:r w:rsidRPr="008C3CB7">
        <w:rPr>
          <w:lang w:val="en-US"/>
        </w:rPr>
        <w:t>.</w:t>
      </w:r>
      <w:r>
        <w:rPr>
          <w:lang w:val="en-US"/>
        </w:rPr>
        <w:t xml:space="preserve"> </w:t>
      </w:r>
      <w:r w:rsidR="001917DE">
        <w:rPr>
          <w:lang w:val="en-US"/>
        </w:rPr>
        <w:t xml:space="preserve">In: </w:t>
      </w:r>
      <w:r w:rsidR="001917DE" w:rsidRPr="001917DE">
        <w:rPr>
          <w:lang w:val="en-US"/>
        </w:rPr>
        <w:t xml:space="preserve">RAST </w:t>
      </w:r>
      <w:r w:rsidR="001917DE">
        <w:rPr>
          <w:lang w:val="en-US"/>
        </w:rPr>
        <w:t xml:space="preserve">- </w:t>
      </w:r>
      <w:r w:rsidR="001917DE" w:rsidRPr="001917DE">
        <w:rPr>
          <w:lang w:val="en-US"/>
        </w:rPr>
        <w:t xml:space="preserve">RECENT ADVANCES IN SPACE TECHNOLOGIES, </w:t>
      </w:r>
      <w:proofErr w:type="gramStart"/>
      <w:r w:rsidR="001917DE">
        <w:rPr>
          <w:lang w:val="en-US"/>
        </w:rPr>
        <w:t>4.,</w:t>
      </w:r>
      <w:proofErr w:type="gramEnd"/>
      <w:r w:rsidR="001917DE">
        <w:rPr>
          <w:lang w:val="en-US"/>
        </w:rPr>
        <w:t xml:space="preserve"> 2009, Istanbul, Turkey. </w:t>
      </w:r>
      <w:r w:rsidR="00054AD6">
        <w:rPr>
          <w:b/>
          <w:lang w:val="en-US"/>
        </w:rPr>
        <w:t>Proceedings</w:t>
      </w:r>
      <w:r w:rsidR="001917DE" w:rsidRPr="001917DE">
        <w:rPr>
          <w:b/>
          <w:lang w:val="en-US"/>
        </w:rPr>
        <w:t>…</w:t>
      </w:r>
      <w:r w:rsidR="0019546B">
        <w:rPr>
          <w:lang w:val="en-US"/>
        </w:rPr>
        <w:t xml:space="preserve"> TU</w:t>
      </w:r>
      <w:r w:rsidR="001917DE">
        <w:rPr>
          <w:lang w:val="en-US"/>
        </w:rPr>
        <w:t xml:space="preserve">R: IEEE, 2009. p. 778-783. ISBN </w:t>
      </w:r>
      <w:r w:rsidR="001917DE" w:rsidRPr="001917DE">
        <w:rPr>
          <w:lang w:val="en-US"/>
        </w:rPr>
        <w:t>978-1-4244-3628-6</w:t>
      </w:r>
      <w:r w:rsidR="001917DE">
        <w:rPr>
          <w:lang w:val="en-US"/>
        </w:rPr>
        <w:t>.</w:t>
      </w:r>
    </w:p>
    <w:p w:rsidR="00456773" w:rsidRPr="00B5631E" w:rsidRDefault="00456773" w:rsidP="00456773">
      <w:pPr>
        <w:rPr>
          <w:color w:val="000000" w:themeColor="text1"/>
          <w:lang w:val="en-US"/>
        </w:rPr>
      </w:pPr>
      <w:r w:rsidRPr="00B5631E">
        <w:rPr>
          <w:color w:val="000000" w:themeColor="text1"/>
          <w:lang w:val="en-US"/>
        </w:rPr>
        <w:t xml:space="preserve">PAREKH, R. </w:t>
      </w:r>
      <w:r w:rsidRPr="00B5631E">
        <w:rPr>
          <w:b/>
          <w:color w:val="000000" w:themeColor="text1"/>
          <w:lang w:val="en-US"/>
        </w:rPr>
        <w:t>VF control of 3-phase induction motor using space vector modulation.</w:t>
      </w:r>
      <w:r w:rsidRPr="00B5631E">
        <w:rPr>
          <w:color w:val="000000" w:themeColor="text1"/>
          <w:lang w:val="en-US"/>
        </w:rPr>
        <w:t xml:space="preserve"> </w:t>
      </w:r>
      <w:r w:rsidR="001917DE">
        <w:rPr>
          <w:color w:val="000000" w:themeColor="text1"/>
          <w:lang w:val="en-US"/>
        </w:rPr>
        <w:t xml:space="preserve">USA: </w:t>
      </w:r>
      <w:r w:rsidRPr="00B5631E">
        <w:rPr>
          <w:color w:val="000000" w:themeColor="text1"/>
          <w:lang w:val="en-US"/>
        </w:rPr>
        <w:t>Microchip Technology, Inc.</w:t>
      </w:r>
      <w:r w:rsidR="001917DE">
        <w:rPr>
          <w:color w:val="000000" w:themeColor="text1"/>
          <w:lang w:val="en-US"/>
        </w:rPr>
        <w:t xml:space="preserve"> 2005. </w:t>
      </w:r>
      <w:proofErr w:type="gramStart"/>
      <w:r w:rsidR="001917DE">
        <w:rPr>
          <w:color w:val="000000" w:themeColor="text1"/>
          <w:lang w:val="en-US"/>
        </w:rPr>
        <w:t>26</w:t>
      </w:r>
      <w:proofErr w:type="gramEnd"/>
      <w:r w:rsidR="001917DE">
        <w:rPr>
          <w:color w:val="000000" w:themeColor="text1"/>
          <w:lang w:val="en-US"/>
        </w:rPr>
        <w:t xml:space="preserve"> p .AN955.</w:t>
      </w:r>
    </w:p>
    <w:p w:rsidR="004226D9" w:rsidRPr="004E0FA8" w:rsidRDefault="004226D9" w:rsidP="004226D9">
      <w:pPr>
        <w:pStyle w:val="Diego"/>
        <w:rPr>
          <w:color w:val="000000" w:themeColor="text1"/>
          <w:lang w:val="en-US"/>
        </w:rPr>
      </w:pPr>
      <w:r w:rsidRPr="00B5631E">
        <w:rPr>
          <w:color w:val="000000" w:themeColor="text1"/>
          <w:lang w:val="en-US"/>
        </w:rPr>
        <w:t xml:space="preserve">REDDY, V. N. B.; BABU, C. S.; RAO, S. N. </w:t>
      </w:r>
      <w:r w:rsidRPr="001917DE">
        <w:rPr>
          <w:color w:val="000000" w:themeColor="text1"/>
          <w:lang w:val="en-US"/>
        </w:rPr>
        <w:t>Comparison of modulation techniques for multilevel fed PMSM motor.</w:t>
      </w:r>
      <w:r w:rsidRPr="00B5631E">
        <w:rPr>
          <w:color w:val="000000" w:themeColor="text1"/>
          <w:lang w:val="en-US"/>
        </w:rPr>
        <w:t xml:space="preserve"> </w:t>
      </w:r>
      <w:r w:rsidRPr="004E0FA8">
        <w:rPr>
          <w:b/>
          <w:color w:val="000000" w:themeColor="text1"/>
          <w:lang w:val="en-US"/>
        </w:rPr>
        <w:t>International Journal of Engineering Science and Technology</w:t>
      </w:r>
      <w:r w:rsidR="001917DE" w:rsidRPr="004E0FA8">
        <w:rPr>
          <w:color w:val="000000" w:themeColor="text1"/>
          <w:lang w:val="en-US"/>
        </w:rPr>
        <w:t>,</w:t>
      </w:r>
      <w:r w:rsidRPr="004E0FA8">
        <w:rPr>
          <w:color w:val="000000" w:themeColor="text1"/>
          <w:lang w:val="en-US"/>
        </w:rPr>
        <w:t xml:space="preserve"> </w:t>
      </w:r>
      <w:r w:rsidR="001917DE" w:rsidRPr="004E0FA8">
        <w:rPr>
          <w:color w:val="000000" w:themeColor="text1"/>
          <w:lang w:val="en-US"/>
        </w:rPr>
        <w:t>v</w:t>
      </w:r>
      <w:r w:rsidRPr="004E0FA8">
        <w:rPr>
          <w:color w:val="000000" w:themeColor="text1"/>
          <w:lang w:val="en-US"/>
        </w:rPr>
        <w:t xml:space="preserve">. </w:t>
      </w:r>
      <w:proofErr w:type="gramStart"/>
      <w:r w:rsidRPr="004E0FA8">
        <w:rPr>
          <w:color w:val="000000" w:themeColor="text1"/>
          <w:lang w:val="en-US"/>
        </w:rPr>
        <w:t>2</w:t>
      </w:r>
      <w:proofErr w:type="gramEnd"/>
      <w:r w:rsidR="001917DE" w:rsidRPr="004E0FA8">
        <w:rPr>
          <w:color w:val="000000" w:themeColor="text1"/>
          <w:lang w:val="en-US"/>
        </w:rPr>
        <w:t>, n. 10</w:t>
      </w:r>
      <w:r w:rsidRPr="004E0FA8">
        <w:rPr>
          <w:color w:val="000000" w:themeColor="text1"/>
          <w:lang w:val="en-US"/>
        </w:rPr>
        <w:t xml:space="preserve">, </w:t>
      </w:r>
      <w:r w:rsidR="001917DE" w:rsidRPr="004E0FA8">
        <w:rPr>
          <w:color w:val="000000" w:themeColor="text1"/>
          <w:lang w:val="en-US"/>
        </w:rPr>
        <w:t xml:space="preserve">p. 5206-5214, </w:t>
      </w:r>
      <w:r w:rsidRPr="004E0FA8">
        <w:rPr>
          <w:color w:val="000000" w:themeColor="text1"/>
          <w:lang w:val="en-US"/>
        </w:rPr>
        <w:t>2010.</w:t>
      </w:r>
    </w:p>
    <w:p w:rsidR="00DD3268" w:rsidRDefault="00B31FEC">
      <w:pPr>
        <w:rPr>
          <w:rStyle w:val="DiegoChar"/>
        </w:rPr>
      </w:pPr>
      <w:r w:rsidRPr="00B31FEC">
        <w:t xml:space="preserve">SOUZA, P.N. </w:t>
      </w:r>
      <w:r w:rsidRPr="00B31FEC">
        <w:rPr>
          <w:b/>
        </w:rPr>
        <w:t>A</w:t>
      </w:r>
      <w:r>
        <w:rPr>
          <w:b/>
        </w:rPr>
        <w:t>n</w:t>
      </w:r>
      <w:r w:rsidRPr="00B31FEC">
        <w:rPr>
          <w:b/>
        </w:rPr>
        <w:t>álise, projeto, construção e testes de um modelo de roda de reação para aplicações espaciais.</w:t>
      </w:r>
      <w:r>
        <w:t xml:space="preserve"> 1987. 185 p. (INPE-4358-TDL/299). Dissertação (Mestrado em Ciência Espacial/Mecânica Orbital) – Instituto Nacional de Pesquisas Espaciais, São José dos Campos, 1986.</w:t>
      </w:r>
    </w:p>
    <w:p w:rsidR="00456773" w:rsidRPr="004E0FA8" w:rsidRDefault="00456773" w:rsidP="00456773">
      <w:pPr>
        <w:rPr>
          <w:lang w:val="en-US"/>
        </w:rPr>
      </w:pPr>
      <w:r w:rsidRPr="004E0FA8">
        <w:rPr>
          <w:rStyle w:val="DiegoChar"/>
          <w:lang w:val="en-US"/>
        </w:rPr>
        <w:t>SREEKALA, P.; JOSE, V.</w:t>
      </w:r>
      <w:r w:rsidRPr="004E0FA8">
        <w:rPr>
          <w:rFonts w:ascii="TimesNewRoman" w:hAnsi="TimesNewRoman" w:cs="TimesNewRoman"/>
          <w:lang w:val="en-US"/>
        </w:rPr>
        <w:t xml:space="preserve"> </w:t>
      </w:r>
      <w:r w:rsidRPr="004E0FA8">
        <w:rPr>
          <w:lang w:val="en-US"/>
        </w:rPr>
        <w:t>Application of neural network in speed control of brushless dc motor using soft switching inverter</w:t>
      </w:r>
      <w:r w:rsidR="004E0FA8">
        <w:rPr>
          <w:b/>
          <w:lang w:val="en-US"/>
        </w:rPr>
        <w:t>.</w:t>
      </w:r>
      <w:r w:rsidR="004E0FA8" w:rsidRPr="004E0FA8">
        <w:rPr>
          <w:lang w:val="en-US"/>
        </w:rPr>
        <w:t xml:space="preserve"> </w:t>
      </w:r>
      <w:r w:rsidR="004E0FA8">
        <w:rPr>
          <w:lang w:val="en-US"/>
        </w:rPr>
        <w:t xml:space="preserve">In: ENGINEERING EDUCATION - </w:t>
      </w:r>
      <w:r w:rsidR="004E0FA8" w:rsidRPr="004E0FA8">
        <w:rPr>
          <w:lang w:val="en-US"/>
        </w:rPr>
        <w:t>AICERA</w:t>
      </w:r>
      <w:r w:rsidR="004E0FA8">
        <w:rPr>
          <w:lang w:val="en-US"/>
        </w:rPr>
        <w:t xml:space="preserve">, 2012, </w:t>
      </w:r>
      <w:r w:rsidR="004E0FA8" w:rsidRPr="004E0FA8">
        <w:rPr>
          <w:lang w:val="en-US"/>
        </w:rPr>
        <w:t>Kottayam</w:t>
      </w:r>
      <w:r w:rsidR="004E0FA8">
        <w:rPr>
          <w:lang w:val="en-US"/>
        </w:rPr>
        <w:t xml:space="preserve">, Kerala. </w:t>
      </w:r>
      <w:r w:rsidR="00054AD6">
        <w:rPr>
          <w:b/>
          <w:lang w:val="en-US"/>
        </w:rPr>
        <w:t>Proceedings</w:t>
      </w:r>
      <w:r w:rsidR="004E0FA8" w:rsidRPr="004E0FA8">
        <w:rPr>
          <w:b/>
          <w:lang w:val="en-US"/>
        </w:rPr>
        <w:t>…</w:t>
      </w:r>
      <w:r w:rsidR="004E0FA8">
        <w:rPr>
          <w:lang w:val="en-US"/>
        </w:rPr>
        <w:t xml:space="preserve"> IND: IEEE, 2012. p. 1-5. ISBN 978-1-4673-2267-6.</w:t>
      </w:r>
    </w:p>
    <w:p w:rsidR="0019546B" w:rsidRPr="001917DE" w:rsidRDefault="0019546B" w:rsidP="0019546B">
      <w:pPr>
        <w:pStyle w:val="Diego"/>
        <w:rPr>
          <w:lang w:val="en-US"/>
        </w:rPr>
      </w:pPr>
      <w:r w:rsidRPr="001917DE">
        <w:rPr>
          <w:lang w:val="en-US"/>
        </w:rPr>
        <w:t xml:space="preserve">MOSER, J. </w:t>
      </w:r>
      <w:r w:rsidRPr="001917DE">
        <w:rPr>
          <w:b/>
          <w:lang w:val="en-US"/>
        </w:rPr>
        <w:t>Electromagnetic devices for operation in high temperature ambient of 1000ºF (500ºC)</w:t>
      </w:r>
      <w:r w:rsidRPr="001917DE">
        <w:rPr>
          <w:lang w:val="en-US"/>
        </w:rPr>
        <w:t xml:space="preserve">. </w:t>
      </w:r>
      <w:r>
        <w:rPr>
          <w:lang w:val="en-US"/>
        </w:rPr>
        <w:t xml:space="preserve">Durham: </w:t>
      </w:r>
      <w:r w:rsidRPr="001917DE">
        <w:rPr>
          <w:lang w:val="en-US"/>
        </w:rPr>
        <w:t>Firstmark Aerospace</w:t>
      </w:r>
      <w:r>
        <w:rPr>
          <w:lang w:val="en-US"/>
        </w:rPr>
        <w:t>. 2003.</w:t>
      </w:r>
      <w:r w:rsidRPr="001917DE">
        <w:rPr>
          <w:lang w:val="en-US"/>
        </w:rPr>
        <w:t xml:space="preserve"> </w:t>
      </w:r>
      <w:r>
        <w:rPr>
          <w:lang w:val="en-US"/>
        </w:rPr>
        <w:t>5 p</w:t>
      </w:r>
      <w:r w:rsidRPr="001917DE">
        <w:rPr>
          <w:lang w:val="en-US"/>
        </w:rPr>
        <w:t>.</w:t>
      </w:r>
    </w:p>
    <w:p w:rsidR="00456773" w:rsidRPr="0019546B" w:rsidRDefault="00456773" w:rsidP="00456773">
      <w:pPr>
        <w:pStyle w:val="Diego"/>
        <w:rPr>
          <w:lang w:val="en-US"/>
        </w:rPr>
      </w:pPr>
      <w:r w:rsidRPr="0019546B">
        <w:rPr>
          <w:lang w:val="en-US"/>
        </w:rPr>
        <w:t>SUNSPACE</w:t>
      </w:r>
      <w:r w:rsidR="0019546B">
        <w:rPr>
          <w:lang w:val="en-US"/>
        </w:rPr>
        <w:t>.</w:t>
      </w:r>
      <w:r w:rsidRPr="0019546B">
        <w:rPr>
          <w:lang w:val="en-US"/>
        </w:rPr>
        <w:t xml:space="preserve"> </w:t>
      </w:r>
      <w:r w:rsidRPr="0019546B">
        <w:rPr>
          <w:b/>
          <w:lang w:val="en-US"/>
        </w:rPr>
        <w:t>Sun space user`s manual.</w:t>
      </w:r>
      <w:r w:rsidRPr="0019546B">
        <w:rPr>
          <w:lang w:val="en-US"/>
        </w:rPr>
        <w:t xml:space="preserve"> 2005.</w:t>
      </w:r>
      <w:r w:rsidR="0019546B">
        <w:rPr>
          <w:lang w:val="en-US"/>
        </w:rPr>
        <w:t xml:space="preserve"> 15 p. </w:t>
      </w:r>
      <w:r w:rsidR="0019546B" w:rsidRPr="0019546B">
        <w:rPr>
          <w:lang w:val="en-US"/>
        </w:rPr>
        <w:t>Reaction Wheels SSIS</w:t>
      </w:r>
      <w:r w:rsidR="0019546B">
        <w:rPr>
          <w:lang w:val="en-US"/>
        </w:rPr>
        <w:t>.</w:t>
      </w:r>
    </w:p>
    <w:p w:rsidR="008C3CB7" w:rsidRPr="0019546B" w:rsidRDefault="008C3CB7" w:rsidP="008C3CB7">
      <w:pPr>
        <w:pStyle w:val="Bibliografia"/>
      </w:pPr>
      <w:r w:rsidRPr="0019546B">
        <w:rPr>
          <w:lang w:val="en-US"/>
        </w:rPr>
        <w:t>TANIWAKI, S.</w:t>
      </w:r>
      <w:proofErr w:type="gramStart"/>
      <w:r w:rsidRPr="0019546B">
        <w:rPr>
          <w:lang w:val="en-US"/>
        </w:rPr>
        <w:t>;</w:t>
      </w:r>
      <w:proofErr w:type="gramEnd"/>
      <w:r w:rsidRPr="0019546B">
        <w:rPr>
          <w:lang w:val="en-US"/>
        </w:rPr>
        <w:t xml:space="preserve"> OHKAMI, Y.</w:t>
      </w:r>
      <w:r w:rsidRPr="0019546B">
        <w:rPr>
          <w:b/>
          <w:lang w:val="en-US"/>
        </w:rPr>
        <w:t xml:space="preserve"> </w:t>
      </w:r>
      <w:r w:rsidRPr="0019546B">
        <w:rPr>
          <w:lang w:val="en-US"/>
        </w:rPr>
        <w:t>Experimental and numerical analysis of reaction wheel disturbances.</w:t>
      </w:r>
      <w:r w:rsidR="0019546B">
        <w:rPr>
          <w:b/>
          <w:lang w:val="en-US"/>
        </w:rPr>
        <w:t xml:space="preserve"> </w:t>
      </w:r>
      <w:r w:rsidR="0019546B" w:rsidRPr="0019546B">
        <w:rPr>
          <w:b/>
        </w:rPr>
        <w:t>Chinese Journal of Aeronautics</w:t>
      </w:r>
      <w:r w:rsidR="0019546B" w:rsidRPr="0019546B">
        <w:t>, v. 2</w:t>
      </w:r>
      <w:r w:rsidR="0019546B">
        <w:t>5</w:t>
      </w:r>
      <w:r w:rsidRPr="0019546B">
        <w:t xml:space="preserve"> n</w:t>
      </w:r>
      <w:r w:rsidR="0019546B">
        <w:t>.</w:t>
      </w:r>
      <w:r w:rsidRPr="0019546B">
        <w:t xml:space="preserve"> </w:t>
      </w:r>
      <w:r w:rsidR="0019546B">
        <w:t>4</w:t>
      </w:r>
      <w:r w:rsidRPr="0019546B">
        <w:t xml:space="preserve">, </w:t>
      </w:r>
      <w:r w:rsidR="0019546B">
        <w:t xml:space="preserve">p. 640-649, August </w:t>
      </w:r>
      <w:r w:rsidRPr="0019546B">
        <w:t>20</w:t>
      </w:r>
      <w:r w:rsidR="0019546B">
        <w:t>12</w:t>
      </w:r>
      <w:r w:rsidRPr="0019546B">
        <w:t>.</w:t>
      </w:r>
    </w:p>
    <w:p w:rsidR="006248DA" w:rsidRDefault="006248DA" w:rsidP="009E1CC1">
      <w:r w:rsidRPr="0019546B">
        <w:t xml:space="preserve">TRIVELATO, G. DA C. </w:t>
      </w:r>
      <w:r w:rsidRPr="0019546B">
        <w:rPr>
          <w:b/>
        </w:rPr>
        <w:t>Controle de rodas de reação através de técnicas d</w:t>
      </w:r>
      <w:r>
        <w:rPr>
          <w:b/>
        </w:rPr>
        <w:t>igitais usando modelos de referência</w:t>
      </w:r>
      <w:r w:rsidRPr="00B31FEC">
        <w:rPr>
          <w:b/>
        </w:rPr>
        <w:t>.</w:t>
      </w:r>
      <w:r>
        <w:t xml:space="preserve"> 1988. 209 p. (INPE-4618-TDL/335). Dissertação (Mestrado em Ciência Espacial/Mecânica Orbital) – Instituto Nacional de Pesquisas Espaciais, São José dos Campos, 1988.</w:t>
      </w:r>
    </w:p>
    <w:p w:rsidR="009E1CC1" w:rsidRDefault="009E1CC1" w:rsidP="009E1CC1">
      <w:pPr>
        <w:rPr>
          <w:lang w:val="en-US"/>
        </w:rPr>
      </w:pPr>
      <w:proofErr w:type="gramStart"/>
      <w:r w:rsidRPr="006248DA">
        <w:rPr>
          <w:lang w:val="en-US"/>
        </w:rPr>
        <w:lastRenderedPageBreak/>
        <w:t>TROUNCE,</w:t>
      </w:r>
      <w:proofErr w:type="gramEnd"/>
      <w:r w:rsidRPr="006248DA">
        <w:rPr>
          <w:lang w:val="en-US"/>
        </w:rPr>
        <w:t xml:space="preserve"> J.C.; ROUND, S.D.; DUKE, R.M. </w:t>
      </w:r>
      <w:r w:rsidRPr="006248DA">
        <w:rPr>
          <w:b/>
          <w:lang w:val="en-US"/>
        </w:rPr>
        <w:t>Evaluation of direct torque control using space vector modulation for electric vehicle applications.</w:t>
      </w:r>
      <w:r w:rsidRPr="006248DA">
        <w:rPr>
          <w:lang w:val="en-US"/>
        </w:rPr>
        <w:t xml:space="preserve"> </w:t>
      </w:r>
      <w:r w:rsidR="0019546B" w:rsidRPr="00D7019A">
        <w:rPr>
          <w:lang w:val="en-US"/>
        </w:rPr>
        <w:t>New Zealand</w:t>
      </w:r>
      <w:r w:rsidR="0019546B">
        <w:rPr>
          <w:lang w:val="en-US"/>
        </w:rPr>
        <w:t xml:space="preserve">: </w:t>
      </w:r>
      <w:r w:rsidR="00054AD6" w:rsidRPr="00D7019A">
        <w:rPr>
          <w:lang w:val="en-US"/>
        </w:rPr>
        <w:t>University of Canterbury</w:t>
      </w:r>
      <w:r w:rsidR="00054AD6">
        <w:rPr>
          <w:lang w:val="en-US"/>
        </w:rPr>
        <w:t xml:space="preserve"> (UC),</w:t>
      </w:r>
      <w:r w:rsidR="0019546B">
        <w:rPr>
          <w:lang w:val="en-US"/>
        </w:rPr>
        <w:t xml:space="preserve"> 2001. </w:t>
      </w:r>
      <w:proofErr w:type="gramStart"/>
      <w:r w:rsidR="0019546B">
        <w:rPr>
          <w:lang w:val="en-US"/>
        </w:rPr>
        <w:t>6</w:t>
      </w:r>
      <w:proofErr w:type="gramEnd"/>
      <w:r w:rsidR="0019546B">
        <w:rPr>
          <w:lang w:val="en-US"/>
        </w:rPr>
        <w:t xml:space="preserve"> p.</w:t>
      </w:r>
    </w:p>
    <w:p w:rsidR="004226D9" w:rsidRDefault="00456773" w:rsidP="004226D9">
      <w:pPr>
        <w:pStyle w:val="Diego"/>
        <w:rPr>
          <w:lang w:val="en-US"/>
        </w:rPr>
      </w:pPr>
      <w:r w:rsidRPr="00B73BA9">
        <w:rPr>
          <w:lang w:val="en-US"/>
        </w:rPr>
        <w:t xml:space="preserve">VAN DER HEIDE, E.J.; FERREIRA, R.; VAN PUT, P.; LE, P. </w:t>
      </w:r>
      <w:r w:rsidRPr="0019546B">
        <w:rPr>
          <w:lang w:val="en-US"/>
        </w:rPr>
        <w:t xml:space="preserve">Reaction wheels at </w:t>
      </w:r>
      <w:proofErr w:type="gramStart"/>
      <w:r w:rsidRPr="0019546B">
        <w:rPr>
          <w:lang w:val="en-US"/>
        </w:rPr>
        <w:t>bradford</w:t>
      </w:r>
      <w:proofErr w:type="gramEnd"/>
      <w:r w:rsidRPr="0019546B">
        <w:rPr>
          <w:lang w:val="en-US"/>
        </w:rPr>
        <w:t xml:space="preserve"> engineering</w:t>
      </w:r>
      <w:r w:rsidRPr="00B73BA9">
        <w:rPr>
          <w:lang w:val="en-US"/>
        </w:rPr>
        <w:t xml:space="preserve">. </w:t>
      </w:r>
      <w:r w:rsidR="0019546B">
        <w:rPr>
          <w:lang w:val="en-US"/>
        </w:rPr>
        <w:t xml:space="preserve">In: INTERNATIONAL GUIDANCE, NAVIGATION &amp; CONTROL SYSTEMS, </w:t>
      </w:r>
      <w:proofErr w:type="gramStart"/>
      <w:r w:rsidR="0019546B">
        <w:rPr>
          <w:lang w:val="en-US"/>
        </w:rPr>
        <w:t>8.,</w:t>
      </w:r>
      <w:proofErr w:type="gramEnd"/>
      <w:r w:rsidR="0019546B">
        <w:rPr>
          <w:lang w:val="en-US"/>
        </w:rPr>
        <w:t xml:space="preserve"> 2011, Karlovy Vary, Czech Republic.</w:t>
      </w:r>
      <w:r>
        <w:rPr>
          <w:lang w:val="en-US"/>
        </w:rPr>
        <w:t xml:space="preserve"> </w:t>
      </w:r>
      <w:r w:rsidR="00054AD6">
        <w:rPr>
          <w:b/>
          <w:lang w:val="en-US"/>
        </w:rPr>
        <w:t>Proceedings</w:t>
      </w:r>
      <w:r w:rsidR="0019546B" w:rsidRPr="0019546B">
        <w:rPr>
          <w:b/>
          <w:lang w:val="en-US"/>
        </w:rPr>
        <w:t>…</w:t>
      </w:r>
      <w:r w:rsidR="0019546B" w:rsidRPr="0019546B">
        <w:rPr>
          <w:lang w:val="en-US"/>
        </w:rPr>
        <w:t xml:space="preserve"> CZ</w:t>
      </w:r>
      <w:r w:rsidR="0019546B">
        <w:rPr>
          <w:lang w:val="en-US"/>
        </w:rPr>
        <w:t>E: ESA, 2011. p. 500- 510.</w:t>
      </w:r>
    </w:p>
    <w:p w:rsidR="00FF738A" w:rsidRPr="0019546B" w:rsidRDefault="00456773" w:rsidP="004226D9">
      <w:pPr>
        <w:pStyle w:val="Diego"/>
        <w:rPr>
          <w:lang w:val="en-US"/>
        </w:rPr>
      </w:pPr>
      <w:r w:rsidRPr="00456773">
        <w:rPr>
          <w:lang w:val="en-US"/>
        </w:rPr>
        <w:t>WANG, A.; LING, Z</w:t>
      </w:r>
      <w:r w:rsidRPr="001C3272">
        <w:rPr>
          <w:lang w:val="en-US"/>
        </w:rPr>
        <w:t>.</w:t>
      </w:r>
      <w:r w:rsidRPr="00456773">
        <w:rPr>
          <w:lang w:val="en-US"/>
        </w:rPr>
        <w:t xml:space="preserve"> </w:t>
      </w:r>
      <w:r w:rsidRPr="0019546B">
        <w:rPr>
          <w:lang w:val="en-US"/>
        </w:rPr>
        <w:t>Improved design for reduction of torque ripple of brushless dc motor.</w:t>
      </w:r>
      <w:r w:rsidR="0019546B">
        <w:rPr>
          <w:lang w:val="en-US"/>
        </w:rPr>
        <w:t>In:</w:t>
      </w:r>
      <w:r w:rsidRPr="00456773">
        <w:rPr>
          <w:b/>
          <w:lang w:val="en-US"/>
        </w:rPr>
        <w:t xml:space="preserve"> </w:t>
      </w:r>
      <w:r w:rsidR="0019546B" w:rsidRPr="0019546B">
        <w:rPr>
          <w:lang w:val="en-US"/>
        </w:rPr>
        <w:t>INDUSTRIAL AND INFORMATION SYSTEMS</w:t>
      </w:r>
      <w:r w:rsidR="0019546B">
        <w:rPr>
          <w:lang w:val="en-US"/>
        </w:rPr>
        <w:t xml:space="preserve"> - IIS, </w:t>
      </w:r>
      <w:proofErr w:type="gramStart"/>
      <w:r w:rsidR="0019546B">
        <w:rPr>
          <w:lang w:val="en-US"/>
        </w:rPr>
        <w:t>9.,</w:t>
      </w:r>
      <w:proofErr w:type="gramEnd"/>
      <w:r w:rsidR="0019546B">
        <w:rPr>
          <w:lang w:val="en-US"/>
        </w:rPr>
        <w:t xml:space="preserve"> 2009, Haikou, Hainan. </w:t>
      </w:r>
      <w:r w:rsidR="00054AD6">
        <w:rPr>
          <w:b/>
          <w:lang w:val="en-US"/>
        </w:rPr>
        <w:t>Proceedings</w:t>
      </w:r>
      <w:r w:rsidR="0019546B" w:rsidRPr="0019546B">
        <w:rPr>
          <w:b/>
          <w:lang w:val="en-US"/>
        </w:rPr>
        <w:t>…</w:t>
      </w:r>
      <w:r w:rsidR="0019546B">
        <w:rPr>
          <w:lang w:val="en-US"/>
        </w:rPr>
        <w:t xml:space="preserve"> CHN: IEEE, 2009. p. 376-379. ISBN </w:t>
      </w:r>
      <w:r w:rsidR="0019546B" w:rsidRPr="0019546B">
        <w:rPr>
          <w:lang w:val="en-US"/>
        </w:rPr>
        <w:t>978-0-7695-3618-7</w:t>
      </w:r>
      <w:r w:rsidR="0019546B">
        <w:rPr>
          <w:lang w:val="en-US"/>
        </w:rPr>
        <w:t>.</w:t>
      </w:r>
    </w:p>
    <w:p w:rsidR="0027280B" w:rsidRPr="001B157C" w:rsidRDefault="009E1CC1">
      <w:r w:rsidRPr="002929A1">
        <w:rPr>
          <w:lang w:val="en-US"/>
        </w:rPr>
        <w:t>W</w:t>
      </w:r>
      <w:r>
        <w:rPr>
          <w:lang w:val="en-US"/>
        </w:rPr>
        <w:t>ANG</w:t>
      </w:r>
      <w:r w:rsidRPr="002929A1">
        <w:rPr>
          <w:lang w:val="en-US"/>
        </w:rPr>
        <w:t xml:space="preserve">, </w:t>
      </w:r>
      <w:r>
        <w:rPr>
          <w:lang w:val="en-US"/>
        </w:rPr>
        <w:t xml:space="preserve">G.; </w:t>
      </w:r>
      <w:r w:rsidRPr="002929A1">
        <w:rPr>
          <w:lang w:val="en-US"/>
        </w:rPr>
        <w:t>X</w:t>
      </w:r>
      <w:r>
        <w:rPr>
          <w:lang w:val="en-US"/>
        </w:rPr>
        <w:t>U</w:t>
      </w:r>
      <w:r w:rsidRPr="002929A1">
        <w:rPr>
          <w:lang w:val="en-US"/>
        </w:rPr>
        <w:t>,</w:t>
      </w:r>
      <w:r>
        <w:rPr>
          <w:lang w:val="en-US"/>
        </w:rPr>
        <w:t xml:space="preserve"> D.;</w:t>
      </w:r>
      <w:r w:rsidRPr="002929A1">
        <w:rPr>
          <w:lang w:val="en-US"/>
        </w:rPr>
        <w:t xml:space="preserve"> </w:t>
      </w:r>
      <w:r>
        <w:rPr>
          <w:lang w:val="en-US"/>
        </w:rPr>
        <w:t>YU, Y.;</w:t>
      </w:r>
      <w:r w:rsidRPr="002929A1">
        <w:rPr>
          <w:lang w:val="en-US"/>
        </w:rPr>
        <w:t xml:space="preserve"> YANG</w:t>
      </w:r>
      <w:r>
        <w:rPr>
          <w:lang w:val="en-US"/>
        </w:rPr>
        <w:t xml:space="preserve">, M. </w:t>
      </w:r>
      <w:r w:rsidRPr="002929A1">
        <w:rPr>
          <w:b/>
          <w:lang w:val="en-US"/>
        </w:rPr>
        <w:t>Low speed control of permanent magnet synchronous motor based on instantaneous speed estimation</w:t>
      </w:r>
      <w:r>
        <w:rPr>
          <w:b/>
          <w:lang w:val="en-US"/>
        </w:rPr>
        <w:t xml:space="preserve">. </w:t>
      </w:r>
      <w:r w:rsidR="0019546B" w:rsidRPr="0019546B">
        <w:rPr>
          <w:lang w:val="en-US"/>
        </w:rPr>
        <w:t xml:space="preserve">In: </w:t>
      </w:r>
      <w:r w:rsidR="0019546B">
        <w:rPr>
          <w:lang w:val="en-US"/>
        </w:rPr>
        <w:t>INTELLIGENT CONTROL AND AUTOMATION - WCICA</w:t>
      </w:r>
      <w:r w:rsidR="0019546B" w:rsidRPr="0019546B">
        <w:rPr>
          <w:lang w:val="en-US"/>
        </w:rPr>
        <w:t xml:space="preserve">, </w:t>
      </w:r>
      <w:proofErr w:type="gramStart"/>
      <w:r w:rsidR="0019546B">
        <w:rPr>
          <w:lang w:val="en-US"/>
        </w:rPr>
        <w:t>6</w:t>
      </w:r>
      <w:r w:rsidR="0019546B" w:rsidRPr="0019546B">
        <w:rPr>
          <w:lang w:val="en-US"/>
        </w:rPr>
        <w:t>.,</w:t>
      </w:r>
      <w:proofErr w:type="gramEnd"/>
      <w:r w:rsidR="0019546B" w:rsidRPr="0019546B">
        <w:rPr>
          <w:lang w:val="en-US"/>
        </w:rPr>
        <w:t xml:space="preserve"> 200</w:t>
      </w:r>
      <w:r w:rsidR="0019546B">
        <w:rPr>
          <w:lang w:val="en-US"/>
        </w:rPr>
        <w:t>6</w:t>
      </w:r>
      <w:r w:rsidR="0019546B" w:rsidRPr="0019546B">
        <w:rPr>
          <w:lang w:val="en-US"/>
        </w:rPr>
        <w:t xml:space="preserve">, </w:t>
      </w:r>
      <w:r w:rsidR="0019546B">
        <w:rPr>
          <w:lang w:val="en-US"/>
        </w:rPr>
        <w:t>Dalian</w:t>
      </w:r>
      <w:r w:rsidR="0019546B" w:rsidRPr="0019546B">
        <w:rPr>
          <w:lang w:val="en-US"/>
        </w:rPr>
        <w:t xml:space="preserve">, </w:t>
      </w:r>
      <w:r w:rsidR="0019546B">
        <w:rPr>
          <w:lang w:val="en-US"/>
        </w:rPr>
        <w:t>Liaoning</w:t>
      </w:r>
      <w:r w:rsidR="0019546B" w:rsidRPr="0019546B">
        <w:rPr>
          <w:lang w:val="en-US"/>
        </w:rPr>
        <w:t xml:space="preserve">. </w:t>
      </w:r>
      <w:r w:rsidR="0019546B" w:rsidRPr="0019546B">
        <w:rPr>
          <w:b/>
          <w:lang w:val="en-US"/>
        </w:rPr>
        <w:t>Proceed</w:t>
      </w:r>
      <w:r w:rsidR="0019546B">
        <w:rPr>
          <w:b/>
          <w:lang w:val="en-US"/>
        </w:rPr>
        <w:t>ing</w:t>
      </w:r>
      <w:r w:rsidR="0019546B" w:rsidRPr="0019546B">
        <w:rPr>
          <w:b/>
          <w:lang w:val="en-US"/>
        </w:rPr>
        <w:t>s…</w:t>
      </w:r>
      <w:r w:rsidR="0019546B" w:rsidRPr="0019546B">
        <w:rPr>
          <w:lang w:val="en-US"/>
        </w:rPr>
        <w:t xml:space="preserve"> C</w:t>
      </w:r>
      <w:r w:rsidR="0019546B">
        <w:rPr>
          <w:lang w:val="en-US"/>
        </w:rPr>
        <w:t>HN</w:t>
      </w:r>
      <w:r w:rsidR="0019546B" w:rsidRPr="0019546B">
        <w:rPr>
          <w:lang w:val="en-US"/>
        </w:rPr>
        <w:t>: IEEE, 200</w:t>
      </w:r>
      <w:r w:rsidR="0019546B">
        <w:rPr>
          <w:lang w:val="en-US"/>
        </w:rPr>
        <w:t>6</w:t>
      </w:r>
      <w:r w:rsidR="0019546B" w:rsidRPr="0019546B">
        <w:rPr>
          <w:lang w:val="en-US"/>
        </w:rPr>
        <w:t xml:space="preserve">. p. </w:t>
      </w:r>
      <w:r w:rsidR="0019546B">
        <w:rPr>
          <w:lang w:val="en-US"/>
        </w:rPr>
        <w:t>8033</w:t>
      </w:r>
      <w:r w:rsidR="0019546B" w:rsidRPr="0019546B">
        <w:rPr>
          <w:lang w:val="en-US"/>
        </w:rPr>
        <w:t>-</w:t>
      </w:r>
      <w:r w:rsidR="0019546B">
        <w:rPr>
          <w:lang w:val="en-US"/>
        </w:rPr>
        <w:t>8036</w:t>
      </w:r>
      <w:r w:rsidR="0019546B" w:rsidRPr="0019546B">
        <w:rPr>
          <w:lang w:val="en-US"/>
        </w:rPr>
        <w:t xml:space="preserve">. </w:t>
      </w:r>
      <w:r w:rsidR="0019546B" w:rsidRPr="001B157C">
        <w:t>ISBN 1-4244-0332-4</w:t>
      </w:r>
      <w:r w:rsidRPr="001B157C">
        <w:t>.</w:t>
      </w:r>
      <w:r w:rsidR="0027280B" w:rsidRPr="001B157C">
        <w:br w:type="page"/>
      </w:r>
    </w:p>
    <w:p w:rsidR="00456773" w:rsidRPr="00E01ED4" w:rsidRDefault="00697594" w:rsidP="00E01ED4">
      <w:pPr>
        <w:pStyle w:val="GLOSSRIO"/>
      </w:pPr>
      <w:bookmarkStart w:id="136" w:name="_Toc406173827"/>
      <w:r w:rsidRPr="00E01ED4">
        <w:lastRenderedPageBreak/>
        <w:t>APÊNDICE</w:t>
      </w:r>
      <w:r w:rsidR="00E01ED4" w:rsidRPr="00E01ED4">
        <w:t xml:space="preserve"> A – ARITMÉTICA DE PONTO FIXO</w:t>
      </w:r>
      <w:bookmarkEnd w:id="136"/>
    </w:p>
    <w:p w:rsidR="00973CC5" w:rsidRPr="003270DE" w:rsidRDefault="004B4F6B" w:rsidP="00973CC5">
      <w:pPr>
        <w:pStyle w:val="PARAGRAFO"/>
      </w:pPr>
      <w:r w:rsidRPr="003270DE">
        <w:t xml:space="preserve">No formato de representação numérica binário, um número pode ser representado com sua magnitude sinalizada, ou seja, o </w:t>
      </w:r>
      <w:r w:rsidRPr="00C9220D">
        <w:rPr>
          <w:i/>
        </w:rPr>
        <w:t>bit</w:t>
      </w:r>
      <w:r w:rsidRPr="003270DE">
        <w:t xml:space="preserve"> (dígito binário) mais significativo </w:t>
      </w:r>
      <w:r w:rsidR="0021238C" w:rsidRPr="003270DE">
        <w:t>à</w:t>
      </w:r>
      <w:r w:rsidRPr="003270DE">
        <w:t xml:space="preserve"> esquerda represent</w:t>
      </w:r>
      <w:r w:rsidR="0021238C" w:rsidRPr="003270DE">
        <w:t>a</w:t>
      </w:r>
      <w:r w:rsidRPr="003270DE">
        <w:t xml:space="preserve"> a informação do sinal e o restante dos </w:t>
      </w:r>
      <w:r w:rsidRPr="00C9220D">
        <w:rPr>
          <w:i/>
        </w:rPr>
        <w:t>bits</w:t>
      </w:r>
      <w:r w:rsidRPr="003270DE">
        <w:t xml:space="preserve"> represent</w:t>
      </w:r>
      <w:r w:rsidR="0021238C" w:rsidRPr="003270DE">
        <w:t>a</w:t>
      </w:r>
      <w:r w:rsidRPr="003270DE">
        <w:t>m a magnitude do v</w:t>
      </w:r>
      <w:r w:rsidR="0021238C" w:rsidRPr="003270DE">
        <w:t xml:space="preserve">alor. Por exemplo: </w:t>
      </w:r>
      <w:r w:rsidRPr="003270DE">
        <w:t xml:space="preserve">+6 (decimal) </w:t>
      </w:r>
      <w:r w:rsidR="00973CC5" w:rsidRPr="003270DE">
        <w:t>é representad</w:t>
      </w:r>
      <w:r w:rsidRPr="003270DE">
        <w:t xml:space="preserve">o como </w:t>
      </w:r>
      <w:r w:rsidR="0021238C" w:rsidRPr="003270DE">
        <w:t>0</w:t>
      </w:r>
      <w:r w:rsidRPr="003270DE">
        <w:t>0110</w:t>
      </w:r>
      <w:r w:rsidRPr="003270DE">
        <w:rPr>
          <w:vertAlign w:val="subscript"/>
        </w:rPr>
        <w:t>2</w:t>
      </w:r>
      <w:r w:rsidRPr="003270DE">
        <w:t xml:space="preserve"> (binário) a conversão equivale a 1</w:t>
      </w:r>
      <w:r w:rsidR="00973CC5" w:rsidRPr="003270DE">
        <w:t xml:space="preserve"> </w:t>
      </w:r>
      <w:r w:rsidRPr="003270DE">
        <w:t>(0</w:t>
      </w:r>
      <w:r w:rsidR="00973CC5" w:rsidRPr="003270DE">
        <w:t xml:space="preserve"> </w:t>
      </w:r>
      <w:r w:rsidRPr="003270DE">
        <w:t>2</w:t>
      </w:r>
      <w:r w:rsidRPr="003270DE">
        <w:rPr>
          <w:vertAlign w:val="superscript"/>
        </w:rPr>
        <w:t>3</w:t>
      </w:r>
      <w:r w:rsidRPr="003270DE">
        <w:t>+1</w:t>
      </w:r>
      <w:r w:rsidR="00973CC5" w:rsidRPr="003270DE">
        <w:t xml:space="preserve"> </w:t>
      </w:r>
      <w:r w:rsidRPr="003270DE">
        <w:t>2</w:t>
      </w:r>
      <w:r w:rsidRPr="003270DE">
        <w:rPr>
          <w:vertAlign w:val="superscript"/>
        </w:rPr>
        <w:t>2</w:t>
      </w:r>
      <w:r w:rsidR="00973CC5" w:rsidRPr="003270DE">
        <w:rPr>
          <w:vertAlign w:val="superscript"/>
        </w:rPr>
        <w:t xml:space="preserve"> </w:t>
      </w:r>
      <w:r w:rsidRPr="003270DE">
        <w:t>+</w:t>
      </w:r>
      <w:r w:rsidR="00973CC5" w:rsidRPr="003270DE">
        <w:t xml:space="preserve"> </w:t>
      </w:r>
      <w:r w:rsidRPr="003270DE">
        <w:t>1</w:t>
      </w:r>
      <w:r w:rsidR="00973CC5" w:rsidRPr="003270DE">
        <w:t xml:space="preserve"> </w:t>
      </w:r>
      <w:r w:rsidRPr="003270DE">
        <w:t>2</w:t>
      </w:r>
      <w:r w:rsidR="00973CC5" w:rsidRPr="003270DE">
        <w:rPr>
          <w:vertAlign w:val="superscript"/>
        </w:rPr>
        <w:t>1</w:t>
      </w:r>
      <w:r w:rsidR="00973CC5" w:rsidRPr="003270DE">
        <w:t xml:space="preserve"> + 0 2</w:t>
      </w:r>
      <w:r w:rsidR="00973CC5" w:rsidRPr="003270DE">
        <w:rPr>
          <w:vertAlign w:val="superscript"/>
        </w:rPr>
        <w:t>0</w:t>
      </w:r>
      <w:r w:rsidR="0021238C" w:rsidRPr="003270DE">
        <w:t xml:space="preserve">) e </w:t>
      </w:r>
      <w:r w:rsidR="00973CC5" w:rsidRPr="003270DE">
        <w:t>-6 (decimal) é representado como 10110</w:t>
      </w:r>
      <w:r w:rsidR="00973CC5" w:rsidRPr="003270DE">
        <w:rPr>
          <w:vertAlign w:val="subscript"/>
        </w:rPr>
        <w:t>2</w:t>
      </w:r>
      <w:r w:rsidR="00973CC5" w:rsidRPr="003270DE">
        <w:t xml:space="preserve"> (binário), a conversão equivale a -1 (0 2</w:t>
      </w:r>
      <w:r w:rsidR="00973CC5" w:rsidRPr="003270DE">
        <w:rPr>
          <w:vertAlign w:val="superscript"/>
        </w:rPr>
        <w:t>3</w:t>
      </w:r>
      <w:r w:rsidR="00973CC5" w:rsidRPr="003270DE">
        <w:t>+1 2</w:t>
      </w:r>
      <w:r w:rsidR="00973CC5" w:rsidRPr="003270DE">
        <w:rPr>
          <w:vertAlign w:val="superscript"/>
        </w:rPr>
        <w:t xml:space="preserve">2 </w:t>
      </w:r>
      <w:r w:rsidR="00973CC5" w:rsidRPr="003270DE">
        <w:t>+ 1 2</w:t>
      </w:r>
      <w:r w:rsidR="00973CC5" w:rsidRPr="003270DE">
        <w:rPr>
          <w:vertAlign w:val="superscript"/>
        </w:rPr>
        <w:t>1</w:t>
      </w:r>
      <w:r w:rsidR="00973CC5" w:rsidRPr="003270DE">
        <w:t xml:space="preserve"> + 0 2</w:t>
      </w:r>
      <w:r w:rsidR="00973CC5" w:rsidRPr="003270DE">
        <w:rPr>
          <w:vertAlign w:val="superscript"/>
        </w:rPr>
        <w:t>0</w:t>
      </w:r>
      <w:r w:rsidR="00973CC5" w:rsidRPr="003270DE">
        <w:t>);</w:t>
      </w:r>
    </w:p>
    <w:p w:rsidR="004B4F6B" w:rsidRPr="003270DE" w:rsidRDefault="00973CC5" w:rsidP="004B4F6B">
      <w:pPr>
        <w:pStyle w:val="PARAGRAFO"/>
      </w:pPr>
      <w:r w:rsidRPr="003270DE">
        <w:t xml:space="preserve">A representação binária em complemento de dois é uma forma alternativa de representação utilizada na maioria dos processadores, incluindo o adotado neste trabalho. A representação de um número positivo é a mesma no formato complemento de dois e </w:t>
      </w:r>
      <w:r w:rsidR="00510807" w:rsidRPr="003270DE">
        <w:t xml:space="preserve">no formato de </w:t>
      </w:r>
      <w:r w:rsidRPr="003270DE">
        <w:t>magnitude sinalizada. Entretanto, a representação de um número negativo é diferente, conforme apresentado a seguir:</w:t>
      </w:r>
    </w:p>
    <w:p w:rsidR="00973CC5" w:rsidRPr="003270DE" w:rsidRDefault="00973CC5" w:rsidP="00973CC5">
      <w:pPr>
        <w:pStyle w:val="PARAGRAFO"/>
      </w:pPr>
      <w:r w:rsidRPr="003270DE">
        <w:t xml:space="preserve">-6 (decimal) é representado como </w:t>
      </w:r>
      <w:r w:rsidR="0021238C" w:rsidRPr="003270DE">
        <w:t>0</w:t>
      </w:r>
      <w:r w:rsidRPr="003270DE">
        <w:t>1010</w:t>
      </w:r>
      <w:r w:rsidRPr="003270DE">
        <w:rPr>
          <w:vertAlign w:val="subscript"/>
        </w:rPr>
        <w:t>2</w:t>
      </w:r>
      <w:r w:rsidRPr="003270DE">
        <w:t xml:space="preserve"> (comp-2), a conversão equivale a -1 2</w:t>
      </w:r>
      <w:r w:rsidRPr="003270DE">
        <w:rPr>
          <w:vertAlign w:val="superscript"/>
        </w:rPr>
        <w:t xml:space="preserve">4 + </w:t>
      </w:r>
      <w:r w:rsidRPr="003270DE">
        <w:t>1 2</w:t>
      </w:r>
      <w:r w:rsidRPr="003270DE">
        <w:rPr>
          <w:vertAlign w:val="superscript"/>
        </w:rPr>
        <w:t>3</w:t>
      </w:r>
      <w:r w:rsidRPr="003270DE">
        <w:t>+0 2</w:t>
      </w:r>
      <w:r w:rsidRPr="003270DE">
        <w:rPr>
          <w:vertAlign w:val="superscript"/>
        </w:rPr>
        <w:t xml:space="preserve">2 </w:t>
      </w:r>
      <w:r w:rsidRPr="003270DE">
        <w:t>+ 1 2</w:t>
      </w:r>
      <w:r w:rsidRPr="003270DE">
        <w:rPr>
          <w:vertAlign w:val="superscript"/>
        </w:rPr>
        <w:t>1</w:t>
      </w:r>
      <w:r w:rsidRPr="003270DE">
        <w:t xml:space="preserve"> + 0 2</w:t>
      </w:r>
      <w:r w:rsidRPr="003270DE">
        <w:rPr>
          <w:vertAlign w:val="superscript"/>
        </w:rPr>
        <w:t>0</w:t>
      </w:r>
      <w:r w:rsidRPr="003270DE">
        <w:t>);</w:t>
      </w:r>
    </w:p>
    <w:p w:rsidR="00973CC5" w:rsidRPr="003270DE" w:rsidRDefault="00973CC5" w:rsidP="004B4F6B">
      <w:pPr>
        <w:pStyle w:val="PARAGRAFO"/>
      </w:pPr>
      <w:r w:rsidRPr="003270DE">
        <w:t xml:space="preserve">Verifica-se que a palavra acima é representada somente com 5 </w:t>
      </w:r>
      <w:r w:rsidRPr="00C9220D">
        <w:rPr>
          <w:i/>
        </w:rPr>
        <w:t>bits</w:t>
      </w:r>
      <w:r w:rsidRPr="003270DE">
        <w:t xml:space="preserve"> embora o formato nativo para representação numérica binária no processador adotado neste trabalho suporte 16</w:t>
      </w:r>
      <w:r w:rsidR="00C9220D">
        <w:t xml:space="preserve"> </w:t>
      </w:r>
      <w:r w:rsidRPr="00C9220D">
        <w:rPr>
          <w:i/>
        </w:rPr>
        <w:t>bits</w:t>
      </w:r>
      <w:r w:rsidRPr="003270DE">
        <w:t>.</w:t>
      </w:r>
    </w:p>
    <w:p w:rsidR="00EC1E47" w:rsidRPr="003270DE" w:rsidRDefault="00EC1E47" w:rsidP="004B4F6B">
      <w:pPr>
        <w:pStyle w:val="PARAGRAFO"/>
      </w:pPr>
      <w:r w:rsidRPr="003270DE">
        <w:t>Para representação de número reais, ad</w:t>
      </w:r>
      <w:r w:rsidR="00BD167F" w:rsidRPr="003270DE">
        <w:t>mitindo</w:t>
      </w:r>
      <w:r w:rsidRPr="003270DE">
        <w:t xml:space="preserve">-se </w:t>
      </w:r>
      <w:r w:rsidR="00BD167F" w:rsidRPr="003270DE">
        <w:t>uma</w:t>
      </w:r>
      <w:r w:rsidRPr="003270DE">
        <w:t xml:space="preserve"> arquitetura de ponto fixo, </w:t>
      </w:r>
      <w:r w:rsidR="003E5F54" w:rsidRPr="003270DE">
        <w:t>um formato Q</w:t>
      </w:r>
      <w:r w:rsidR="003E5F54" w:rsidRPr="00C9220D">
        <w:rPr>
          <w:i/>
        </w:rPr>
        <w:t>k</w:t>
      </w:r>
      <w:r w:rsidR="003E5F54" w:rsidRPr="003270DE">
        <w:t xml:space="preserve">, onde </w:t>
      </w:r>
      <w:r w:rsidR="003E5F54" w:rsidRPr="003270DE">
        <w:rPr>
          <w:i/>
        </w:rPr>
        <w:t>k</w:t>
      </w:r>
      <w:r w:rsidR="003E5F54" w:rsidRPr="003270DE">
        <w:t xml:space="preserve"> representa a quantidade de </w:t>
      </w:r>
      <w:r w:rsidR="003E5F54" w:rsidRPr="00C9220D">
        <w:rPr>
          <w:i/>
        </w:rPr>
        <w:t>bits</w:t>
      </w:r>
      <w:r w:rsidR="003E5F54" w:rsidRPr="003270DE">
        <w:t xml:space="preserve"> fracionários, </w:t>
      </w:r>
      <w:r w:rsidR="00BD167F" w:rsidRPr="003270DE">
        <w:t>pode</w:t>
      </w:r>
      <w:r w:rsidR="003E5F54" w:rsidRPr="003270DE">
        <w:t xml:space="preserve"> ser escolhido. Números </w:t>
      </w:r>
      <w:r w:rsidR="0021238C" w:rsidRPr="003270DE">
        <w:t xml:space="preserve">reais representados </w:t>
      </w:r>
      <w:r w:rsidR="003E5F54" w:rsidRPr="003270DE">
        <w:t xml:space="preserve">neste formato </w:t>
      </w:r>
      <w:r w:rsidR="0021238C" w:rsidRPr="003270DE">
        <w:t xml:space="preserve">seguem a </w:t>
      </w:r>
      <w:r w:rsidR="003E5F54" w:rsidRPr="003270DE">
        <w:t xml:space="preserve">equação </w:t>
      </w:r>
      <w:r w:rsidR="0021238C" w:rsidRPr="003270DE">
        <w:t xml:space="preserve">geral </w:t>
      </w:r>
      <w:r w:rsidR="003E5F54" w:rsidRPr="003270DE">
        <w:t>(MALVINO</w:t>
      </w:r>
      <w:r w:rsidR="00F62243">
        <w:t xml:space="preserve"> e LEACH</w:t>
      </w:r>
      <w:r w:rsidR="003E5F54" w:rsidRPr="003270DE">
        <w:t>, 1975):</w:t>
      </w:r>
    </w:p>
    <w:p w:rsidR="003E5F54" w:rsidRPr="003270DE" w:rsidRDefault="003E5F54" w:rsidP="003E5F54">
      <w:pPr>
        <w:tabs>
          <w:tab w:val="center" w:pos="4253"/>
          <w:tab w:val="center" w:pos="8222"/>
        </w:tabs>
        <w:rPr>
          <w:rFonts w:eastAsiaTheme="minorEastAsia"/>
        </w:rPr>
      </w:pPr>
      <w:r w:rsidRPr="003270DE">
        <w:tab/>
      </w:r>
      <w:r w:rsidR="00BD167F" w:rsidRPr="003270DE">
        <w:rPr>
          <w:position w:val="-12"/>
        </w:rPr>
        <w:object w:dxaOrig="6020" w:dyaOrig="380">
          <v:shape id="_x0000_i1211" type="#_x0000_t75" style="width:296.45pt;height:18.15pt" o:ole="">
            <v:imagedata r:id="rId406" o:title=""/>
          </v:shape>
          <o:OLEObject Type="Embed" ProgID="Equation.3" ShapeID="_x0000_i1211" DrawAspect="Content" ObjectID="_1479921399" r:id="rId407"/>
        </w:object>
      </w:r>
      <w:r w:rsidRPr="003270DE">
        <w:tab/>
      </w:r>
      <w:r w:rsidRPr="003270DE">
        <w:rPr>
          <w:rFonts w:eastAsiaTheme="minorEastAsia"/>
        </w:rPr>
        <w:t>(</w:t>
      </w:r>
      <w:r w:rsidR="00E01ED4" w:rsidRPr="003270DE">
        <w:rPr>
          <w:rFonts w:eastAsiaTheme="minorEastAsia"/>
        </w:rPr>
        <w:t>A</w:t>
      </w:r>
      <w:r w:rsidRPr="003270DE">
        <w:rPr>
          <w:rFonts w:eastAsiaTheme="minorEastAsia"/>
        </w:rPr>
        <w:t>.1)</w:t>
      </w:r>
    </w:p>
    <w:p w:rsidR="00510807" w:rsidRPr="00A00B3B" w:rsidRDefault="00BD167F" w:rsidP="00510807">
      <w:pPr>
        <w:pStyle w:val="PARAGRAFO"/>
      </w:pPr>
      <w:proofErr w:type="gramStart"/>
      <w:r w:rsidRPr="00A00B3B">
        <w:t>onde</w:t>
      </w:r>
      <w:proofErr w:type="gramEnd"/>
      <w:r w:rsidRPr="00A00B3B">
        <w:t xml:space="preserve"> </w:t>
      </w:r>
      <w:r w:rsidRPr="00A00B3B">
        <w:rPr>
          <w:i/>
        </w:rPr>
        <w:t>Z</w:t>
      </w:r>
      <w:r w:rsidRPr="00A00B3B">
        <w:t xml:space="preserve"> ´representa o número real, </w:t>
      </w:r>
      <w:r w:rsidRPr="00A00B3B">
        <w:rPr>
          <w:i/>
        </w:rPr>
        <w:t>b</w:t>
      </w:r>
      <w:r w:rsidRPr="00A00B3B">
        <w:t xml:space="preserve"> o valor do dígito binário que pode assumir valores 1 ou 0 e </w:t>
      </w:r>
      <w:r w:rsidRPr="00A00B3B">
        <w:rPr>
          <w:i/>
        </w:rPr>
        <w:t>k</w:t>
      </w:r>
      <w:r w:rsidRPr="00A00B3B">
        <w:t xml:space="preserve"> o número de </w:t>
      </w:r>
      <w:r w:rsidRPr="00C9220D">
        <w:rPr>
          <w:i/>
        </w:rPr>
        <w:t>bits</w:t>
      </w:r>
      <w:r w:rsidRPr="00A00B3B">
        <w:t xml:space="preserve"> que serão utilizados para representar a parte fracionária do número real no formato de binário de ponto fixo.</w:t>
      </w:r>
      <w:r w:rsidR="00510807" w:rsidRPr="00A00B3B">
        <w:t xml:space="preserve"> </w:t>
      </w:r>
      <w:r w:rsidR="00510807" w:rsidRPr="00A00B3B">
        <w:rPr>
          <w:rStyle w:val="hps"/>
        </w:rPr>
        <w:t>Um ponto separa a parte inteira da parte fracionária do número Q</w:t>
      </w:r>
      <w:r w:rsidR="00510807" w:rsidRPr="00A00B3B">
        <w:rPr>
          <w:rStyle w:val="hps"/>
          <w:i/>
        </w:rPr>
        <w:t>k</w:t>
      </w:r>
      <w:r w:rsidR="00510807" w:rsidRPr="00A00B3B">
        <w:rPr>
          <w:rStyle w:val="hps"/>
        </w:rPr>
        <w:t>.</w:t>
      </w:r>
      <w:r w:rsidR="00D31F13" w:rsidRPr="00A00B3B">
        <w:rPr>
          <w:rStyle w:val="hps"/>
        </w:rPr>
        <w:t xml:space="preserve"> </w:t>
      </w:r>
      <w:r w:rsidR="00510807" w:rsidRPr="00A00B3B">
        <w:rPr>
          <w:rStyle w:val="hps"/>
        </w:rPr>
        <w:t xml:space="preserve">O número real </w:t>
      </w:r>
      <w:r w:rsidR="00510807" w:rsidRPr="00A00B3B">
        <w:rPr>
          <w:position w:val="-6"/>
        </w:rPr>
        <w:object w:dxaOrig="220" w:dyaOrig="220">
          <v:shape id="_x0000_i1212" type="#_x0000_t75" style="width:9.7pt;height:9.7pt" o:ole="">
            <v:imagedata r:id="rId408" o:title=""/>
          </v:shape>
          <o:OLEObject Type="Embed" ProgID="Equation.3" ShapeID="_x0000_i1212" DrawAspect="Content" ObjectID="_1479921400" r:id="rId409"/>
        </w:object>
      </w:r>
      <w:r w:rsidR="00510807" w:rsidRPr="00A00B3B">
        <w:t>(3.1415159) pode ser representado, por exemplo, no formato de representação de ponto fixo Q</w:t>
      </w:r>
      <w:r w:rsidR="00510807" w:rsidRPr="00C9220D">
        <w:t>13</w:t>
      </w:r>
      <w:r w:rsidR="00510807" w:rsidRPr="00A00B3B">
        <w:t xml:space="preserve"> com precisão finita da seguinte forma:</w:t>
      </w:r>
    </w:p>
    <w:p w:rsidR="00510807" w:rsidRPr="00A00B3B" w:rsidRDefault="00510807" w:rsidP="00510807">
      <w:pPr>
        <w:tabs>
          <w:tab w:val="center" w:pos="4253"/>
          <w:tab w:val="center" w:pos="8222"/>
        </w:tabs>
        <w:rPr>
          <w:rFonts w:eastAsiaTheme="minorEastAsia"/>
        </w:rPr>
      </w:pPr>
      <w:r w:rsidRPr="00A00B3B">
        <w:lastRenderedPageBreak/>
        <w:tab/>
        <w:t>011.0 0100 1000 0111</w:t>
      </w:r>
      <w:r w:rsidRPr="00A00B3B">
        <w:rPr>
          <w:vertAlign w:val="subscript"/>
        </w:rPr>
        <w:t>2</w:t>
      </w:r>
      <w:r w:rsidRPr="00A00B3B">
        <w:t xml:space="preserve"> = 0 2</w:t>
      </w:r>
      <w:r w:rsidRPr="00A00B3B">
        <w:rPr>
          <w:vertAlign w:val="superscript"/>
        </w:rPr>
        <w:t xml:space="preserve">2 </w:t>
      </w:r>
      <w:r w:rsidRPr="00A00B3B">
        <w:t>+ 1 2</w:t>
      </w:r>
      <w:r w:rsidRPr="00A00B3B">
        <w:rPr>
          <w:vertAlign w:val="superscript"/>
        </w:rPr>
        <w:t xml:space="preserve">1 </w:t>
      </w:r>
      <w:r w:rsidRPr="00A00B3B">
        <w:t>+1 2</w:t>
      </w:r>
      <w:r w:rsidRPr="00A00B3B">
        <w:rPr>
          <w:vertAlign w:val="superscript"/>
        </w:rPr>
        <w:t xml:space="preserve">0 </w:t>
      </w:r>
      <w:r w:rsidRPr="00A00B3B">
        <w:t>+ 0 2</w:t>
      </w:r>
      <w:r w:rsidRPr="00A00B3B">
        <w:rPr>
          <w:vertAlign w:val="superscript"/>
        </w:rPr>
        <w:t xml:space="preserve">-1 </w:t>
      </w:r>
      <w:r w:rsidRPr="00A00B3B">
        <w:t>+ 0 2</w:t>
      </w:r>
      <w:r w:rsidRPr="00A00B3B">
        <w:rPr>
          <w:vertAlign w:val="superscript"/>
        </w:rPr>
        <w:t xml:space="preserve">-2 </w:t>
      </w:r>
      <w:r w:rsidRPr="00A00B3B">
        <w:t>+ 1 2</w:t>
      </w:r>
      <w:r w:rsidRPr="00A00B3B">
        <w:rPr>
          <w:vertAlign w:val="superscript"/>
        </w:rPr>
        <w:t xml:space="preserve">-3 </w:t>
      </w:r>
      <w:r w:rsidRPr="00A00B3B">
        <w:t>+ 0 2</w:t>
      </w:r>
      <w:r w:rsidRPr="00A00B3B">
        <w:rPr>
          <w:vertAlign w:val="superscript"/>
        </w:rPr>
        <w:t xml:space="preserve">-4 </w:t>
      </w:r>
      <w:r w:rsidRPr="00A00B3B">
        <w:t>+ 0 2</w:t>
      </w:r>
      <w:r w:rsidRPr="00A00B3B">
        <w:rPr>
          <w:vertAlign w:val="superscript"/>
        </w:rPr>
        <w:t xml:space="preserve">-5 </w:t>
      </w:r>
      <w:r w:rsidRPr="00A00B3B">
        <w:t>+ 1 2</w:t>
      </w:r>
      <w:r w:rsidRPr="00A00B3B">
        <w:rPr>
          <w:vertAlign w:val="superscript"/>
        </w:rPr>
        <w:t xml:space="preserve">-6 </w:t>
      </w:r>
      <w:r w:rsidRPr="00A00B3B">
        <w:t>+ 0 2</w:t>
      </w:r>
      <w:r w:rsidRPr="00A00B3B">
        <w:rPr>
          <w:vertAlign w:val="superscript"/>
        </w:rPr>
        <w:t xml:space="preserve">-7 </w:t>
      </w:r>
      <w:r w:rsidRPr="00A00B3B">
        <w:t>+ 0 2</w:t>
      </w:r>
      <w:r w:rsidRPr="00A00B3B">
        <w:rPr>
          <w:vertAlign w:val="superscript"/>
        </w:rPr>
        <w:t xml:space="preserve">-8 </w:t>
      </w:r>
      <w:r w:rsidRPr="00A00B3B">
        <w:t>+ 0 2</w:t>
      </w:r>
      <w:r w:rsidRPr="00A00B3B">
        <w:rPr>
          <w:vertAlign w:val="superscript"/>
        </w:rPr>
        <w:t xml:space="preserve">-9 </w:t>
      </w:r>
      <w:r w:rsidRPr="00A00B3B">
        <w:t>+ 0 2</w:t>
      </w:r>
      <w:r w:rsidRPr="00A00B3B">
        <w:rPr>
          <w:vertAlign w:val="superscript"/>
        </w:rPr>
        <w:t xml:space="preserve">-10 </w:t>
      </w:r>
      <w:r w:rsidRPr="00A00B3B">
        <w:t>+ 1 2</w:t>
      </w:r>
      <w:r w:rsidRPr="00A00B3B">
        <w:rPr>
          <w:vertAlign w:val="superscript"/>
        </w:rPr>
        <w:t xml:space="preserve">-11 </w:t>
      </w:r>
      <w:r w:rsidRPr="00A00B3B">
        <w:t>+ 1 2</w:t>
      </w:r>
      <w:r w:rsidRPr="00A00B3B">
        <w:rPr>
          <w:vertAlign w:val="superscript"/>
        </w:rPr>
        <w:t xml:space="preserve">-12 </w:t>
      </w:r>
      <w:r w:rsidRPr="00A00B3B">
        <w:t>+ 1 2</w:t>
      </w:r>
      <w:r w:rsidRPr="00A00B3B">
        <w:rPr>
          <w:vertAlign w:val="superscript"/>
        </w:rPr>
        <w:t>-13</w:t>
      </w:r>
      <w:r w:rsidRPr="00A00B3B">
        <w:tab/>
      </w:r>
      <w:r w:rsidRPr="00A00B3B">
        <w:rPr>
          <w:rFonts w:eastAsiaTheme="minorEastAsia"/>
        </w:rPr>
        <w:t>(</w:t>
      </w:r>
      <w:r w:rsidR="00E01ED4" w:rsidRPr="00A00B3B">
        <w:rPr>
          <w:rFonts w:eastAsiaTheme="minorEastAsia"/>
        </w:rPr>
        <w:t>A</w:t>
      </w:r>
      <w:r w:rsidRPr="00A00B3B">
        <w:rPr>
          <w:rFonts w:eastAsiaTheme="minorEastAsia"/>
        </w:rPr>
        <w:t>.2)</w:t>
      </w:r>
    </w:p>
    <w:p w:rsidR="00510807" w:rsidRPr="00A00B3B" w:rsidRDefault="00952B3B" w:rsidP="00510807">
      <w:pPr>
        <w:pStyle w:val="PARAGRAFO"/>
      </w:pPr>
      <w:r w:rsidRPr="00A00B3B">
        <w:t xml:space="preserve">O número de </w:t>
      </w:r>
      <w:r w:rsidRPr="00C9220D">
        <w:rPr>
          <w:i/>
        </w:rPr>
        <w:t>bits</w:t>
      </w:r>
      <w:r w:rsidRPr="00A00B3B">
        <w:t xml:space="preserve"> destinados a parte fracionária afeta a precisão do resultado enquanto o número de </w:t>
      </w:r>
      <w:r w:rsidRPr="00C9220D">
        <w:rPr>
          <w:i/>
        </w:rPr>
        <w:t>bits</w:t>
      </w:r>
      <w:r w:rsidRPr="00A00B3B">
        <w:t xml:space="preserve"> da parte inteira afeta a faixa dinâmica dos valores que podem ser representados. Portanto, o formato Q</w:t>
      </w:r>
      <w:r w:rsidRPr="00C9220D">
        <w:t>15</w:t>
      </w:r>
      <w:r w:rsidRPr="00A00B3B">
        <w:t xml:space="preserve"> adotado neste trabalho oferece precisão melhor mas limitado a números compreendidos entre -1 e +1.</w:t>
      </w:r>
    </w:p>
    <w:p w:rsidR="00952B3B" w:rsidRPr="00A00B3B" w:rsidRDefault="00D31F13" w:rsidP="00D31F13">
      <w:pPr>
        <w:pStyle w:val="PARAGRAFO"/>
      </w:pPr>
      <w:r w:rsidRPr="00A00B3B">
        <w:t>Será</w:t>
      </w:r>
      <w:r w:rsidR="00952B3B" w:rsidRPr="00A00B3B">
        <w:t xml:space="preserve"> demonstra</w:t>
      </w:r>
      <w:r w:rsidRPr="00A00B3B">
        <w:t>do</w:t>
      </w:r>
      <w:r w:rsidR="00952B3B" w:rsidRPr="00A00B3B">
        <w:t xml:space="preserve"> como dois números </w:t>
      </w:r>
      <w:r w:rsidR="00C9220D">
        <w:t>reais representados no formato Q</w:t>
      </w:r>
      <w:r w:rsidRPr="00A00B3B">
        <w:t>k</w:t>
      </w:r>
      <w:r w:rsidR="00952B3B" w:rsidRPr="00A00B3B">
        <w:t xml:space="preserve"> são multiplicados</w:t>
      </w:r>
      <w:r w:rsidRPr="00A00B3B">
        <w:t>. Sejam X e Y dois números reais representados no formato Q12 (MALVINO</w:t>
      </w:r>
      <w:r w:rsidR="00F62243">
        <w:t xml:space="preserve"> e LEACH</w:t>
      </w:r>
      <w:r w:rsidRPr="00A00B3B">
        <w:t>, 1975):</w:t>
      </w:r>
    </w:p>
    <w:p w:rsidR="00952B3B" w:rsidRPr="00A00B3B" w:rsidRDefault="00952B3B" w:rsidP="00952B3B">
      <w:pPr>
        <w:tabs>
          <w:tab w:val="center" w:pos="4253"/>
          <w:tab w:val="center" w:pos="8222"/>
        </w:tabs>
        <w:rPr>
          <w:rFonts w:eastAsiaTheme="minorEastAsia"/>
        </w:rPr>
      </w:pPr>
      <w:r w:rsidRPr="00A00B3B">
        <w:tab/>
      </w:r>
      <w:r w:rsidRPr="00A00B3B">
        <w:rPr>
          <w:position w:val="-12"/>
        </w:rPr>
        <w:object w:dxaOrig="1359" w:dyaOrig="360">
          <v:shape id="_x0000_i1213" type="#_x0000_t75" style="width:66.55pt;height:16.95pt" o:ole="">
            <v:imagedata r:id="rId410" o:title=""/>
          </v:shape>
          <o:OLEObject Type="Embed" ProgID="Equation.3" ShapeID="_x0000_i1213" DrawAspect="Content" ObjectID="_1479921401" r:id="rId411"/>
        </w:object>
      </w:r>
      <w:r w:rsidR="00D31F13" w:rsidRPr="00A00B3B">
        <w:t>=</w:t>
      </w:r>
      <w:r w:rsidR="00C9220D" w:rsidRPr="00A00B3B">
        <w:rPr>
          <w:position w:val="-10"/>
        </w:rPr>
        <w:object w:dxaOrig="2880" w:dyaOrig="340">
          <v:shape id="_x0000_i1214" type="#_x0000_t75" style="width:2in;height:16.95pt" o:ole="">
            <v:imagedata r:id="rId412" o:title=""/>
          </v:shape>
          <o:OLEObject Type="Embed" ProgID="Equation.3" ShapeID="_x0000_i1214" DrawAspect="Content" ObjectID="_1479921402" r:id="rId413"/>
        </w:object>
      </w:r>
      <w:r w:rsidRPr="00A00B3B">
        <w:tab/>
      </w:r>
      <w:r w:rsidRPr="00A00B3B">
        <w:rPr>
          <w:rFonts w:eastAsiaTheme="minorEastAsia"/>
        </w:rPr>
        <w:t>(</w:t>
      </w:r>
      <w:r w:rsidR="00E01ED4" w:rsidRPr="00A00B3B">
        <w:rPr>
          <w:rFonts w:eastAsiaTheme="minorEastAsia"/>
        </w:rPr>
        <w:t>A</w:t>
      </w:r>
      <w:r w:rsidRPr="00A00B3B">
        <w:rPr>
          <w:rFonts w:eastAsiaTheme="minorEastAsia"/>
        </w:rPr>
        <w:t>.3)</w:t>
      </w:r>
    </w:p>
    <w:p w:rsidR="00952B3B" w:rsidRPr="00A00B3B" w:rsidRDefault="00952B3B" w:rsidP="00952B3B">
      <w:pPr>
        <w:tabs>
          <w:tab w:val="center" w:pos="4253"/>
          <w:tab w:val="center" w:pos="8222"/>
        </w:tabs>
        <w:rPr>
          <w:rFonts w:eastAsiaTheme="minorEastAsia"/>
        </w:rPr>
      </w:pPr>
      <w:r w:rsidRPr="00A00B3B">
        <w:tab/>
      </w:r>
      <w:r w:rsidR="00D31F13" w:rsidRPr="00A00B3B">
        <w:rPr>
          <w:position w:val="-12"/>
        </w:rPr>
        <w:object w:dxaOrig="4380" w:dyaOrig="360">
          <v:shape id="_x0000_i1215" type="#_x0000_t75" style="width:3in;height:16.95pt" o:ole="">
            <v:imagedata r:id="rId414" o:title=""/>
          </v:shape>
          <o:OLEObject Type="Embed" ProgID="Equation.3" ShapeID="_x0000_i1215" DrawAspect="Content" ObjectID="_1479921403" r:id="rId415"/>
        </w:object>
      </w:r>
      <w:r w:rsidRPr="00A00B3B">
        <w:tab/>
      </w:r>
      <w:r w:rsidR="00D31F13" w:rsidRPr="00A00B3B">
        <w:rPr>
          <w:rFonts w:eastAsiaTheme="minorEastAsia"/>
        </w:rPr>
        <w:t>(</w:t>
      </w:r>
      <w:r w:rsidR="00E01ED4" w:rsidRPr="00A00B3B">
        <w:rPr>
          <w:rFonts w:eastAsiaTheme="minorEastAsia"/>
        </w:rPr>
        <w:t>A</w:t>
      </w:r>
      <w:r w:rsidR="00D31F13" w:rsidRPr="00A00B3B">
        <w:rPr>
          <w:rFonts w:eastAsiaTheme="minorEastAsia"/>
        </w:rPr>
        <w:t>.4</w:t>
      </w:r>
      <w:r w:rsidRPr="00A00B3B">
        <w:rPr>
          <w:rFonts w:eastAsiaTheme="minorEastAsia"/>
        </w:rPr>
        <w:t>)</w:t>
      </w:r>
    </w:p>
    <w:p w:rsidR="00D31F13" w:rsidRPr="00A00B3B" w:rsidRDefault="00D31F13" w:rsidP="00D31F13">
      <w:pPr>
        <w:pStyle w:val="PARAGRAFO"/>
      </w:pPr>
      <w:r w:rsidRPr="00A00B3B">
        <w:t>O produto da operação de multiplicação entre estes números será obtido por meio do algoritmo (MALVINO</w:t>
      </w:r>
      <w:r w:rsidR="00F62243">
        <w:t xml:space="preserve"> e LEACH</w:t>
      </w:r>
      <w:r w:rsidRPr="00A00B3B">
        <w:t>, 1975):</w:t>
      </w:r>
    </w:p>
    <w:p w:rsidR="00D31F13" w:rsidRPr="00A00B3B" w:rsidRDefault="00D31F13" w:rsidP="00D31F13">
      <w:pPr>
        <w:tabs>
          <w:tab w:val="center" w:pos="4253"/>
          <w:tab w:val="center" w:pos="8222"/>
        </w:tabs>
        <w:rPr>
          <w:rFonts w:eastAsiaTheme="minorEastAsia"/>
        </w:rPr>
      </w:pPr>
      <w:r w:rsidRPr="00A00B3B">
        <w:tab/>
      </w:r>
      <w:r w:rsidRPr="00A00B3B">
        <w:rPr>
          <w:position w:val="-178"/>
        </w:rPr>
        <w:object w:dxaOrig="6800" w:dyaOrig="3620">
          <v:shape id="_x0000_i1216" type="#_x0000_t75" style="width:334pt;height:171.85pt" o:ole="">
            <v:imagedata r:id="rId416" o:title=""/>
          </v:shape>
          <o:OLEObject Type="Embed" ProgID="Equation.3" ShapeID="_x0000_i1216" DrawAspect="Content" ObjectID="_1479921404" r:id="rId417"/>
        </w:object>
      </w:r>
      <w:r w:rsidRPr="00A00B3B">
        <w:tab/>
      </w:r>
      <w:r w:rsidRPr="00A00B3B">
        <w:rPr>
          <w:rFonts w:eastAsiaTheme="minorEastAsia"/>
        </w:rPr>
        <w:t>(</w:t>
      </w:r>
      <w:r w:rsidR="00E01ED4" w:rsidRPr="00A00B3B">
        <w:rPr>
          <w:rFonts w:eastAsiaTheme="minorEastAsia"/>
        </w:rPr>
        <w:t>A</w:t>
      </w:r>
      <w:r w:rsidRPr="00A00B3B">
        <w:rPr>
          <w:rFonts w:eastAsiaTheme="minorEastAsia"/>
        </w:rPr>
        <w:t>.6)</w:t>
      </w:r>
    </w:p>
    <w:p w:rsidR="00F3122F" w:rsidRDefault="00D31F13" w:rsidP="00D31F13">
      <w:pPr>
        <w:pStyle w:val="PARAGRAFO"/>
      </w:pPr>
      <w:r w:rsidRPr="00A00B3B">
        <w:t>A multiplicação de um número no formato Q</w:t>
      </w:r>
      <w:r w:rsidRPr="00C9220D">
        <w:rPr>
          <w:i/>
        </w:rPr>
        <w:t>k</w:t>
      </w:r>
      <w:r w:rsidRPr="00A00B3B">
        <w:t xml:space="preserve"> (2</w:t>
      </w:r>
      <w:r w:rsidRPr="00A00B3B">
        <w:rPr>
          <w:i/>
          <w:vertAlign w:val="superscript"/>
        </w:rPr>
        <w:t>k</w:t>
      </w:r>
      <w:r w:rsidRPr="00A00B3B">
        <w:t>) por outro número no formato Q</w:t>
      </w:r>
      <w:r w:rsidRPr="00C9220D">
        <w:rPr>
          <w:i/>
        </w:rPr>
        <w:t>p</w:t>
      </w:r>
      <w:r w:rsidRPr="00A00B3B">
        <w:rPr>
          <w:i/>
        </w:rPr>
        <w:t xml:space="preserve"> </w:t>
      </w:r>
      <w:r w:rsidRPr="00A00B3B">
        <w:t>(2</w:t>
      </w:r>
      <w:r w:rsidRPr="00A00B3B">
        <w:rPr>
          <w:i/>
          <w:vertAlign w:val="superscript"/>
        </w:rPr>
        <w:t>p</w:t>
      </w:r>
      <w:r w:rsidRPr="00A00B3B">
        <w:t>) resulta em um produto cujo resultado será um número Q</w:t>
      </w:r>
      <w:r w:rsidRPr="00C9220D">
        <w:rPr>
          <w:i/>
        </w:rPr>
        <w:t>k</w:t>
      </w:r>
      <w:r w:rsidRPr="00C9220D">
        <w:t>+</w:t>
      </w:r>
      <w:r w:rsidRPr="00C9220D">
        <w:rPr>
          <w:i/>
        </w:rPr>
        <w:t>p</w:t>
      </w:r>
      <w:r w:rsidRPr="00A00B3B">
        <w:rPr>
          <w:i/>
        </w:rPr>
        <w:t xml:space="preserve"> </w:t>
      </w:r>
      <w:r w:rsidRPr="00A00B3B">
        <w:t>(2</w:t>
      </w:r>
      <w:r w:rsidRPr="00A00B3B">
        <w:rPr>
          <w:i/>
          <w:vertAlign w:val="superscript"/>
        </w:rPr>
        <w:t>k</w:t>
      </w:r>
      <w:r w:rsidRPr="00A00B3B">
        <w:rPr>
          <w:vertAlign w:val="superscript"/>
        </w:rPr>
        <w:t>+</w:t>
      </w:r>
      <w:r w:rsidRPr="00A00B3B">
        <w:rPr>
          <w:i/>
          <w:vertAlign w:val="superscript"/>
        </w:rPr>
        <w:t>p</w:t>
      </w:r>
      <w:r w:rsidRPr="00A00B3B">
        <w:t xml:space="preserve">). No caso do exemplo apresentado o ponto virtual é deslocado e os 24 </w:t>
      </w:r>
      <w:r w:rsidRPr="00C9220D">
        <w:rPr>
          <w:i/>
        </w:rPr>
        <w:t>bits</w:t>
      </w:r>
      <w:r w:rsidRPr="00A00B3B">
        <w:t xml:space="preserve"> menos significativos do acumulador de 32-</w:t>
      </w:r>
      <w:r w:rsidRPr="00C9220D">
        <w:rPr>
          <w:i/>
        </w:rPr>
        <w:t>bit</w:t>
      </w:r>
      <w:r w:rsidRPr="00A00B3B">
        <w:t xml:space="preserve"> representa a parte fracional do produto (Q</w:t>
      </w:r>
      <w:r w:rsidRPr="00C9220D">
        <w:t>12</w:t>
      </w:r>
      <w:r w:rsidR="00C9220D">
        <w:t xml:space="preserve"> </w:t>
      </w:r>
      <w:r w:rsidRPr="00A00B3B">
        <w:t>Q</w:t>
      </w:r>
      <w:r w:rsidR="00C9220D" w:rsidRPr="00C9220D">
        <w:t>12</w:t>
      </w:r>
      <w:r w:rsidRPr="00A00B3B">
        <w:t xml:space="preserve"> = Q</w:t>
      </w:r>
      <w:r w:rsidRPr="00C9220D">
        <w:t>24</w:t>
      </w:r>
      <w:r w:rsidRPr="00A00B3B">
        <w:t xml:space="preserve">). O algoritmo apenas aplica o complemento de dois as duas parcelas da operação, efetuando uma soma bit a bit e deslocando seu resultado à esquerda em cada iteração até o </w:t>
      </w:r>
      <w:r w:rsidRPr="00C9220D">
        <w:rPr>
          <w:i/>
        </w:rPr>
        <w:t>bit</w:t>
      </w:r>
      <w:r w:rsidRPr="00A00B3B">
        <w:t xml:space="preserve"> menos significativo da palavra ser alcançado.</w:t>
      </w:r>
    </w:p>
    <w:p w:rsidR="00D31F13" w:rsidRPr="00A00B3B" w:rsidRDefault="00D31F13" w:rsidP="00D31F13">
      <w:pPr>
        <w:pStyle w:val="PARAGRAFO"/>
      </w:pPr>
      <w:r w:rsidRPr="00A00B3B">
        <w:lastRenderedPageBreak/>
        <w:t>Agora, será demonstrado como dois números reais representados no formato Q</w:t>
      </w:r>
      <w:r w:rsidRPr="00C9220D">
        <w:rPr>
          <w:i/>
        </w:rPr>
        <w:t>k</w:t>
      </w:r>
      <w:r w:rsidRPr="00A00B3B">
        <w:t xml:space="preserve"> são somados. Sejam X e Y dois números reais representados no formato Q12 (MALVINO</w:t>
      </w:r>
      <w:r w:rsidR="00F62243">
        <w:t xml:space="preserve"> e LEACH</w:t>
      </w:r>
      <w:r w:rsidRPr="00A00B3B">
        <w:t>, 1975):</w:t>
      </w:r>
    </w:p>
    <w:p w:rsidR="00D31F13" w:rsidRPr="00A00B3B" w:rsidRDefault="00D31F13" w:rsidP="00D31F13">
      <w:pPr>
        <w:tabs>
          <w:tab w:val="center" w:pos="4253"/>
          <w:tab w:val="center" w:pos="8222"/>
        </w:tabs>
        <w:rPr>
          <w:rFonts w:eastAsiaTheme="minorEastAsia"/>
        </w:rPr>
      </w:pPr>
      <w:r w:rsidRPr="00A00B3B">
        <w:tab/>
      </w:r>
      <w:r w:rsidRPr="00A00B3B">
        <w:rPr>
          <w:position w:val="-12"/>
        </w:rPr>
        <w:object w:dxaOrig="1359" w:dyaOrig="360">
          <v:shape id="_x0000_i1217" type="#_x0000_t75" style="width:66.55pt;height:16.95pt" o:ole="">
            <v:imagedata r:id="rId410" o:title=""/>
          </v:shape>
          <o:OLEObject Type="Embed" ProgID="Equation.3" ShapeID="_x0000_i1217" DrawAspect="Content" ObjectID="_1479921405" r:id="rId418"/>
        </w:object>
      </w:r>
      <w:r w:rsidRPr="00A00B3B">
        <w:t>=</w:t>
      </w:r>
      <w:r w:rsidRPr="00A00B3B">
        <w:rPr>
          <w:position w:val="-10"/>
        </w:rPr>
        <w:object w:dxaOrig="2799" w:dyaOrig="340">
          <v:shape id="_x0000_i1218" type="#_x0000_t75" style="width:139.75pt;height:16.95pt" o:ole="">
            <v:imagedata r:id="rId419" o:title=""/>
          </v:shape>
          <o:OLEObject Type="Embed" ProgID="Equation.3" ShapeID="_x0000_i1218" DrawAspect="Content" ObjectID="_1479921406" r:id="rId420"/>
        </w:object>
      </w:r>
      <w:r w:rsidRPr="00A00B3B">
        <w:tab/>
      </w:r>
      <w:r w:rsidRPr="00A00B3B">
        <w:rPr>
          <w:rFonts w:eastAsiaTheme="minorEastAsia"/>
        </w:rPr>
        <w:t>(</w:t>
      </w:r>
      <w:r w:rsidR="00E01ED4" w:rsidRPr="00A00B3B">
        <w:rPr>
          <w:rFonts w:eastAsiaTheme="minorEastAsia"/>
        </w:rPr>
        <w:t>A</w:t>
      </w:r>
      <w:r w:rsidRPr="00A00B3B">
        <w:rPr>
          <w:rFonts w:eastAsiaTheme="minorEastAsia"/>
        </w:rPr>
        <w:t>.</w:t>
      </w:r>
      <w:r w:rsidR="00E01ED4" w:rsidRPr="00A00B3B">
        <w:rPr>
          <w:rFonts w:eastAsiaTheme="minorEastAsia"/>
        </w:rPr>
        <w:t>7</w:t>
      </w:r>
      <w:r w:rsidRPr="00A00B3B">
        <w:rPr>
          <w:rFonts w:eastAsiaTheme="minorEastAsia"/>
        </w:rPr>
        <w:t>)</w:t>
      </w:r>
    </w:p>
    <w:p w:rsidR="00D31F13" w:rsidRPr="00A00B3B" w:rsidRDefault="00D31F13" w:rsidP="00D31F13">
      <w:pPr>
        <w:tabs>
          <w:tab w:val="center" w:pos="4253"/>
          <w:tab w:val="center" w:pos="8222"/>
        </w:tabs>
        <w:rPr>
          <w:rFonts w:eastAsiaTheme="minorEastAsia"/>
        </w:rPr>
      </w:pPr>
      <w:r w:rsidRPr="00A00B3B">
        <w:tab/>
      </w:r>
      <w:r w:rsidRPr="00A00B3B">
        <w:rPr>
          <w:position w:val="-12"/>
        </w:rPr>
        <w:object w:dxaOrig="4380" w:dyaOrig="360">
          <v:shape id="_x0000_i1219" type="#_x0000_t75" style="width:3in;height:16.95pt" o:ole="">
            <v:imagedata r:id="rId414" o:title=""/>
          </v:shape>
          <o:OLEObject Type="Embed" ProgID="Equation.3" ShapeID="_x0000_i1219" DrawAspect="Content" ObjectID="_1479921407" r:id="rId421"/>
        </w:object>
      </w:r>
      <w:r w:rsidRPr="00A00B3B">
        <w:tab/>
      </w:r>
      <w:r w:rsidRPr="00A00B3B">
        <w:rPr>
          <w:rFonts w:eastAsiaTheme="minorEastAsia"/>
        </w:rPr>
        <w:t>(</w:t>
      </w:r>
      <w:r w:rsidR="00E01ED4" w:rsidRPr="00A00B3B">
        <w:rPr>
          <w:rFonts w:eastAsiaTheme="minorEastAsia"/>
        </w:rPr>
        <w:t>A</w:t>
      </w:r>
      <w:r w:rsidRPr="00A00B3B">
        <w:rPr>
          <w:rFonts w:eastAsiaTheme="minorEastAsia"/>
        </w:rPr>
        <w:t>.</w:t>
      </w:r>
      <w:r w:rsidR="00E01ED4" w:rsidRPr="00A00B3B">
        <w:rPr>
          <w:rFonts w:eastAsiaTheme="minorEastAsia"/>
        </w:rPr>
        <w:t>8</w:t>
      </w:r>
      <w:r w:rsidRPr="00A00B3B">
        <w:rPr>
          <w:rFonts w:eastAsiaTheme="minorEastAsia"/>
        </w:rPr>
        <w:t>)</w:t>
      </w:r>
    </w:p>
    <w:p w:rsidR="00D31F13" w:rsidRPr="00A00B3B" w:rsidRDefault="00D31F13" w:rsidP="00D31F13">
      <w:pPr>
        <w:pStyle w:val="PARAGRAFO"/>
      </w:pPr>
      <w:r w:rsidRPr="00A00B3B">
        <w:t>O produto da operação de adição entre estes números será obtido por meio do algoritmo (MALVINO</w:t>
      </w:r>
      <w:r w:rsidR="00F62243">
        <w:t xml:space="preserve"> e LEACH</w:t>
      </w:r>
      <w:r w:rsidRPr="00A00B3B">
        <w:t>, 1975):</w:t>
      </w:r>
    </w:p>
    <w:p w:rsidR="00D31F13" w:rsidRPr="00A00B3B" w:rsidRDefault="00D31F13" w:rsidP="00D31F13">
      <w:pPr>
        <w:tabs>
          <w:tab w:val="center" w:pos="4253"/>
          <w:tab w:val="center" w:pos="8222"/>
        </w:tabs>
        <w:rPr>
          <w:rFonts w:eastAsiaTheme="minorEastAsia"/>
        </w:rPr>
      </w:pPr>
      <w:r w:rsidRPr="00A00B3B">
        <w:tab/>
      </w:r>
      <w:r w:rsidRPr="00A00B3B">
        <w:rPr>
          <w:position w:val="-50"/>
        </w:rPr>
        <w:object w:dxaOrig="6920" w:dyaOrig="1120">
          <v:shape id="_x0000_i1220" type="#_x0000_t75" style="width:341.25pt;height:53.85pt" o:ole="">
            <v:imagedata r:id="rId422" o:title=""/>
          </v:shape>
          <o:OLEObject Type="Embed" ProgID="Equation.3" ShapeID="_x0000_i1220" DrawAspect="Content" ObjectID="_1479921408" r:id="rId423"/>
        </w:object>
      </w:r>
      <w:r w:rsidRPr="00A00B3B">
        <w:tab/>
      </w:r>
      <w:r w:rsidRPr="00A00B3B">
        <w:rPr>
          <w:rFonts w:eastAsiaTheme="minorEastAsia"/>
        </w:rPr>
        <w:t>(</w:t>
      </w:r>
      <w:r w:rsidR="00E01ED4" w:rsidRPr="00A00B3B">
        <w:rPr>
          <w:rFonts w:eastAsiaTheme="minorEastAsia"/>
        </w:rPr>
        <w:t>A</w:t>
      </w:r>
      <w:r w:rsidRPr="00A00B3B">
        <w:rPr>
          <w:rFonts w:eastAsiaTheme="minorEastAsia"/>
        </w:rPr>
        <w:t>.</w:t>
      </w:r>
      <w:r w:rsidR="00E01ED4" w:rsidRPr="00A00B3B">
        <w:rPr>
          <w:rFonts w:eastAsiaTheme="minorEastAsia"/>
        </w:rPr>
        <w:t>9</w:t>
      </w:r>
      <w:r w:rsidRPr="00A00B3B">
        <w:rPr>
          <w:rFonts w:eastAsiaTheme="minorEastAsia"/>
        </w:rPr>
        <w:t>)</w:t>
      </w:r>
    </w:p>
    <w:p w:rsidR="004B4F6B" w:rsidRDefault="00D31F13" w:rsidP="004B4F6B">
      <w:pPr>
        <w:pStyle w:val="PARAGRAFO"/>
        <w:rPr>
          <w:b/>
        </w:rPr>
      </w:pPr>
      <w:r w:rsidRPr="00A00B3B">
        <w:t>O algoritmo apenas aplica o complemento de dois a primeira parcela da operação, efetuando uma soma bit a bit até o bit menos significativo da palavra ser alcançado. Este tipo de operação pode ser efetuado em apenas um ciclo de máquina do processador adotado neste trabalho.</w:t>
      </w:r>
      <w:r w:rsidR="004B4F6B">
        <w:rPr>
          <w:b/>
        </w:rPr>
        <w:br w:type="page"/>
      </w:r>
    </w:p>
    <w:p w:rsidR="004B4F6B" w:rsidRDefault="00E01ED4" w:rsidP="00E01ED4">
      <w:pPr>
        <w:pStyle w:val="GLOSSRIO"/>
      </w:pPr>
      <w:bookmarkStart w:id="137" w:name="_Toc406173828"/>
      <w:r>
        <w:lastRenderedPageBreak/>
        <w:t>APÊNDICE B – CATÀLOGO DO MOTOR BLDC</w:t>
      </w:r>
      <w:bookmarkEnd w:id="137"/>
    </w:p>
    <w:p w:rsidR="00A00B3B" w:rsidRDefault="00A00B3B" w:rsidP="00A00B3B">
      <w:pPr>
        <w:pStyle w:val="PARAGRAFO"/>
      </w:pPr>
      <w:r>
        <w:t xml:space="preserve">No presente apêndice </w:t>
      </w:r>
      <w:proofErr w:type="gramStart"/>
      <w:r>
        <w:t>é</w:t>
      </w:r>
      <w:proofErr w:type="gramEnd"/>
      <w:r>
        <w:t xml:space="preserve"> apresentado o catálogo e a folha de dados do motor, respectivamente, por meio das Figuras B</w:t>
      </w:r>
      <w:r w:rsidR="00683E5D">
        <w:t>.</w:t>
      </w:r>
      <w:r>
        <w:t>1 e B</w:t>
      </w:r>
      <w:r w:rsidR="00683E5D">
        <w:t>.</w:t>
      </w:r>
      <w:r>
        <w:t>2.</w:t>
      </w:r>
    </w:p>
    <w:p w:rsidR="0027280B" w:rsidRDefault="00955BF6" w:rsidP="00683E5D">
      <w:pPr>
        <w:pStyle w:val="FIGURA"/>
      </w:pPr>
      <w:r w:rsidRPr="0027280B">
        <w:rPr>
          <w:noProof/>
          <w:lang w:eastAsia="pt-BR"/>
        </w:rPr>
        <w:drawing>
          <wp:inline distT="0" distB="0" distL="0" distR="0" wp14:anchorId="0CCF286E" wp14:editId="024EB1AC">
            <wp:extent cx="5400040" cy="7183038"/>
            <wp:effectExtent l="0" t="0" r="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424" cstate="email">
                      <a:extLst>
                        <a:ext uri="{28A0092B-C50C-407E-A947-70E740481C1C}">
                          <a14:useLocalDpi xmlns:a14="http://schemas.microsoft.com/office/drawing/2010/main"/>
                        </a:ext>
                      </a:extLst>
                    </a:blip>
                    <a:srcRect/>
                    <a:stretch>
                      <a:fillRect/>
                    </a:stretch>
                  </pic:blipFill>
                  <pic:spPr bwMode="auto">
                    <a:xfrm>
                      <a:off x="0" y="0"/>
                      <a:ext cx="5400040" cy="7183038"/>
                    </a:xfrm>
                    <a:prstGeom prst="rect">
                      <a:avLst/>
                    </a:prstGeom>
                    <a:noFill/>
                    <a:ln>
                      <a:noFill/>
                    </a:ln>
                  </pic:spPr>
                </pic:pic>
              </a:graphicData>
            </a:graphic>
          </wp:inline>
        </w:drawing>
      </w:r>
      <w:bookmarkStart w:id="138" w:name="_Toc405764719"/>
      <w:r w:rsidR="0027280B">
        <w:t xml:space="preserve">Figura </w:t>
      </w:r>
      <w:r w:rsidR="00E01ED4">
        <w:t>B</w:t>
      </w:r>
      <w:r w:rsidR="00683E5D">
        <w:t>.</w:t>
      </w:r>
      <w:r w:rsidR="00E01ED4">
        <w:t>1</w:t>
      </w:r>
      <w:r w:rsidR="0027280B">
        <w:t xml:space="preserve"> – Catálogo do motor da plataforma de desenvolvimento</w:t>
      </w:r>
      <w:bookmarkEnd w:id="138"/>
      <w:r w:rsidR="00683E5D">
        <w:t>.</w:t>
      </w:r>
    </w:p>
    <w:p w:rsidR="0027280B" w:rsidRDefault="00955BF6" w:rsidP="0027280B">
      <w:pPr>
        <w:pStyle w:val="PARAGRAFO"/>
        <w:jc w:val="center"/>
      </w:pPr>
      <w:r w:rsidRPr="0027280B">
        <w:rPr>
          <w:noProof/>
          <w:lang w:eastAsia="pt-BR"/>
        </w:rPr>
        <w:lastRenderedPageBreak/>
        <w:drawing>
          <wp:inline distT="0" distB="0" distL="0" distR="0" wp14:anchorId="2002BF52" wp14:editId="24726A3C">
            <wp:extent cx="5400040" cy="6839360"/>
            <wp:effectExtent l="0" t="0" r="0" b="0"/>
            <wp:docPr id="311" name="Image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425" cstate="email">
                      <a:extLst>
                        <a:ext uri="{28A0092B-C50C-407E-A947-70E740481C1C}">
                          <a14:useLocalDpi xmlns:a14="http://schemas.microsoft.com/office/drawing/2010/main"/>
                        </a:ext>
                      </a:extLst>
                    </a:blip>
                    <a:srcRect/>
                    <a:stretch>
                      <a:fillRect/>
                    </a:stretch>
                  </pic:blipFill>
                  <pic:spPr bwMode="auto">
                    <a:xfrm>
                      <a:off x="0" y="0"/>
                      <a:ext cx="5400040" cy="6839360"/>
                    </a:xfrm>
                    <a:prstGeom prst="rect">
                      <a:avLst/>
                    </a:prstGeom>
                    <a:noFill/>
                    <a:ln>
                      <a:noFill/>
                    </a:ln>
                  </pic:spPr>
                </pic:pic>
              </a:graphicData>
            </a:graphic>
          </wp:inline>
        </w:drawing>
      </w:r>
    </w:p>
    <w:p w:rsidR="0027280B" w:rsidRDefault="0027280B" w:rsidP="0027280B">
      <w:pPr>
        <w:pStyle w:val="FIGURA"/>
        <w:rPr>
          <w:bCs w:val="0"/>
        </w:rPr>
      </w:pPr>
      <w:bookmarkStart w:id="139" w:name="_Toc405764720"/>
      <w:r>
        <w:t xml:space="preserve">Figura </w:t>
      </w:r>
      <w:r w:rsidR="00E01ED4">
        <w:t>B</w:t>
      </w:r>
      <w:r w:rsidR="00683E5D">
        <w:t>.</w:t>
      </w:r>
      <w:r>
        <w:t>2 – Folha de dados do motor da plataforma de desenvolvimento</w:t>
      </w:r>
      <w:bookmarkEnd w:id="139"/>
      <w:r w:rsidR="00683E5D">
        <w:t>.</w:t>
      </w:r>
      <w:r>
        <w:br w:type="page"/>
      </w:r>
    </w:p>
    <w:p w:rsidR="00E01ED4" w:rsidRDefault="00E01ED4" w:rsidP="008E6BE8">
      <w:pPr>
        <w:pStyle w:val="GLOSSRIO"/>
        <w:rPr>
          <w:noProof/>
          <w:lang w:eastAsia="pt-BR"/>
        </w:rPr>
      </w:pPr>
      <w:bookmarkStart w:id="140" w:name="_Toc406173829"/>
      <w:r>
        <w:rPr>
          <w:noProof/>
          <w:lang w:eastAsia="pt-BR"/>
        </w:rPr>
        <w:lastRenderedPageBreak/>
        <w:t>APÊNDICE C – FERRAMENTA DE DESENVOLVIMENTO</w:t>
      </w:r>
      <w:bookmarkEnd w:id="140"/>
    </w:p>
    <w:p w:rsidR="00A00B3B" w:rsidRDefault="00A00B3B" w:rsidP="00A00B3B">
      <w:pPr>
        <w:pStyle w:val="PARAGRAFO"/>
      </w:pPr>
      <w:r>
        <w:t>No presente apêndice é apresentado as imagens da plataforma de desenvolvimento DRV8301-LS31 e o cartão controlador, respectivamente, por meio das Figuras C</w:t>
      </w:r>
      <w:r w:rsidR="00683E5D">
        <w:t>.</w:t>
      </w:r>
      <w:r>
        <w:t>1 e C</w:t>
      </w:r>
      <w:r w:rsidR="00683E5D">
        <w:t>.</w:t>
      </w:r>
      <w:r>
        <w:t>2.</w:t>
      </w:r>
    </w:p>
    <w:p w:rsidR="0027280B" w:rsidRDefault="00955BF6" w:rsidP="0027280B">
      <w:pPr>
        <w:pStyle w:val="PARAGRAFO"/>
        <w:jc w:val="center"/>
        <w:rPr>
          <w:rFonts w:cs="Times New Roman"/>
          <w:noProof/>
          <w:lang w:eastAsia="pt-BR"/>
        </w:rPr>
      </w:pPr>
      <w:r w:rsidRPr="0006258B">
        <w:rPr>
          <w:rFonts w:cs="Times New Roman"/>
          <w:noProof/>
          <w:lang w:eastAsia="pt-BR"/>
        </w:rPr>
        <w:drawing>
          <wp:inline distT="0" distB="0" distL="0" distR="0" wp14:anchorId="5462482D" wp14:editId="5977D205">
            <wp:extent cx="5227955" cy="3617595"/>
            <wp:effectExtent l="0" t="0" r="0" b="190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426" cstate="email">
                      <a:extLst>
                        <a:ext uri="{28A0092B-C50C-407E-A947-70E740481C1C}">
                          <a14:useLocalDpi xmlns:a14="http://schemas.microsoft.com/office/drawing/2010/main"/>
                        </a:ext>
                      </a:extLst>
                    </a:blip>
                    <a:srcRect/>
                    <a:stretch>
                      <a:fillRect/>
                    </a:stretch>
                  </pic:blipFill>
                  <pic:spPr bwMode="auto">
                    <a:xfrm>
                      <a:off x="0" y="0"/>
                      <a:ext cx="5227955" cy="3617595"/>
                    </a:xfrm>
                    <a:prstGeom prst="rect">
                      <a:avLst/>
                    </a:prstGeom>
                    <a:noFill/>
                    <a:ln>
                      <a:noFill/>
                    </a:ln>
                  </pic:spPr>
                </pic:pic>
              </a:graphicData>
            </a:graphic>
          </wp:inline>
        </w:drawing>
      </w:r>
    </w:p>
    <w:p w:rsidR="0027280B" w:rsidRPr="0046755A" w:rsidRDefault="00631847" w:rsidP="0027280B">
      <w:pPr>
        <w:pStyle w:val="FIGURA"/>
      </w:pPr>
      <w:bookmarkStart w:id="141" w:name="_Toc358494056"/>
      <w:bookmarkStart w:id="142" w:name="_Toc405764721"/>
      <w:r>
        <w:t xml:space="preserve">Figura </w:t>
      </w:r>
      <w:r w:rsidR="00E01ED4">
        <w:t>C</w:t>
      </w:r>
      <w:r w:rsidR="00683E5D">
        <w:t>.</w:t>
      </w:r>
      <w:r w:rsidR="00E01ED4">
        <w:t>1</w:t>
      </w:r>
      <w:r w:rsidR="0027280B" w:rsidRPr="0046755A">
        <w:t xml:space="preserve"> </w:t>
      </w:r>
      <w:r w:rsidR="0027280B">
        <w:t>–</w:t>
      </w:r>
      <w:r w:rsidR="0027280B" w:rsidRPr="0046755A">
        <w:t xml:space="preserve"> </w:t>
      </w:r>
      <w:r w:rsidR="0027280B">
        <w:t xml:space="preserve">Plataforma de desenvolvimento </w:t>
      </w:r>
      <w:r w:rsidR="0027280B" w:rsidRPr="004F64DA">
        <w:t>DRV8301-LS31</w:t>
      </w:r>
      <w:r w:rsidR="0027280B">
        <w:t>.</w:t>
      </w:r>
      <w:bookmarkEnd w:id="141"/>
      <w:bookmarkEnd w:id="142"/>
    </w:p>
    <w:p w:rsidR="0027280B" w:rsidRPr="00F3122F" w:rsidRDefault="00F3122F" w:rsidP="00F3122F">
      <w:pPr>
        <w:rPr>
          <w:sz w:val="22"/>
          <w:szCs w:val="22"/>
        </w:rPr>
      </w:pPr>
      <w:r>
        <w:rPr>
          <w:sz w:val="22"/>
          <w:szCs w:val="22"/>
        </w:rPr>
        <w:t xml:space="preserve">    </w:t>
      </w:r>
      <w:r w:rsidR="00F219EC" w:rsidRPr="00F3122F">
        <w:rPr>
          <w:sz w:val="22"/>
          <w:szCs w:val="22"/>
        </w:rPr>
        <w:t xml:space="preserve">                                    </w:t>
      </w:r>
      <w:r w:rsidRPr="00F3122F">
        <w:rPr>
          <w:sz w:val="22"/>
          <w:szCs w:val="22"/>
        </w:rPr>
        <w:t xml:space="preserve"> </w:t>
      </w:r>
      <w:r w:rsidR="00F219EC" w:rsidRPr="00F3122F">
        <w:rPr>
          <w:sz w:val="22"/>
          <w:szCs w:val="22"/>
        </w:rPr>
        <w:t xml:space="preserve">       </w:t>
      </w:r>
      <w:r w:rsidR="00295E29">
        <w:rPr>
          <w:sz w:val="22"/>
          <w:szCs w:val="22"/>
        </w:rPr>
        <w:t xml:space="preserve"> </w:t>
      </w:r>
      <w:r w:rsidR="0027280B" w:rsidRPr="00F3122F">
        <w:rPr>
          <w:sz w:val="22"/>
          <w:szCs w:val="22"/>
        </w:rPr>
        <w:t>Fonte</w:t>
      </w:r>
      <w:r w:rsidR="00683E5D" w:rsidRPr="00F3122F">
        <w:rPr>
          <w:sz w:val="22"/>
          <w:szCs w:val="22"/>
        </w:rPr>
        <w:t>: Adaptada de Texas Instruments</w:t>
      </w:r>
      <w:r w:rsidR="0027280B" w:rsidRPr="00F3122F">
        <w:rPr>
          <w:sz w:val="22"/>
          <w:szCs w:val="22"/>
        </w:rPr>
        <w:t xml:space="preserve"> (2013)</w:t>
      </w:r>
      <w:r w:rsidR="00683E5D" w:rsidRPr="00F3122F">
        <w:rPr>
          <w:sz w:val="22"/>
          <w:szCs w:val="22"/>
        </w:rPr>
        <w:t>.</w:t>
      </w:r>
    </w:p>
    <w:p w:rsidR="0027280B" w:rsidRDefault="00955BF6" w:rsidP="00F219EC">
      <w:pPr>
        <w:pStyle w:val="PARAGRAFO"/>
        <w:keepNext/>
        <w:jc w:val="center"/>
      </w:pPr>
      <w:r w:rsidRPr="0006258B">
        <w:rPr>
          <w:noProof/>
          <w:lang w:eastAsia="pt-BR"/>
        </w:rPr>
        <w:lastRenderedPageBreak/>
        <w:drawing>
          <wp:inline distT="0" distB="0" distL="0" distR="0" wp14:anchorId="64C0E454" wp14:editId="5704548A">
            <wp:extent cx="4229100" cy="24384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427" cstate="email">
                      <a:extLst>
                        <a:ext uri="{28A0092B-C50C-407E-A947-70E740481C1C}">
                          <a14:useLocalDpi xmlns:a14="http://schemas.microsoft.com/office/drawing/2010/main"/>
                        </a:ext>
                      </a:extLst>
                    </a:blip>
                    <a:srcRect/>
                    <a:stretch>
                      <a:fillRect/>
                    </a:stretch>
                  </pic:blipFill>
                  <pic:spPr bwMode="auto">
                    <a:xfrm>
                      <a:off x="0" y="0"/>
                      <a:ext cx="4229100" cy="2438400"/>
                    </a:xfrm>
                    <a:prstGeom prst="rect">
                      <a:avLst/>
                    </a:prstGeom>
                    <a:noFill/>
                    <a:ln>
                      <a:noFill/>
                    </a:ln>
                  </pic:spPr>
                </pic:pic>
              </a:graphicData>
            </a:graphic>
          </wp:inline>
        </w:drawing>
      </w:r>
    </w:p>
    <w:p w:rsidR="0027280B" w:rsidRPr="0046755A" w:rsidRDefault="0027280B" w:rsidP="00F219EC">
      <w:pPr>
        <w:pStyle w:val="FIGURA"/>
        <w:keepNext/>
      </w:pPr>
      <w:bookmarkStart w:id="143" w:name="_Toc358494057"/>
      <w:bookmarkStart w:id="144" w:name="_Toc405764722"/>
      <w:r w:rsidRPr="0046755A">
        <w:t xml:space="preserve">Figura </w:t>
      </w:r>
      <w:r w:rsidR="00E01ED4">
        <w:t>C</w:t>
      </w:r>
      <w:r w:rsidR="00683E5D">
        <w:t>.</w:t>
      </w:r>
      <w:r w:rsidR="00E01ED4">
        <w:t>2</w:t>
      </w:r>
      <w:r w:rsidRPr="0046755A">
        <w:t xml:space="preserve"> </w:t>
      </w:r>
      <w:r>
        <w:t>–</w:t>
      </w:r>
      <w:r w:rsidRPr="0046755A">
        <w:t xml:space="preserve"> </w:t>
      </w:r>
      <w:r>
        <w:t>Detalhe do cartão controlador.</w:t>
      </w:r>
      <w:bookmarkEnd w:id="143"/>
      <w:bookmarkEnd w:id="144"/>
    </w:p>
    <w:p w:rsidR="00E01ED4" w:rsidRPr="00F3122F" w:rsidRDefault="00F3122F" w:rsidP="00F3122F">
      <w:pPr>
        <w:rPr>
          <w:sz w:val="22"/>
          <w:szCs w:val="22"/>
        </w:rPr>
      </w:pPr>
      <w:r>
        <w:rPr>
          <w:sz w:val="22"/>
          <w:szCs w:val="22"/>
        </w:rPr>
        <w:t xml:space="preserve">      </w:t>
      </w:r>
      <w:r w:rsidR="00F219EC" w:rsidRPr="00F3122F">
        <w:rPr>
          <w:sz w:val="22"/>
          <w:szCs w:val="22"/>
        </w:rPr>
        <w:t xml:space="preserve">                                                          </w:t>
      </w:r>
      <w:r w:rsidR="0027280B" w:rsidRPr="00F3122F">
        <w:rPr>
          <w:sz w:val="22"/>
          <w:szCs w:val="22"/>
        </w:rPr>
        <w:t xml:space="preserve">Fonte: </w:t>
      </w:r>
      <w:r w:rsidR="00571ABC" w:rsidRPr="00F3122F">
        <w:rPr>
          <w:sz w:val="22"/>
          <w:szCs w:val="22"/>
        </w:rPr>
        <w:t>A</w:t>
      </w:r>
      <w:r w:rsidR="0027280B" w:rsidRPr="00F3122F">
        <w:rPr>
          <w:sz w:val="22"/>
          <w:szCs w:val="22"/>
        </w:rPr>
        <w:t>daptada de Texas Instruments</w:t>
      </w:r>
      <w:r w:rsidR="00F219EC" w:rsidRPr="00F3122F">
        <w:rPr>
          <w:sz w:val="22"/>
          <w:szCs w:val="22"/>
        </w:rPr>
        <w:t xml:space="preserve"> </w:t>
      </w:r>
      <w:r w:rsidR="0027280B" w:rsidRPr="00F3122F">
        <w:rPr>
          <w:sz w:val="22"/>
          <w:szCs w:val="22"/>
        </w:rPr>
        <w:t>(2013)</w:t>
      </w:r>
      <w:r w:rsidR="00683E5D" w:rsidRPr="00F3122F">
        <w:rPr>
          <w:sz w:val="22"/>
          <w:szCs w:val="22"/>
        </w:rPr>
        <w:t>.</w:t>
      </w:r>
    </w:p>
    <w:p w:rsidR="00E01ED4" w:rsidRPr="00A00B3B" w:rsidRDefault="00E01ED4" w:rsidP="008E6BE8">
      <w:pPr>
        <w:pStyle w:val="GLOSSRIO"/>
        <w:rPr>
          <w:noProof/>
          <w:lang w:eastAsia="pt-BR"/>
        </w:rPr>
      </w:pPr>
      <w:r>
        <w:br w:type="page"/>
      </w:r>
      <w:bookmarkStart w:id="145" w:name="_Toc406173830"/>
      <w:r w:rsidRPr="00A00B3B">
        <w:rPr>
          <w:noProof/>
          <w:lang w:eastAsia="pt-BR"/>
        </w:rPr>
        <w:lastRenderedPageBreak/>
        <w:t>APÊNDICE D – PROGRAMA DE CONTROLE</w:t>
      </w:r>
      <w:bookmarkEnd w:id="145"/>
    </w:p>
    <w:p w:rsidR="00474EB2" w:rsidRPr="00A00B3B" w:rsidRDefault="00474EB2" w:rsidP="00474EB2">
      <w:pPr>
        <w:jc w:val="both"/>
      </w:pPr>
      <w:r w:rsidRPr="00A00B3B">
        <w:t xml:space="preserve">Neste </w:t>
      </w:r>
      <w:r w:rsidR="00683E5D">
        <w:t xml:space="preserve">presente </w:t>
      </w:r>
      <w:r w:rsidRPr="00A00B3B">
        <w:t xml:space="preserve">apêndice é apresentado o programa desenvolvido em linguagem C para acionamento e controle do motor </w:t>
      </w:r>
      <w:r w:rsidRPr="00F3122F">
        <w:rPr>
          <w:i/>
        </w:rPr>
        <w:t>brushless</w:t>
      </w:r>
      <w:r w:rsidRPr="00A00B3B">
        <w:t>.</w:t>
      </w:r>
    </w:p>
    <w:p w:rsidR="00474EB2" w:rsidRPr="00A00B3B" w:rsidRDefault="00474EB2" w:rsidP="00474EB2">
      <w:pPr>
        <w:autoSpaceDE w:val="0"/>
        <w:autoSpaceDN w:val="0"/>
        <w:adjustRightInd w:val="0"/>
        <w:spacing w:after="0" w:line="240" w:lineRule="auto"/>
        <w:rPr>
          <w:rFonts w:ascii="Consolas" w:hAnsi="Consolas" w:cs="Consolas"/>
          <w:sz w:val="20"/>
          <w:szCs w:val="20"/>
        </w:rPr>
      </w:pP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proofErr w:type="gramStart"/>
      <w:r w:rsidRPr="00A00B3B">
        <w:rPr>
          <w:rFonts w:ascii="Courier New" w:hAnsi="Courier New" w:cs="Courier New"/>
          <w:b/>
          <w:bCs/>
          <w:color w:val="7F0055"/>
          <w:sz w:val="20"/>
          <w:szCs w:val="20"/>
          <w:lang w:val="en-US"/>
        </w:rPr>
        <w:t>void</w:t>
      </w:r>
      <w:proofErr w:type="gramEnd"/>
      <w:r w:rsidRPr="00A00B3B">
        <w:rPr>
          <w:rFonts w:ascii="Courier New" w:hAnsi="Courier New" w:cs="Courier New"/>
          <w:color w:val="000000"/>
          <w:sz w:val="20"/>
          <w:szCs w:val="20"/>
          <w:lang w:val="en-US"/>
        </w:rPr>
        <w:t xml:space="preserve"> </w:t>
      </w:r>
      <w:r w:rsidRPr="00A00B3B">
        <w:rPr>
          <w:rFonts w:ascii="Courier New" w:hAnsi="Courier New" w:cs="Courier New"/>
          <w:b/>
          <w:bCs/>
          <w:color w:val="000000"/>
          <w:sz w:val="20"/>
          <w:szCs w:val="20"/>
          <w:lang w:val="en-US"/>
        </w:rPr>
        <w:t>main</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_mpuInit</w:t>
      </w:r>
      <w:proofErr w:type="gramStart"/>
      <w:r w:rsidRPr="00A00B3B">
        <w:rPr>
          <w:rFonts w:ascii="Courier New" w:hAnsi="Courier New" w:cs="Courier New"/>
          <w:color w:val="000000"/>
          <w:sz w:val="20"/>
          <w:szCs w:val="20"/>
          <w:lang w:val="en-US"/>
        </w:rPr>
        <w:t>_(</w:t>
      </w:r>
      <w:proofErr w:type="gramEnd"/>
      <w:r w:rsidRPr="00A00B3B">
        <w:rPr>
          <w:rFonts w:ascii="Courier New" w:hAnsi="Courier New" w:cs="Courier New"/>
          <w:color w:val="000000"/>
          <w:sz w:val="20"/>
          <w:szCs w:val="20"/>
          <w:lang w:val="en-US"/>
        </w:rPr>
        <w:t>);</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volatile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unsigned</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int</w:t>
      </w: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0xFFFFEA38))=0x83E70B13;</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volatile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unsigned</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int</w:t>
      </w: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0xFFFFEA3C))=0x95A4F1E0;</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volatile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unsigned</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int</w:t>
      </w: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0xFFFFEB84))=0x01000101</w:t>
      </w:r>
      <w:proofErr w:type="gramStart"/>
      <w:r w:rsidRPr="00A00B3B">
        <w:rPr>
          <w:rFonts w:ascii="Courier New" w:hAnsi="Courier New" w:cs="Courier New"/>
          <w:color w:val="000000"/>
          <w:sz w:val="20"/>
          <w:szCs w:val="20"/>
          <w:lang w:val="en-US"/>
        </w:rPr>
        <w:t>;</w:t>
      </w:r>
      <w:r w:rsidRPr="00A00B3B">
        <w:rPr>
          <w:rFonts w:ascii="Courier New" w:hAnsi="Courier New" w:cs="Courier New"/>
          <w:color w:val="3F7F5F"/>
          <w:sz w:val="20"/>
          <w:szCs w:val="20"/>
          <w:lang w:val="en-US"/>
        </w:rPr>
        <w:t>/</w:t>
      </w:r>
      <w:proofErr w:type="gramEnd"/>
      <w:r w:rsidRPr="00A00B3B">
        <w:rPr>
          <w:rFonts w:ascii="Courier New" w:hAnsi="Courier New" w:cs="Courier New"/>
          <w:color w:val="3F7F5F"/>
          <w:sz w:val="20"/>
          <w:szCs w:val="20"/>
          <w:lang w:val="en-US"/>
        </w:rPr>
        <w:t xml:space="preserve">/GIOB2 </w:t>
      </w:r>
      <w:r w:rsidRPr="00A00B3B">
        <w:rPr>
          <w:rFonts w:ascii="Courier New" w:hAnsi="Courier New" w:cs="Courier New"/>
          <w:color w:val="3F7F5F"/>
          <w:sz w:val="20"/>
          <w:szCs w:val="20"/>
          <w:u w:val="single"/>
          <w:lang w:val="en-US"/>
        </w:rPr>
        <w:t>Errata</w:t>
      </w:r>
    </w:p>
    <w:p w:rsidR="00474EB2" w:rsidRPr="00A00B3B" w:rsidRDefault="00474EB2" w:rsidP="00474EB2">
      <w:pPr>
        <w:autoSpaceDE w:val="0"/>
        <w:autoSpaceDN w:val="0"/>
        <w:adjustRightInd w:val="0"/>
        <w:spacing w:after="0" w:line="240" w:lineRule="auto"/>
        <w:rPr>
          <w:rFonts w:ascii="Courier New" w:hAnsi="Courier New" w:cs="Courier New"/>
          <w:color w:val="3F7F5F"/>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volatile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unsigned</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int</w:t>
      </w: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0xFFFFEB88))=0x00000002</w:t>
      </w:r>
      <w:proofErr w:type="gramStart"/>
      <w:r w:rsidRPr="00A00B3B">
        <w:rPr>
          <w:rFonts w:ascii="Courier New" w:hAnsi="Courier New" w:cs="Courier New"/>
          <w:color w:val="000000"/>
          <w:sz w:val="20"/>
          <w:szCs w:val="20"/>
          <w:lang w:val="en-US"/>
        </w:rPr>
        <w:t>;</w:t>
      </w:r>
      <w:r w:rsidRPr="00A00B3B">
        <w:rPr>
          <w:rFonts w:ascii="Courier New" w:hAnsi="Courier New" w:cs="Courier New"/>
          <w:color w:val="3F7F5F"/>
          <w:sz w:val="20"/>
          <w:szCs w:val="20"/>
          <w:lang w:val="en-US"/>
        </w:rPr>
        <w:t>/</w:t>
      </w:r>
      <w:proofErr w:type="gramEnd"/>
      <w:r w:rsidRPr="00A00B3B">
        <w:rPr>
          <w:rFonts w:ascii="Courier New" w:hAnsi="Courier New" w:cs="Courier New"/>
          <w:color w:val="3F7F5F"/>
          <w:sz w:val="20"/>
          <w:szCs w:val="20"/>
          <w:lang w:val="en-US"/>
        </w:rPr>
        <w:t>/ADC</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3F7F5F"/>
          <w:sz w:val="20"/>
          <w:szCs w:val="20"/>
          <w:lang w:val="en-US"/>
        </w:rPr>
        <w:t xml:space="preserve">   </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volatile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unsigned</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int</w:t>
      </w: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0xFFFFEA38))=0x0;</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volatile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unsigned</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int</w:t>
      </w: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0xFFFFEA3C))=0x0;</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lang w:val="en-US"/>
        </w:rPr>
        <w:t>// inicializa o driver</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drvHandle</w:t>
      </w:r>
      <w:proofErr w:type="gramEnd"/>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DRV_init</w:t>
      </w:r>
      <w:r w:rsidRPr="00A00B3B">
        <w:rPr>
          <w:rFonts w:ascii="Courier New" w:hAnsi="Courier New" w:cs="Courier New"/>
          <w:color w:val="000000"/>
          <w:sz w:val="20"/>
          <w:szCs w:val="20"/>
          <w:lang w:val="en-US"/>
        </w:rPr>
        <w:t>(&amp;drv,</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 xml:space="preserve">(drv), T, vCNT_SCALE, </w:t>
      </w:r>
      <w:r w:rsidRPr="00A00B3B">
        <w:rPr>
          <w:rFonts w:ascii="Courier New" w:hAnsi="Courier New" w:cs="Courier New"/>
          <w:i/>
          <w:iCs/>
          <w:color w:val="0000C0"/>
          <w:sz w:val="20"/>
          <w:szCs w:val="20"/>
          <w:lang w:val="en-US"/>
        </w:rPr>
        <w:t>ENCODER_COMMUTATION_MODE</w:t>
      </w:r>
      <w:r w:rsidRPr="00A00B3B">
        <w:rPr>
          <w:rFonts w:ascii="Courier New" w:hAnsi="Courier New" w:cs="Courier New"/>
          <w:color w:val="000000"/>
          <w:sz w:val="20"/>
          <w:szCs w:val="20"/>
          <w:lang w:val="en-US"/>
        </w:rPr>
        <w:t>);</w:t>
      </w:r>
    </w:p>
    <w:p w:rsidR="00474EB2" w:rsidRPr="00A00B3B" w:rsidRDefault="00474EB2" w:rsidP="00474EB2">
      <w:pPr>
        <w:autoSpaceDE w:val="0"/>
        <w:autoSpaceDN w:val="0"/>
        <w:adjustRightInd w:val="0"/>
        <w:spacing w:after="0" w:line="240" w:lineRule="auto"/>
        <w:rPr>
          <w:rFonts w:ascii="Courier New" w:hAnsi="Courier New" w:cs="Courier New"/>
          <w:color w:val="000000"/>
          <w:sz w:val="20"/>
          <w:szCs w:val="20"/>
          <w:lang w:val="en-US"/>
        </w:rPr>
      </w:pPr>
    </w:p>
    <w:p w:rsidR="00474EB2" w:rsidRPr="00A00B3B" w:rsidRDefault="00474EB2" w:rsidP="00474EB2">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rPr>
        <w:t>// Comandos SPI para DRV8301</w:t>
      </w:r>
    </w:p>
    <w:p w:rsidR="00474EB2" w:rsidRPr="005558FF" w:rsidRDefault="00474EB2" w:rsidP="00474EB2">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proofErr w:type="gramStart"/>
      <w:r w:rsidRPr="005558FF">
        <w:rPr>
          <w:rFonts w:ascii="Courier New" w:hAnsi="Courier New" w:cs="Courier New"/>
          <w:color w:val="000000"/>
          <w:sz w:val="20"/>
          <w:szCs w:val="20"/>
        </w:rPr>
        <w:t>hetRAM</w:t>
      </w:r>
      <w:proofErr w:type="gramEnd"/>
      <w:r w:rsidRPr="005558FF">
        <w:rPr>
          <w:rFonts w:ascii="Courier New" w:hAnsi="Courier New" w:cs="Courier New"/>
          <w:color w:val="000000"/>
          <w:sz w:val="20"/>
          <w:szCs w:val="20"/>
        </w:rPr>
        <w:t>1-&gt;</w:t>
      </w:r>
      <w:r w:rsidRPr="005558FF">
        <w:rPr>
          <w:rFonts w:ascii="Courier New" w:hAnsi="Courier New" w:cs="Courier New"/>
          <w:color w:val="0000C0"/>
          <w:sz w:val="20"/>
          <w:szCs w:val="20"/>
        </w:rPr>
        <w:t>Instruction</w:t>
      </w:r>
      <w:r w:rsidRPr="005558FF">
        <w:rPr>
          <w:rFonts w:ascii="Courier New" w:hAnsi="Courier New" w:cs="Courier New"/>
          <w:color w:val="000000"/>
          <w:sz w:val="20"/>
          <w:szCs w:val="20"/>
        </w:rPr>
        <w:t>[2U].</w:t>
      </w:r>
      <w:r w:rsidRPr="005558FF">
        <w:rPr>
          <w:rFonts w:ascii="Courier New" w:hAnsi="Courier New" w:cs="Courier New"/>
          <w:color w:val="0000C0"/>
          <w:sz w:val="20"/>
          <w:szCs w:val="20"/>
        </w:rPr>
        <w:t>Data</w:t>
      </w:r>
      <w:r w:rsidRPr="005558FF">
        <w:rPr>
          <w:rFonts w:ascii="Courier New" w:hAnsi="Courier New" w:cs="Courier New"/>
          <w:color w:val="000000"/>
          <w:sz w:val="20"/>
          <w:szCs w:val="20"/>
        </w:rPr>
        <w:t xml:space="preserve"> = 0x200;</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5558FF">
        <w:rPr>
          <w:rFonts w:ascii="Courier New" w:hAnsi="Courier New" w:cs="Courier New"/>
          <w:color w:val="000000"/>
          <w:sz w:val="20"/>
          <w:szCs w:val="20"/>
        </w:rPr>
        <w:tab/>
      </w:r>
      <w:proofErr w:type="gramStart"/>
      <w:r w:rsidRPr="00A00B3B">
        <w:rPr>
          <w:rFonts w:ascii="Courier New" w:hAnsi="Courier New" w:cs="Courier New"/>
          <w:b/>
          <w:bCs/>
          <w:color w:val="7F0055"/>
          <w:sz w:val="20"/>
          <w:szCs w:val="20"/>
          <w:lang w:val="en-US"/>
        </w:rPr>
        <w:t>if</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(hetREG1-&gt;</w:t>
      </w:r>
      <w:r w:rsidRPr="00A00B3B">
        <w:rPr>
          <w:rFonts w:ascii="Courier New" w:hAnsi="Courier New" w:cs="Courier New"/>
          <w:color w:val="0000C0"/>
          <w:sz w:val="20"/>
          <w:szCs w:val="20"/>
          <w:lang w:val="en-US"/>
        </w:rPr>
        <w:t>GCR</w:t>
      </w:r>
      <w:r w:rsidRPr="00A00B3B">
        <w:rPr>
          <w:rFonts w:ascii="Courier New" w:hAnsi="Courier New" w:cs="Courier New"/>
          <w:color w:val="000000"/>
          <w:sz w:val="20"/>
          <w:szCs w:val="20"/>
          <w:lang w:val="en-US"/>
        </w:rPr>
        <w:t xml:space="preserve"> &amp; 1)==0) hetREG1-&gt;</w:t>
      </w:r>
      <w:r w:rsidRPr="00A00B3B">
        <w:rPr>
          <w:rFonts w:ascii="Courier New" w:hAnsi="Courier New" w:cs="Courier New"/>
          <w:color w:val="0000C0"/>
          <w:sz w:val="20"/>
          <w:szCs w:val="20"/>
          <w:lang w:val="en-US"/>
        </w:rPr>
        <w:t>GCR</w:t>
      </w:r>
      <w:r w:rsidRPr="00A00B3B">
        <w:rPr>
          <w:rFonts w:ascii="Courier New" w:hAnsi="Courier New" w:cs="Courier New"/>
          <w:color w:val="000000"/>
          <w:sz w:val="20"/>
          <w:szCs w:val="20"/>
          <w:lang w:val="en-US"/>
        </w:rPr>
        <w:t xml:space="preserve">    = 0x00030001U;</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7F0055"/>
          <w:sz w:val="20"/>
          <w:szCs w:val="20"/>
          <w:lang w:val="en-US"/>
        </w:rPr>
        <w:t>while</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DRV_get_Enable(drvHandle) != 1){</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000000"/>
          <w:sz w:val="20"/>
          <w:szCs w:val="20"/>
          <w:lang w:val="en-US"/>
        </w:rPr>
        <w:tab/>
        <w:t>GUI_</w:t>
      </w:r>
      <w:proofErr w:type="gramStart"/>
      <w:r w:rsidRPr="00A00B3B">
        <w:rPr>
          <w:rFonts w:ascii="Courier New" w:hAnsi="Courier New" w:cs="Courier New"/>
          <w:color w:val="000000"/>
          <w:sz w:val="20"/>
          <w:szCs w:val="20"/>
          <w:lang w:val="en-US"/>
        </w:rPr>
        <w:t>run(</w:t>
      </w:r>
      <w:proofErr w:type="gramEnd"/>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GUI_Handle</w:t>
      </w:r>
      <w:r w:rsidRPr="00A00B3B">
        <w:rPr>
          <w:rFonts w:ascii="Courier New" w:hAnsi="Courier New" w:cs="Courier New"/>
          <w:color w:val="000000"/>
          <w:sz w:val="20"/>
          <w:szCs w:val="20"/>
          <w:lang w:val="en-US"/>
        </w:rPr>
        <w:t>)&amp;gGUIObj, drvHandle, graphHandle);</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lang w:val="en-US"/>
        </w:rPr>
        <w:t>// PWM mode</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hetRAM1-&gt;</w:t>
      </w:r>
      <w:proofErr w:type="gramStart"/>
      <w:r w:rsidRPr="00A00B3B">
        <w:rPr>
          <w:rFonts w:ascii="Courier New" w:hAnsi="Courier New" w:cs="Courier New"/>
          <w:color w:val="0000C0"/>
          <w:sz w:val="20"/>
          <w:szCs w:val="20"/>
          <w:lang w:val="en-US"/>
        </w:rPr>
        <w:t>Instruction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0U].</w:t>
      </w:r>
      <w:r w:rsidRPr="00A00B3B">
        <w:rPr>
          <w:rFonts w:ascii="Courier New" w:hAnsi="Courier New" w:cs="Courier New"/>
          <w:color w:val="0000C0"/>
          <w:sz w:val="20"/>
          <w:szCs w:val="20"/>
          <w:lang w:val="en-US"/>
        </w:rPr>
        <w:t>Data</w:t>
      </w:r>
      <w:r w:rsidRPr="00A00B3B">
        <w:rPr>
          <w:rFonts w:ascii="Courier New" w:hAnsi="Courier New" w:cs="Courier New"/>
          <w:color w:val="000000"/>
          <w:sz w:val="20"/>
          <w:szCs w:val="20"/>
          <w:lang w:val="en-US"/>
        </w:rPr>
        <w:t xml:space="preserve"> = 1;</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lang w:val="en-US"/>
        </w:rPr>
        <w:t>// PWM base periodo</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color w:val="000000"/>
          <w:sz w:val="20"/>
          <w:szCs w:val="20"/>
          <w:lang w:val="en-US"/>
        </w:rPr>
        <w:tab/>
        <w:t>hetRAM1-&gt;</w:t>
      </w:r>
      <w:proofErr w:type="gramStart"/>
      <w:r w:rsidRPr="00A00B3B">
        <w:rPr>
          <w:rFonts w:ascii="Courier New" w:hAnsi="Courier New" w:cs="Courier New"/>
          <w:color w:val="0000C0"/>
          <w:sz w:val="20"/>
          <w:szCs w:val="20"/>
          <w:lang w:val="en-US"/>
        </w:rPr>
        <w:t>Instruction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26U].</w:t>
      </w:r>
      <w:r w:rsidRPr="00A00B3B">
        <w:rPr>
          <w:rFonts w:ascii="Courier New" w:hAnsi="Courier New" w:cs="Courier New"/>
          <w:color w:val="0000C0"/>
          <w:sz w:val="20"/>
          <w:szCs w:val="20"/>
          <w:lang w:val="en-US"/>
        </w:rPr>
        <w:t>Control</w:t>
      </w:r>
      <w:r w:rsidRPr="00A00B3B">
        <w:rPr>
          <w:rFonts w:ascii="Courier New" w:hAnsi="Courier New" w:cs="Courier New"/>
          <w:color w:val="000000"/>
          <w:sz w:val="20"/>
          <w:szCs w:val="20"/>
          <w:lang w:val="en-US"/>
        </w:rPr>
        <w:t xml:space="preserve"> = T*vCNT_SCALE;</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lang w:val="en-US"/>
        </w:rPr>
        <w:t>// ADC trigger</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hetRAM1-&gt;</w:t>
      </w:r>
      <w:proofErr w:type="gramStart"/>
      <w:r w:rsidRPr="00A00B3B">
        <w:rPr>
          <w:rFonts w:ascii="Courier New" w:hAnsi="Courier New" w:cs="Courier New"/>
          <w:color w:val="0000C0"/>
          <w:sz w:val="20"/>
          <w:szCs w:val="20"/>
          <w:lang w:val="en-US"/>
        </w:rPr>
        <w:t>Instruction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35U].</w:t>
      </w:r>
      <w:r w:rsidRPr="00A00B3B">
        <w:rPr>
          <w:rFonts w:ascii="Courier New" w:hAnsi="Courier New" w:cs="Courier New"/>
          <w:color w:val="0000C0"/>
          <w:sz w:val="20"/>
          <w:szCs w:val="20"/>
          <w:lang w:val="en-US"/>
        </w:rPr>
        <w:t>Data</w:t>
      </w:r>
      <w:r w:rsidRPr="00A00B3B">
        <w:rPr>
          <w:rFonts w:ascii="Courier New" w:hAnsi="Courier New" w:cs="Courier New"/>
          <w:color w:val="000000"/>
          <w:sz w:val="20"/>
          <w:szCs w:val="20"/>
          <w:lang w:val="en-US"/>
        </w:rPr>
        <w:t xml:space="preserve"> = ((T*vCNT_SCALE+1)/2)*128;</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p>
    <w:p w:rsidR="00474EB2" w:rsidRPr="00A00B3B" w:rsidRDefault="00474EB2" w:rsidP="00474EB2">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rPr>
        <w:t>// Inicia PWMs e Interrupção</w:t>
      </w:r>
    </w:p>
    <w:p w:rsidR="00474EB2" w:rsidRPr="00A00B3B" w:rsidRDefault="00474EB2" w:rsidP="00474EB2">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t>DRV_FOC_inicio(drvHandle);</w:t>
      </w:r>
    </w:p>
    <w:p w:rsidR="00474EB2" w:rsidRPr="00A00B3B" w:rsidRDefault="00474EB2" w:rsidP="00474EB2">
      <w:pPr>
        <w:autoSpaceDE w:val="0"/>
        <w:autoSpaceDN w:val="0"/>
        <w:adjustRightInd w:val="0"/>
        <w:spacing w:after="0" w:line="240" w:lineRule="auto"/>
        <w:rPr>
          <w:rFonts w:ascii="Courier New" w:hAnsi="Courier New" w:cs="Courier New"/>
          <w:sz w:val="20"/>
          <w:szCs w:val="20"/>
        </w:rPr>
      </w:pP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rPr>
        <w:tab/>
      </w:r>
      <w:r w:rsidRPr="00A00B3B">
        <w:rPr>
          <w:rFonts w:ascii="Courier New" w:hAnsi="Courier New" w:cs="Courier New"/>
          <w:color w:val="3F7F5F"/>
          <w:sz w:val="20"/>
          <w:szCs w:val="20"/>
          <w:lang w:val="en-US"/>
        </w:rPr>
        <w:t>// loop principal</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7F0055"/>
          <w:sz w:val="20"/>
          <w:szCs w:val="20"/>
          <w:lang w:val="en-US"/>
        </w:rPr>
        <w:t>while</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1)</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 xml:space="preserve">} </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474EB2" w:rsidRPr="00A00B3B" w:rsidRDefault="00474EB2" w:rsidP="00474EB2">
      <w:pPr>
        <w:rPr>
          <w:lang w:val="en-US"/>
        </w:rPr>
      </w:pP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5032"/>
          <w:sz w:val="20"/>
          <w:szCs w:val="20"/>
          <w:lang w:val="en-US"/>
        </w:rPr>
        <w:t>SPEED_EST_Handle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000000"/>
          <w:sz w:val="20"/>
          <w:szCs w:val="20"/>
          <w:lang w:val="en-US"/>
        </w:rPr>
        <w:t>SPEED_EST_</w:t>
      </w:r>
      <w:proofErr w:type="gramStart"/>
      <w:r w:rsidRPr="00A00B3B">
        <w:rPr>
          <w:rFonts w:ascii="Courier New" w:hAnsi="Courier New" w:cs="Courier New"/>
          <w:b/>
          <w:bCs/>
          <w:color w:val="000000"/>
          <w:sz w:val="20"/>
          <w:szCs w:val="20"/>
          <w:lang w:val="en-US"/>
        </w:rPr>
        <w:t>init</w:t>
      </w:r>
      <w:r w:rsidRPr="00A00B3B">
        <w:rPr>
          <w:rFonts w:ascii="Courier New" w:hAnsi="Courier New" w:cs="Courier New"/>
          <w:color w:val="000000"/>
          <w:sz w:val="20"/>
          <w:szCs w:val="20"/>
          <w:lang w:val="en-US"/>
        </w:rPr>
        <w:t>(</w:t>
      </w:r>
      <w:proofErr w:type="gramEnd"/>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*pMemory,</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size_t</w:t>
      </w:r>
      <w:r w:rsidRPr="00A00B3B">
        <w:rPr>
          <w:rFonts w:ascii="Courier New" w:hAnsi="Courier New" w:cs="Courier New"/>
          <w:color w:val="000000"/>
          <w:sz w:val="20"/>
          <w:szCs w:val="20"/>
          <w:lang w:val="en-US"/>
        </w:rPr>
        <w:t xml:space="preserve"> numBytes)</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SPEED_EST_Handle</w:t>
      </w:r>
      <w:r w:rsidRPr="00A00B3B">
        <w:rPr>
          <w:rFonts w:ascii="Courier New" w:hAnsi="Courier New" w:cs="Courier New"/>
          <w:color w:val="000000"/>
          <w:sz w:val="20"/>
          <w:szCs w:val="20"/>
          <w:lang w:val="en-US"/>
        </w:rPr>
        <w:t xml:space="preserve"> Speed_estHandle;</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if</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numBytes &lt;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SPEED_EST_Obj</w:t>
      </w:r>
      <w:r w:rsidRPr="00A00B3B">
        <w:rPr>
          <w:rFonts w:ascii="Courier New" w:hAnsi="Courier New" w:cs="Courier New"/>
          <w:color w:val="000000"/>
          <w:sz w:val="20"/>
          <w:szCs w:val="20"/>
          <w:lang w:val="en-US"/>
        </w:rPr>
        <w:t>))</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SPEED_EST_Handle</w:t>
      </w:r>
      <w:r w:rsidRPr="00A00B3B">
        <w:rPr>
          <w:rFonts w:ascii="Courier New" w:hAnsi="Courier New" w:cs="Courier New"/>
          <w:color w:val="000000"/>
          <w:sz w:val="20"/>
          <w:szCs w:val="20"/>
          <w:lang w:val="en-US"/>
        </w:rPr>
        <w:t>) NULL);</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Speed_estHandle = (</w:t>
      </w:r>
      <w:r w:rsidRPr="00A00B3B">
        <w:rPr>
          <w:rFonts w:ascii="Courier New" w:hAnsi="Courier New" w:cs="Courier New"/>
          <w:color w:val="005032"/>
          <w:sz w:val="20"/>
          <w:szCs w:val="20"/>
          <w:lang w:val="en-US"/>
        </w:rPr>
        <w:t>SPEED_EST_Handle</w:t>
      </w:r>
      <w:proofErr w:type="gramStart"/>
      <w:r w:rsidRPr="00A00B3B">
        <w:rPr>
          <w:rFonts w:ascii="Courier New" w:hAnsi="Courier New" w:cs="Courier New"/>
          <w:color w:val="000000"/>
          <w:sz w:val="20"/>
          <w:szCs w:val="20"/>
          <w:lang w:val="en-US"/>
        </w:rPr>
        <w:t>)pMemory</w:t>
      </w:r>
      <w:proofErr w:type="gramEnd"/>
      <w:r w:rsidRPr="00A00B3B">
        <w:rPr>
          <w:rFonts w:ascii="Courier New" w:hAnsi="Courier New" w:cs="Courier New"/>
          <w:color w:val="000000"/>
          <w:sz w:val="20"/>
          <w:szCs w:val="20"/>
          <w:lang w:val="en-US"/>
        </w:rPr>
        <w:t>;</w:t>
      </w: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p>
    <w:p w:rsidR="00474EB2" w:rsidRPr="00A00B3B" w:rsidRDefault="00474EB2" w:rsidP="00474EB2">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Speed_estHandle);</w:t>
      </w:r>
    </w:p>
    <w:p w:rsidR="007243BA" w:rsidRPr="00A00B3B" w:rsidRDefault="00474EB2" w:rsidP="00474EB2">
      <w:pPr>
        <w:rPr>
          <w:rFonts w:ascii="Courier New" w:hAnsi="Courier New" w:cs="Courier New"/>
          <w:lang w:val="en-US"/>
        </w:rPr>
      </w:pPr>
      <w:r w:rsidRPr="00A00B3B">
        <w:rPr>
          <w:rFonts w:ascii="Courier New" w:hAnsi="Courier New" w:cs="Courier New"/>
          <w:color w:val="000000"/>
          <w:sz w:val="20"/>
          <w:szCs w:val="20"/>
          <w:lang w:val="en-US"/>
        </w:rPr>
        <w:t>}</w:t>
      </w:r>
    </w:p>
    <w:p w:rsidR="007243BA" w:rsidRPr="00A00B3B" w:rsidRDefault="007243BA">
      <w:pPr>
        <w:rPr>
          <w:rFonts w:ascii="Courier New" w:hAnsi="Courier New" w:cs="Courier New"/>
          <w:lang w:val="en-US"/>
        </w:rPr>
      </w:pPr>
      <w:r w:rsidRPr="00A00B3B">
        <w:rPr>
          <w:rFonts w:ascii="Courier New" w:hAnsi="Courier New" w:cs="Courier New"/>
          <w:lang w:val="en-US"/>
        </w:rPr>
        <w:br w:type="page"/>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5032"/>
          <w:sz w:val="20"/>
          <w:szCs w:val="20"/>
          <w:lang w:val="en-US"/>
        </w:rPr>
        <w:lastRenderedPageBreak/>
        <w:t>SPEED_FR_Handle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000000"/>
          <w:sz w:val="20"/>
          <w:szCs w:val="20"/>
          <w:lang w:val="en-US"/>
        </w:rPr>
        <w:t>SPEED_FR_</w:t>
      </w:r>
      <w:proofErr w:type="gramStart"/>
      <w:r w:rsidRPr="00A00B3B">
        <w:rPr>
          <w:rFonts w:ascii="Courier New" w:hAnsi="Courier New" w:cs="Courier New"/>
          <w:b/>
          <w:bCs/>
          <w:color w:val="000000"/>
          <w:sz w:val="20"/>
          <w:szCs w:val="20"/>
          <w:lang w:val="en-US"/>
        </w:rPr>
        <w:t>init</w:t>
      </w:r>
      <w:r w:rsidRPr="00A00B3B">
        <w:rPr>
          <w:rFonts w:ascii="Courier New" w:hAnsi="Courier New" w:cs="Courier New"/>
          <w:color w:val="000000"/>
          <w:sz w:val="20"/>
          <w:szCs w:val="20"/>
          <w:lang w:val="en-US"/>
        </w:rPr>
        <w:t>(</w:t>
      </w:r>
      <w:proofErr w:type="gramEnd"/>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*pMemory,</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size_t</w:t>
      </w:r>
      <w:r w:rsidRPr="00A00B3B">
        <w:rPr>
          <w:rFonts w:ascii="Courier New" w:hAnsi="Courier New" w:cs="Courier New"/>
          <w:color w:val="000000"/>
          <w:sz w:val="20"/>
          <w:szCs w:val="20"/>
          <w:lang w:val="en-US"/>
        </w:rPr>
        <w:t xml:space="preserve"> numBytes)</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SPEED_FR_Handle</w:t>
      </w:r>
      <w:r w:rsidRPr="00A00B3B">
        <w:rPr>
          <w:rFonts w:ascii="Courier New" w:hAnsi="Courier New" w:cs="Courier New"/>
          <w:color w:val="000000"/>
          <w:sz w:val="20"/>
          <w:szCs w:val="20"/>
          <w:lang w:val="en-US"/>
        </w:rPr>
        <w:t xml:space="preserve"> Speed_frHandle;</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if</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numBytes &lt;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SPEED_FR_Obj</w:t>
      </w: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SPEED_FR_Handle</w:t>
      </w:r>
      <w:r w:rsidRPr="00A00B3B">
        <w:rPr>
          <w:rFonts w:ascii="Courier New" w:hAnsi="Courier New" w:cs="Courier New"/>
          <w:color w:val="000000"/>
          <w:sz w:val="20"/>
          <w:szCs w:val="20"/>
          <w:lang w:val="en-US"/>
        </w:rPr>
        <w:t>) NULL);</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Speed_frHandle = (</w:t>
      </w:r>
      <w:r w:rsidRPr="00A00B3B">
        <w:rPr>
          <w:rFonts w:ascii="Courier New" w:hAnsi="Courier New" w:cs="Courier New"/>
          <w:color w:val="005032"/>
          <w:sz w:val="20"/>
          <w:szCs w:val="20"/>
          <w:lang w:val="en-US"/>
        </w:rPr>
        <w:t>SPEED_FR_Handle</w:t>
      </w:r>
      <w:proofErr w:type="gramStart"/>
      <w:r w:rsidRPr="00A00B3B">
        <w:rPr>
          <w:rFonts w:ascii="Courier New" w:hAnsi="Courier New" w:cs="Courier New"/>
          <w:color w:val="000000"/>
          <w:sz w:val="20"/>
          <w:szCs w:val="20"/>
          <w:lang w:val="en-US"/>
        </w:rPr>
        <w:t>)pMemory</w:t>
      </w:r>
      <w:proofErr w:type="gramEnd"/>
      <w:r w:rsidRPr="00A00B3B">
        <w:rPr>
          <w:rFonts w:ascii="Courier New" w:hAnsi="Courier New" w:cs="Courier New"/>
          <w:color w:val="000000"/>
          <w:sz w:val="20"/>
          <w:szCs w:val="20"/>
          <w:lang w:val="en-US"/>
        </w:rPr>
        <w:t xml:space="preserve">;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Speed_frHandle);</w:t>
      </w:r>
    </w:p>
    <w:p w:rsidR="00474EB2" w:rsidRPr="00A00B3B" w:rsidRDefault="007243BA" w:rsidP="007243BA">
      <w:pPr>
        <w:rPr>
          <w:rFonts w:ascii="Courier New" w:hAnsi="Courier New" w:cs="Courier New"/>
          <w:color w:val="3F7F5F"/>
          <w:sz w:val="20"/>
          <w:szCs w:val="20"/>
          <w:lang w:val="en-US"/>
        </w:rPr>
      </w:pP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5032"/>
          <w:sz w:val="20"/>
          <w:szCs w:val="20"/>
          <w:lang w:val="en-US"/>
        </w:rPr>
        <w:t>SVGEN_Handle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000000"/>
          <w:sz w:val="20"/>
          <w:szCs w:val="20"/>
          <w:lang w:val="en-US"/>
        </w:rPr>
        <w:t>SVGEN_</w:t>
      </w:r>
      <w:proofErr w:type="gramStart"/>
      <w:r w:rsidRPr="00A00B3B">
        <w:rPr>
          <w:rFonts w:ascii="Courier New" w:hAnsi="Courier New" w:cs="Courier New"/>
          <w:b/>
          <w:bCs/>
          <w:color w:val="000000"/>
          <w:sz w:val="20"/>
          <w:szCs w:val="20"/>
          <w:lang w:val="en-US"/>
        </w:rPr>
        <w:t>init</w:t>
      </w:r>
      <w:r w:rsidRPr="00A00B3B">
        <w:rPr>
          <w:rFonts w:ascii="Courier New" w:hAnsi="Courier New" w:cs="Courier New"/>
          <w:color w:val="000000"/>
          <w:sz w:val="20"/>
          <w:szCs w:val="20"/>
          <w:lang w:val="en-US"/>
        </w:rPr>
        <w:t>(</w:t>
      </w:r>
      <w:proofErr w:type="gramEnd"/>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*pMemory,</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size_t</w:t>
      </w:r>
      <w:r w:rsidRPr="00A00B3B">
        <w:rPr>
          <w:rFonts w:ascii="Courier New" w:hAnsi="Courier New" w:cs="Courier New"/>
          <w:color w:val="000000"/>
          <w:sz w:val="20"/>
          <w:szCs w:val="20"/>
          <w:lang w:val="en-US"/>
        </w:rPr>
        <w:t xml:space="preserve"> numBytes)</w:t>
      </w:r>
    </w:p>
    <w:p w:rsidR="007243BA" w:rsidRPr="00A00B3B" w:rsidRDefault="007243BA" w:rsidP="007243BA">
      <w:pPr>
        <w:autoSpaceDE w:val="0"/>
        <w:autoSpaceDN w:val="0"/>
        <w:adjustRightInd w:val="0"/>
        <w:spacing w:after="0" w:line="240" w:lineRule="auto"/>
        <w:rPr>
          <w:rFonts w:ascii="Courier New" w:hAnsi="Courier New" w:cs="Courier New"/>
          <w:color w:val="000000"/>
          <w:sz w:val="20"/>
          <w:szCs w:val="20"/>
          <w:lang w:val="en-US"/>
        </w:rPr>
      </w:pPr>
      <w:r w:rsidRPr="00A00B3B">
        <w:rPr>
          <w:rFonts w:ascii="Courier New" w:hAnsi="Courier New" w:cs="Courier New"/>
          <w:color w:val="000000"/>
          <w:sz w:val="20"/>
          <w:szCs w:val="20"/>
          <w:lang w:val="en-US"/>
        </w:rPr>
        <w:t>{</w:t>
      </w:r>
    </w:p>
    <w:p w:rsidR="00A5531D" w:rsidRPr="00A00B3B" w:rsidRDefault="00A5531D" w:rsidP="007243BA">
      <w:pPr>
        <w:autoSpaceDE w:val="0"/>
        <w:autoSpaceDN w:val="0"/>
        <w:adjustRightInd w:val="0"/>
        <w:spacing w:after="0" w:line="240" w:lineRule="auto"/>
        <w:rPr>
          <w:rFonts w:ascii="Courier New" w:hAnsi="Courier New" w:cs="Courier New"/>
          <w:color w:val="000000"/>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unsigned</w:t>
      </w:r>
      <w:proofErr w:type="gramEnd"/>
      <w:r w:rsidRPr="00A00B3B">
        <w:rPr>
          <w:rFonts w:ascii="Courier New" w:hAnsi="Courier New" w:cs="Courier New"/>
          <w:color w:val="000000"/>
          <w:sz w:val="20"/>
          <w:szCs w:val="20"/>
          <w:lang w:val="en-US"/>
        </w:rPr>
        <w:t xml:space="preserve"> int a, b, c, t1, t2, t3, X, Y, Z;</w:t>
      </w:r>
    </w:p>
    <w:p w:rsidR="00A5531D" w:rsidRPr="00A00B3B" w:rsidRDefault="00A5531D"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SVGEN_Handle</w:t>
      </w:r>
      <w:r w:rsidRPr="00A00B3B">
        <w:rPr>
          <w:rFonts w:ascii="Courier New" w:hAnsi="Courier New" w:cs="Courier New"/>
          <w:color w:val="000000"/>
          <w:sz w:val="20"/>
          <w:szCs w:val="20"/>
          <w:lang w:val="en-US"/>
        </w:rPr>
        <w:t xml:space="preserve"> svgenHandle;</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if</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numBytes &lt;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SVGEN_Obj</w:t>
      </w: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SVGEN_Handle</w:t>
      </w:r>
      <w:r w:rsidRPr="00A00B3B">
        <w:rPr>
          <w:rFonts w:ascii="Courier New" w:hAnsi="Courier New" w:cs="Courier New"/>
          <w:color w:val="000000"/>
          <w:sz w:val="20"/>
          <w:szCs w:val="20"/>
          <w:lang w:val="en-US"/>
        </w:rPr>
        <w:t>)NULL);</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color w:val="000000"/>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svgenHandle</w:t>
      </w:r>
      <w:proofErr w:type="gramEnd"/>
      <w:r w:rsidRPr="00A00B3B">
        <w:rPr>
          <w:rFonts w:ascii="Courier New" w:hAnsi="Courier New" w:cs="Courier New"/>
          <w:color w:val="000000"/>
          <w:sz w:val="20"/>
          <w:szCs w:val="20"/>
          <w:lang w:val="en-US"/>
        </w:rPr>
        <w:t xml:space="preserve"> = (</w:t>
      </w:r>
      <w:r w:rsidRPr="00A00B3B">
        <w:rPr>
          <w:rFonts w:ascii="Courier New" w:hAnsi="Courier New" w:cs="Courier New"/>
          <w:color w:val="005032"/>
          <w:sz w:val="20"/>
          <w:szCs w:val="20"/>
          <w:lang w:val="en-US"/>
        </w:rPr>
        <w:t>SVGEN_Handle</w:t>
      </w:r>
      <w:r w:rsidRPr="00A00B3B">
        <w:rPr>
          <w:rFonts w:ascii="Courier New" w:hAnsi="Courier New" w:cs="Courier New"/>
          <w:color w:val="000000"/>
          <w:sz w:val="20"/>
          <w:szCs w:val="20"/>
          <w:lang w:val="en-US"/>
        </w:rPr>
        <w:t>)pMemory;</w:t>
      </w:r>
    </w:p>
    <w:p w:rsidR="00A5531D" w:rsidRPr="00A00B3B" w:rsidRDefault="00A5531D" w:rsidP="007243BA">
      <w:pPr>
        <w:autoSpaceDE w:val="0"/>
        <w:autoSpaceDN w:val="0"/>
        <w:adjustRightInd w:val="0"/>
        <w:spacing w:after="0" w:line="240" w:lineRule="auto"/>
        <w:rPr>
          <w:rFonts w:ascii="Courier New" w:hAnsi="Courier New" w:cs="Courier New"/>
          <w:color w:val="000000"/>
          <w:sz w:val="20"/>
          <w:szCs w:val="20"/>
          <w:lang w:val="en-US"/>
        </w:rPr>
      </w:pP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roofErr w:type="gramStart"/>
      <w:r w:rsidRPr="00A00B3B">
        <w:rPr>
          <w:rFonts w:ascii="Courier New" w:hAnsi="Courier New" w:cs="Courier New"/>
          <w:sz w:val="20"/>
          <w:szCs w:val="20"/>
          <w:lang w:val="en-US"/>
        </w:rPr>
        <w:t>unsigned</w:t>
      </w:r>
      <w:proofErr w:type="gramEnd"/>
      <w:r w:rsidRPr="00A00B3B">
        <w:rPr>
          <w:rFonts w:ascii="Courier New" w:hAnsi="Courier New" w:cs="Courier New"/>
          <w:sz w:val="20"/>
          <w:szCs w:val="20"/>
          <w:lang w:val="en-US"/>
        </w:rPr>
        <w:t xml:space="preserve"> int find_sector( signed int *vref )</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r w:rsidRPr="00A00B3B">
        <w:rPr>
          <w:rFonts w:ascii="Courier New" w:hAnsi="Courier New" w:cs="Courier New"/>
          <w:sz w:val="20"/>
          <w:szCs w:val="20"/>
          <w:lang w:val="en-US"/>
        </w:rPr>
        <w:t xml:space="preserve">{ </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roofErr w:type="gramStart"/>
      <w:r w:rsidRPr="00A00B3B">
        <w:rPr>
          <w:rFonts w:ascii="Courier New" w:hAnsi="Courier New" w:cs="Courier New"/>
          <w:sz w:val="20"/>
          <w:szCs w:val="20"/>
          <w:lang w:val="en-US"/>
        </w:rPr>
        <w:t>unsigned</w:t>
      </w:r>
      <w:proofErr w:type="gramEnd"/>
      <w:r w:rsidRPr="00A00B3B">
        <w:rPr>
          <w:rFonts w:ascii="Courier New" w:hAnsi="Courier New" w:cs="Courier New"/>
          <w:sz w:val="20"/>
          <w:szCs w:val="20"/>
          <w:lang w:val="en-US"/>
        </w:rPr>
        <w:t xml:space="preserve"> int a, b, c, result;</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roofErr w:type="gramStart"/>
      <w:r w:rsidRPr="00A00B3B">
        <w:rPr>
          <w:rFonts w:ascii="Courier New" w:hAnsi="Courier New" w:cs="Courier New"/>
          <w:sz w:val="20"/>
          <w:szCs w:val="20"/>
          <w:lang w:val="en-US"/>
        </w:rPr>
        <w:t>if</w:t>
      </w:r>
      <w:proofErr w:type="gramEnd"/>
      <w:r w:rsidRPr="00A00B3B">
        <w:rPr>
          <w:rFonts w:ascii="Courier New" w:hAnsi="Courier New" w:cs="Courier New"/>
          <w:sz w:val="20"/>
          <w:szCs w:val="20"/>
          <w:lang w:val="en-US"/>
        </w:rPr>
        <w:t xml:space="preserve"> ( *( vref + 1 ) &gt; 0 )a = 1; else a = 0;</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roofErr w:type="gramStart"/>
      <w:r w:rsidRPr="00A00B3B">
        <w:rPr>
          <w:rFonts w:ascii="Courier New" w:hAnsi="Courier New" w:cs="Courier New"/>
          <w:sz w:val="20"/>
          <w:szCs w:val="20"/>
          <w:lang w:val="en-US"/>
        </w:rPr>
        <w:t>if</w:t>
      </w:r>
      <w:proofErr w:type="gramEnd"/>
      <w:r w:rsidRPr="00A00B3B">
        <w:rPr>
          <w:rFonts w:ascii="Courier New" w:hAnsi="Courier New" w:cs="Courier New"/>
          <w:sz w:val="20"/>
          <w:szCs w:val="20"/>
          <w:lang w:val="en-US"/>
        </w:rPr>
        <w:t xml:space="preserve"> ( *( vref + 2 ) &gt; 0 )b = 1; else b = 0;</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roofErr w:type="gramStart"/>
      <w:r w:rsidRPr="00A00B3B">
        <w:rPr>
          <w:rFonts w:ascii="Courier New" w:hAnsi="Courier New" w:cs="Courier New"/>
          <w:sz w:val="20"/>
          <w:szCs w:val="20"/>
          <w:lang w:val="en-US"/>
        </w:rPr>
        <w:t>if</w:t>
      </w:r>
      <w:proofErr w:type="gramEnd"/>
      <w:r w:rsidRPr="00A00B3B">
        <w:rPr>
          <w:rFonts w:ascii="Courier New" w:hAnsi="Courier New" w:cs="Courier New"/>
          <w:sz w:val="20"/>
          <w:szCs w:val="20"/>
          <w:lang w:val="en-US"/>
        </w:rPr>
        <w:t xml:space="preserve"> ( *( vref + 3 ) &gt; 0 )c = 1; else c = 0;</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roofErr w:type="gramStart"/>
      <w:r w:rsidRPr="00A00B3B">
        <w:rPr>
          <w:rFonts w:ascii="Courier New" w:hAnsi="Courier New" w:cs="Courier New"/>
          <w:sz w:val="20"/>
          <w:szCs w:val="20"/>
          <w:lang w:val="en-US"/>
        </w:rPr>
        <w:t>return</w:t>
      </w:r>
      <w:proofErr w:type="gramEnd"/>
      <w:r w:rsidRPr="00A00B3B">
        <w:rPr>
          <w:rFonts w:ascii="Courier New" w:hAnsi="Courier New" w:cs="Courier New"/>
          <w:sz w:val="20"/>
          <w:szCs w:val="20"/>
          <w:lang w:val="en-US"/>
        </w:rPr>
        <w:t xml:space="preserve"> ( a + 2*b + 4*c );</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r w:rsidRPr="00A00B3B">
        <w:rPr>
          <w:rFonts w:ascii="Courier New" w:hAnsi="Courier New" w:cs="Courier New"/>
          <w:sz w:val="20"/>
          <w:szCs w:val="20"/>
          <w:lang w:val="en-US"/>
        </w:rPr>
        <w:t>}</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roofErr w:type="gramStart"/>
      <w:r w:rsidRPr="00A00B3B">
        <w:rPr>
          <w:rFonts w:ascii="Courier New" w:hAnsi="Courier New" w:cs="Courier New"/>
          <w:sz w:val="20"/>
          <w:szCs w:val="20"/>
          <w:lang w:val="en-US"/>
        </w:rPr>
        <w:t>switch</w:t>
      </w:r>
      <w:proofErr w:type="gramEnd"/>
      <w:r w:rsidRPr="00A00B3B">
        <w:rPr>
          <w:rFonts w:ascii="Courier New" w:hAnsi="Courier New" w:cs="Courier New"/>
          <w:sz w:val="20"/>
          <w:szCs w:val="20"/>
          <w:lang w:val="en-US"/>
        </w:rPr>
        <w:t xml:space="preserve"> ( setor )</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r w:rsidRPr="00A00B3B">
        <w:rPr>
          <w:rFonts w:ascii="Courier New" w:hAnsi="Courier New" w:cs="Courier New"/>
          <w:sz w:val="20"/>
          <w:szCs w:val="20"/>
          <w:lang w:val="en-US"/>
        </w:rPr>
        <w:t>{</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proofErr w:type="gramStart"/>
      <w:r w:rsidRPr="00A00B3B">
        <w:rPr>
          <w:rFonts w:ascii="Courier New" w:hAnsi="Courier New" w:cs="Courier New"/>
          <w:sz w:val="20"/>
          <w:szCs w:val="20"/>
          <w:lang w:val="en-US"/>
        </w:rPr>
        <w:t>case</w:t>
      </w:r>
      <w:proofErr w:type="gramEnd"/>
      <w:r w:rsidRPr="00A00B3B">
        <w:rPr>
          <w:rFonts w:ascii="Courier New" w:hAnsi="Courier New" w:cs="Courier New"/>
          <w:sz w:val="20"/>
          <w:szCs w:val="20"/>
          <w:lang w:val="en-US"/>
        </w:rPr>
        <w:t xml:space="preserve"> 1: t1= Z; t2= Y; break; case 2: t1= Y; t2=-X; break;</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r w:rsidRPr="00A00B3B">
        <w:rPr>
          <w:rFonts w:ascii="Courier New" w:hAnsi="Courier New" w:cs="Courier New"/>
          <w:sz w:val="20"/>
          <w:szCs w:val="20"/>
          <w:lang w:val="en-US"/>
        </w:rPr>
        <w:tab/>
      </w:r>
      <w:proofErr w:type="gramStart"/>
      <w:r w:rsidRPr="00A00B3B">
        <w:rPr>
          <w:rFonts w:ascii="Courier New" w:hAnsi="Courier New" w:cs="Courier New"/>
          <w:sz w:val="20"/>
          <w:szCs w:val="20"/>
          <w:lang w:val="en-US"/>
        </w:rPr>
        <w:t>case</w:t>
      </w:r>
      <w:proofErr w:type="gramEnd"/>
      <w:r w:rsidRPr="00A00B3B">
        <w:rPr>
          <w:rFonts w:ascii="Courier New" w:hAnsi="Courier New" w:cs="Courier New"/>
          <w:sz w:val="20"/>
          <w:szCs w:val="20"/>
          <w:lang w:val="en-US"/>
        </w:rPr>
        <w:t xml:space="preserve"> 3: t1=-Z; t2= X; break; case 4: t1=-X; t2= Z; break;</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r w:rsidRPr="00A00B3B">
        <w:rPr>
          <w:rFonts w:ascii="Courier New" w:hAnsi="Courier New" w:cs="Courier New"/>
          <w:sz w:val="20"/>
          <w:szCs w:val="20"/>
          <w:lang w:val="en-US"/>
        </w:rPr>
        <w:tab/>
      </w:r>
      <w:proofErr w:type="gramStart"/>
      <w:r w:rsidRPr="00A00B3B">
        <w:rPr>
          <w:rFonts w:ascii="Courier New" w:hAnsi="Courier New" w:cs="Courier New"/>
          <w:sz w:val="20"/>
          <w:szCs w:val="20"/>
          <w:lang w:val="en-US"/>
        </w:rPr>
        <w:t>case</w:t>
      </w:r>
      <w:proofErr w:type="gramEnd"/>
      <w:r w:rsidRPr="00A00B3B">
        <w:rPr>
          <w:rFonts w:ascii="Courier New" w:hAnsi="Courier New" w:cs="Courier New"/>
          <w:sz w:val="20"/>
          <w:szCs w:val="20"/>
          <w:lang w:val="en-US"/>
        </w:rPr>
        <w:t xml:space="preserve"> 5: t1= X; t2=-Y; break; case 6: t1=-Y; t2=-Z; break;</w:t>
      </w:r>
    </w:p>
    <w:p w:rsidR="00A5531D" w:rsidRPr="00A00B3B" w:rsidRDefault="00A5531D" w:rsidP="00A5531D">
      <w:pPr>
        <w:autoSpaceDE w:val="0"/>
        <w:autoSpaceDN w:val="0"/>
        <w:adjustRightInd w:val="0"/>
        <w:spacing w:after="0" w:line="240" w:lineRule="auto"/>
        <w:ind w:left="709"/>
        <w:rPr>
          <w:rFonts w:ascii="Courier New" w:hAnsi="Courier New" w:cs="Courier New"/>
          <w:sz w:val="20"/>
          <w:szCs w:val="20"/>
          <w:lang w:val="en-US"/>
        </w:rPr>
      </w:pPr>
      <w:r w:rsidRPr="00A00B3B">
        <w:rPr>
          <w:rFonts w:ascii="Courier New" w:hAnsi="Courier New" w:cs="Courier New"/>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svgenHandle);</w:t>
      </w:r>
    </w:p>
    <w:p w:rsidR="007243BA" w:rsidRPr="00A00B3B" w:rsidRDefault="007243BA" w:rsidP="007243BA">
      <w:pPr>
        <w:rPr>
          <w:rFonts w:ascii="Courier New" w:hAnsi="Courier New" w:cs="Courier New"/>
          <w:color w:val="3F7F5F"/>
          <w:sz w:val="20"/>
          <w:szCs w:val="20"/>
          <w:lang w:val="en-US"/>
        </w:rPr>
      </w:pP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5032"/>
          <w:sz w:val="20"/>
          <w:szCs w:val="20"/>
          <w:lang w:val="en-US"/>
        </w:rPr>
        <w:t>IPARK_Handle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000000"/>
          <w:sz w:val="20"/>
          <w:szCs w:val="20"/>
          <w:lang w:val="en-US"/>
        </w:rPr>
        <w:t>IPARK_</w:t>
      </w:r>
      <w:proofErr w:type="gramStart"/>
      <w:r w:rsidRPr="00A00B3B">
        <w:rPr>
          <w:rFonts w:ascii="Courier New" w:hAnsi="Courier New" w:cs="Courier New"/>
          <w:b/>
          <w:bCs/>
          <w:color w:val="000000"/>
          <w:sz w:val="20"/>
          <w:szCs w:val="20"/>
          <w:lang w:val="en-US"/>
        </w:rPr>
        <w:t>init</w:t>
      </w:r>
      <w:r w:rsidRPr="00A00B3B">
        <w:rPr>
          <w:rFonts w:ascii="Courier New" w:hAnsi="Courier New" w:cs="Courier New"/>
          <w:color w:val="000000"/>
          <w:sz w:val="20"/>
          <w:szCs w:val="20"/>
          <w:lang w:val="en-US"/>
        </w:rPr>
        <w:t>(</w:t>
      </w:r>
      <w:proofErr w:type="gramEnd"/>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*pMemory,</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size_t</w:t>
      </w:r>
      <w:r w:rsidRPr="00A00B3B">
        <w:rPr>
          <w:rFonts w:ascii="Courier New" w:hAnsi="Courier New" w:cs="Courier New"/>
          <w:color w:val="000000"/>
          <w:sz w:val="20"/>
          <w:szCs w:val="20"/>
          <w:lang w:val="en-US"/>
        </w:rPr>
        <w:t xml:space="preserve"> numBytes)</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IPARK_Handle</w:t>
      </w:r>
      <w:r w:rsidRPr="00A00B3B">
        <w:rPr>
          <w:rFonts w:ascii="Courier New" w:hAnsi="Courier New" w:cs="Courier New"/>
          <w:color w:val="000000"/>
          <w:sz w:val="20"/>
          <w:szCs w:val="20"/>
          <w:lang w:val="en-US"/>
        </w:rPr>
        <w:t xml:space="preserve"> iparkHandle;</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if</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numBytes &lt;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IPARK_Obj</w:t>
      </w: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IPARK_Handle</w:t>
      </w:r>
      <w:r w:rsidRPr="00A00B3B">
        <w:rPr>
          <w:rFonts w:ascii="Courier New" w:hAnsi="Courier New" w:cs="Courier New"/>
          <w:color w:val="000000"/>
          <w:sz w:val="20"/>
          <w:szCs w:val="20"/>
          <w:lang w:val="en-US"/>
        </w:rPr>
        <w:t>)NULL);</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iparkHandle</w:t>
      </w:r>
      <w:proofErr w:type="gramEnd"/>
      <w:r w:rsidRPr="00A00B3B">
        <w:rPr>
          <w:rFonts w:ascii="Courier New" w:hAnsi="Courier New" w:cs="Courier New"/>
          <w:color w:val="000000"/>
          <w:sz w:val="20"/>
          <w:szCs w:val="20"/>
          <w:lang w:val="en-US"/>
        </w:rPr>
        <w:t xml:space="preserve"> = (</w:t>
      </w:r>
      <w:r w:rsidRPr="00A00B3B">
        <w:rPr>
          <w:rFonts w:ascii="Courier New" w:hAnsi="Courier New" w:cs="Courier New"/>
          <w:color w:val="005032"/>
          <w:sz w:val="20"/>
          <w:szCs w:val="20"/>
          <w:lang w:val="en-US"/>
        </w:rPr>
        <w:t>IPARK_Handle</w:t>
      </w:r>
      <w:r w:rsidRPr="00A00B3B">
        <w:rPr>
          <w:rFonts w:ascii="Courier New" w:hAnsi="Courier New" w:cs="Courier New"/>
          <w:color w:val="000000"/>
          <w:sz w:val="20"/>
          <w:szCs w:val="20"/>
          <w:lang w:val="en-US"/>
        </w:rPr>
        <w:t>)pMemory;</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iparkHandle);</w:t>
      </w:r>
    </w:p>
    <w:p w:rsidR="007243BA" w:rsidRPr="00A00B3B" w:rsidRDefault="007243BA" w:rsidP="007243BA">
      <w:pPr>
        <w:rPr>
          <w:rFonts w:ascii="Consolas" w:hAnsi="Consolas" w:cs="Consolas"/>
          <w:color w:val="005032"/>
          <w:sz w:val="20"/>
          <w:szCs w:val="20"/>
          <w:lang w:val="en-US"/>
        </w:rPr>
      </w:pP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5032"/>
          <w:sz w:val="20"/>
          <w:szCs w:val="20"/>
          <w:lang w:val="en-US"/>
        </w:rPr>
        <w:t>PARK_Handle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000000"/>
          <w:sz w:val="20"/>
          <w:szCs w:val="20"/>
          <w:lang w:val="en-US"/>
        </w:rPr>
        <w:t>PARK_</w:t>
      </w:r>
      <w:proofErr w:type="gramStart"/>
      <w:r w:rsidRPr="00A00B3B">
        <w:rPr>
          <w:rFonts w:ascii="Courier New" w:hAnsi="Courier New" w:cs="Courier New"/>
          <w:b/>
          <w:bCs/>
          <w:color w:val="000000"/>
          <w:sz w:val="20"/>
          <w:szCs w:val="20"/>
          <w:lang w:val="en-US"/>
        </w:rPr>
        <w:t>init</w:t>
      </w:r>
      <w:r w:rsidRPr="00A00B3B">
        <w:rPr>
          <w:rFonts w:ascii="Courier New" w:hAnsi="Courier New" w:cs="Courier New"/>
          <w:color w:val="000000"/>
          <w:sz w:val="20"/>
          <w:szCs w:val="20"/>
          <w:lang w:val="en-US"/>
        </w:rPr>
        <w:t>(</w:t>
      </w:r>
      <w:proofErr w:type="gramEnd"/>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*pMemory,</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size_t</w:t>
      </w:r>
      <w:r w:rsidRPr="00A00B3B">
        <w:rPr>
          <w:rFonts w:ascii="Courier New" w:hAnsi="Courier New" w:cs="Courier New"/>
          <w:color w:val="000000"/>
          <w:sz w:val="20"/>
          <w:szCs w:val="20"/>
          <w:lang w:val="en-US"/>
        </w:rPr>
        <w:t xml:space="preserve"> numBytes)</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PARK_Handle</w:t>
      </w:r>
      <w:r w:rsidRPr="00A00B3B">
        <w:rPr>
          <w:rFonts w:ascii="Courier New" w:hAnsi="Courier New" w:cs="Courier New"/>
          <w:color w:val="000000"/>
          <w:sz w:val="20"/>
          <w:szCs w:val="20"/>
          <w:lang w:val="en-US"/>
        </w:rPr>
        <w:t xml:space="preserve"> parkHandle;</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lastRenderedPageBreak/>
        <w:t xml:space="preserve">  </w:t>
      </w:r>
      <w:proofErr w:type="gramStart"/>
      <w:r w:rsidRPr="00A00B3B">
        <w:rPr>
          <w:rFonts w:ascii="Courier New" w:hAnsi="Courier New" w:cs="Courier New"/>
          <w:b/>
          <w:bCs/>
          <w:color w:val="7F0055"/>
          <w:sz w:val="20"/>
          <w:szCs w:val="20"/>
          <w:lang w:val="en-US"/>
        </w:rPr>
        <w:t>if</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numBytes &lt;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PARK_Obj</w:t>
      </w: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PARK_Handle</w:t>
      </w:r>
      <w:r w:rsidRPr="00A00B3B">
        <w:rPr>
          <w:rFonts w:ascii="Courier New" w:hAnsi="Courier New" w:cs="Courier New"/>
          <w:color w:val="000000"/>
          <w:sz w:val="20"/>
          <w:szCs w:val="20"/>
          <w:lang w:val="en-US"/>
        </w:rPr>
        <w:t>)NULL);</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color w:val="000000"/>
          <w:sz w:val="20"/>
          <w:szCs w:val="20"/>
          <w:lang w:val="en-US"/>
        </w:rPr>
        <w:t>parkHandle</w:t>
      </w:r>
      <w:proofErr w:type="gramEnd"/>
      <w:r w:rsidRPr="00A00B3B">
        <w:rPr>
          <w:rFonts w:ascii="Courier New" w:hAnsi="Courier New" w:cs="Courier New"/>
          <w:color w:val="000000"/>
          <w:sz w:val="20"/>
          <w:szCs w:val="20"/>
          <w:lang w:val="en-US"/>
        </w:rPr>
        <w:t xml:space="preserve"> = (</w:t>
      </w:r>
      <w:r w:rsidRPr="00A00B3B">
        <w:rPr>
          <w:rFonts w:ascii="Courier New" w:hAnsi="Courier New" w:cs="Courier New"/>
          <w:color w:val="005032"/>
          <w:sz w:val="20"/>
          <w:szCs w:val="20"/>
          <w:lang w:val="en-US"/>
        </w:rPr>
        <w:t>PARK_Handle</w:t>
      </w:r>
      <w:r w:rsidRPr="00A00B3B">
        <w:rPr>
          <w:rFonts w:ascii="Courier New" w:hAnsi="Courier New" w:cs="Courier New"/>
          <w:color w:val="000000"/>
          <w:sz w:val="20"/>
          <w:szCs w:val="20"/>
          <w:lang w:val="en-US"/>
        </w:rPr>
        <w:t>)pMemory;</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 xml:space="preserve">  </w:t>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parkHandle);</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nsolas" w:hAnsi="Consolas" w:cs="Consolas"/>
          <w:color w:val="005032"/>
          <w:sz w:val="20"/>
          <w:szCs w:val="20"/>
          <w:lang w:val="en-US"/>
        </w:rPr>
      </w:pPr>
    </w:p>
    <w:p w:rsidR="007243BA" w:rsidRPr="00A00B3B" w:rsidRDefault="007243BA" w:rsidP="007243BA">
      <w:pPr>
        <w:autoSpaceDE w:val="0"/>
        <w:autoSpaceDN w:val="0"/>
        <w:adjustRightInd w:val="0"/>
        <w:spacing w:after="0" w:line="240" w:lineRule="auto"/>
        <w:rPr>
          <w:rFonts w:ascii="Consolas" w:hAnsi="Consolas" w:cs="Consolas"/>
          <w:sz w:val="20"/>
          <w:szCs w:val="20"/>
          <w:lang w:val="en-US"/>
        </w:rPr>
      </w:pPr>
      <w:r w:rsidRPr="00A00B3B">
        <w:rPr>
          <w:rFonts w:ascii="Consolas" w:hAnsi="Consolas" w:cs="Consolas"/>
          <w:color w:val="005032"/>
          <w:sz w:val="20"/>
          <w:szCs w:val="20"/>
          <w:lang w:val="en-US"/>
        </w:rPr>
        <w:t>CLARKE_Handle</w:t>
      </w:r>
      <w:r w:rsidRPr="00A00B3B">
        <w:rPr>
          <w:rFonts w:ascii="Consolas" w:hAnsi="Consolas" w:cs="Consolas"/>
          <w:color w:val="000000"/>
          <w:sz w:val="20"/>
          <w:szCs w:val="20"/>
          <w:lang w:val="en-US"/>
        </w:rPr>
        <w:t xml:space="preserve"> </w:t>
      </w:r>
      <w:r w:rsidRPr="00A00B3B">
        <w:rPr>
          <w:rFonts w:ascii="Consolas" w:hAnsi="Consolas" w:cs="Consolas"/>
          <w:b/>
          <w:bCs/>
          <w:color w:val="000000"/>
          <w:sz w:val="20"/>
          <w:szCs w:val="20"/>
          <w:lang w:val="en-US"/>
        </w:rPr>
        <w:t>CLARKE_</w:t>
      </w:r>
      <w:proofErr w:type="gramStart"/>
      <w:r w:rsidRPr="00A00B3B">
        <w:rPr>
          <w:rFonts w:ascii="Consolas" w:hAnsi="Consolas" w:cs="Consolas"/>
          <w:b/>
          <w:bCs/>
          <w:color w:val="000000"/>
          <w:sz w:val="20"/>
          <w:szCs w:val="20"/>
          <w:lang w:val="en-US"/>
        </w:rPr>
        <w:t>init</w:t>
      </w:r>
      <w:r w:rsidRPr="00A00B3B">
        <w:rPr>
          <w:rFonts w:ascii="Consolas" w:hAnsi="Consolas" w:cs="Consolas"/>
          <w:color w:val="000000"/>
          <w:sz w:val="20"/>
          <w:szCs w:val="20"/>
          <w:lang w:val="en-US"/>
        </w:rPr>
        <w:t>(</w:t>
      </w:r>
      <w:proofErr w:type="gramEnd"/>
      <w:r w:rsidRPr="00A00B3B">
        <w:rPr>
          <w:rFonts w:ascii="Consolas" w:hAnsi="Consolas" w:cs="Consolas"/>
          <w:b/>
          <w:bCs/>
          <w:color w:val="7F0055"/>
          <w:sz w:val="20"/>
          <w:szCs w:val="20"/>
          <w:lang w:val="en-US"/>
        </w:rPr>
        <w:t>void</w:t>
      </w:r>
      <w:r w:rsidRPr="00A00B3B">
        <w:rPr>
          <w:rFonts w:ascii="Consolas" w:hAnsi="Consolas" w:cs="Consolas"/>
          <w:color w:val="000000"/>
          <w:sz w:val="20"/>
          <w:szCs w:val="20"/>
          <w:lang w:val="en-US"/>
        </w:rPr>
        <w:t xml:space="preserve"> *pMemory,</w:t>
      </w:r>
      <w:r w:rsidRPr="00A00B3B">
        <w:rPr>
          <w:rFonts w:ascii="Consolas" w:hAnsi="Consolas" w:cs="Consolas"/>
          <w:b/>
          <w:bCs/>
          <w:color w:val="7F0055"/>
          <w:sz w:val="20"/>
          <w:szCs w:val="20"/>
          <w:lang w:val="en-US"/>
        </w:rPr>
        <w:t>const</w:t>
      </w:r>
      <w:r w:rsidRPr="00A00B3B">
        <w:rPr>
          <w:rFonts w:ascii="Consolas" w:hAnsi="Consolas" w:cs="Consolas"/>
          <w:color w:val="000000"/>
          <w:sz w:val="20"/>
          <w:szCs w:val="20"/>
          <w:lang w:val="en-US"/>
        </w:rPr>
        <w:t xml:space="preserve"> </w:t>
      </w:r>
      <w:r w:rsidRPr="00A00B3B">
        <w:rPr>
          <w:rFonts w:ascii="Consolas" w:hAnsi="Consolas" w:cs="Consolas"/>
          <w:color w:val="005032"/>
          <w:sz w:val="20"/>
          <w:szCs w:val="20"/>
          <w:lang w:val="en-US"/>
        </w:rPr>
        <w:t>size_t</w:t>
      </w:r>
      <w:r w:rsidRPr="00A00B3B">
        <w:rPr>
          <w:rFonts w:ascii="Consolas" w:hAnsi="Consolas" w:cs="Consolas"/>
          <w:color w:val="000000"/>
          <w:sz w:val="20"/>
          <w:szCs w:val="20"/>
          <w:lang w:val="en-US"/>
        </w:rPr>
        <w:t xml:space="preserve"> numBytes)</w:t>
      </w:r>
    </w:p>
    <w:p w:rsidR="007243BA" w:rsidRPr="00A00B3B" w:rsidRDefault="007243BA" w:rsidP="007243BA">
      <w:pPr>
        <w:autoSpaceDE w:val="0"/>
        <w:autoSpaceDN w:val="0"/>
        <w:adjustRightInd w:val="0"/>
        <w:spacing w:after="0" w:line="240" w:lineRule="auto"/>
        <w:rPr>
          <w:rFonts w:ascii="Consolas" w:hAnsi="Consolas" w:cs="Consolas"/>
          <w:sz w:val="20"/>
          <w:szCs w:val="20"/>
          <w:lang w:val="en-US"/>
        </w:rPr>
      </w:pPr>
      <w:r w:rsidRPr="00A00B3B">
        <w:rPr>
          <w:rFonts w:ascii="Consolas" w:hAnsi="Consolas" w:cs="Consolas"/>
          <w:color w:val="000000"/>
          <w:sz w:val="20"/>
          <w:szCs w:val="20"/>
          <w:lang w:val="en-US"/>
        </w:rPr>
        <w:t>{</w:t>
      </w:r>
    </w:p>
    <w:p w:rsidR="007243BA" w:rsidRPr="00A00B3B" w:rsidRDefault="007243BA" w:rsidP="007243BA">
      <w:pPr>
        <w:autoSpaceDE w:val="0"/>
        <w:autoSpaceDN w:val="0"/>
        <w:adjustRightInd w:val="0"/>
        <w:spacing w:after="0" w:line="240" w:lineRule="auto"/>
        <w:rPr>
          <w:rFonts w:ascii="Consolas" w:hAnsi="Consolas" w:cs="Consolas"/>
          <w:sz w:val="20"/>
          <w:szCs w:val="20"/>
          <w:lang w:val="en-US"/>
        </w:rPr>
      </w:pPr>
      <w:r w:rsidRPr="00A00B3B">
        <w:rPr>
          <w:rFonts w:ascii="Consolas" w:hAnsi="Consolas" w:cs="Consolas"/>
          <w:color w:val="000000"/>
          <w:sz w:val="20"/>
          <w:szCs w:val="20"/>
          <w:lang w:val="en-US"/>
        </w:rPr>
        <w:t xml:space="preserve">  </w:t>
      </w:r>
      <w:r w:rsidRPr="00A00B3B">
        <w:rPr>
          <w:rFonts w:ascii="Consolas" w:hAnsi="Consolas" w:cs="Consolas"/>
          <w:color w:val="005032"/>
          <w:sz w:val="20"/>
          <w:szCs w:val="20"/>
          <w:lang w:val="en-US"/>
        </w:rPr>
        <w:t>CLARKE_Handle</w:t>
      </w:r>
      <w:r w:rsidRPr="00A00B3B">
        <w:rPr>
          <w:rFonts w:ascii="Consolas" w:hAnsi="Consolas" w:cs="Consolas"/>
          <w:color w:val="000000"/>
          <w:sz w:val="20"/>
          <w:szCs w:val="20"/>
          <w:lang w:val="en-US"/>
        </w:rPr>
        <w:t xml:space="preserve"> clarkeHandle;</w:t>
      </w:r>
    </w:p>
    <w:p w:rsidR="007243BA" w:rsidRPr="00A00B3B" w:rsidRDefault="007243BA" w:rsidP="007243BA">
      <w:pPr>
        <w:autoSpaceDE w:val="0"/>
        <w:autoSpaceDN w:val="0"/>
        <w:adjustRightInd w:val="0"/>
        <w:spacing w:after="0" w:line="240" w:lineRule="auto"/>
        <w:rPr>
          <w:rFonts w:ascii="Consolas" w:hAnsi="Consolas" w:cs="Consolas"/>
          <w:sz w:val="20"/>
          <w:szCs w:val="20"/>
          <w:lang w:val="en-US"/>
        </w:rPr>
      </w:pPr>
    </w:p>
    <w:p w:rsidR="007243BA" w:rsidRPr="00A00B3B" w:rsidRDefault="007243BA" w:rsidP="007243BA">
      <w:pPr>
        <w:autoSpaceDE w:val="0"/>
        <w:autoSpaceDN w:val="0"/>
        <w:adjustRightInd w:val="0"/>
        <w:spacing w:after="0" w:line="240" w:lineRule="auto"/>
        <w:rPr>
          <w:rFonts w:ascii="Consolas" w:hAnsi="Consolas" w:cs="Consolas"/>
          <w:sz w:val="20"/>
          <w:szCs w:val="20"/>
          <w:lang w:val="en-US"/>
        </w:rPr>
      </w:pPr>
      <w:r w:rsidRPr="00A00B3B">
        <w:rPr>
          <w:rFonts w:ascii="Consolas" w:hAnsi="Consolas" w:cs="Consolas"/>
          <w:color w:val="000000"/>
          <w:sz w:val="20"/>
          <w:szCs w:val="20"/>
          <w:lang w:val="en-US"/>
        </w:rPr>
        <w:t xml:space="preserve">  </w:t>
      </w:r>
      <w:proofErr w:type="gramStart"/>
      <w:r w:rsidRPr="00A00B3B">
        <w:rPr>
          <w:rFonts w:ascii="Consolas" w:hAnsi="Consolas" w:cs="Consolas"/>
          <w:b/>
          <w:bCs/>
          <w:color w:val="7F0055"/>
          <w:sz w:val="20"/>
          <w:szCs w:val="20"/>
          <w:lang w:val="en-US"/>
        </w:rPr>
        <w:t>if</w:t>
      </w:r>
      <w:r w:rsidRPr="00A00B3B">
        <w:rPr>
          <w:rFonts w:ascii="Consolas" w:hAnsi="Consolas" w:cs="Consolas"/>
          <w:color w:val="000000"/>
          <w:sz w:val="20"/>
          <w:szCs w:val="20"/>
          <w:lang w:val="en-US"/>
        </w:rPr>
        <w:t>(</w:t>
      </w:r>
      <w:proofErr w:type="gramEnd"/>
      <w:r w:rsidRPr="00A00B3B">
        <w:rPr>
          <w:rFonts w:ascii="Consolas" w:hAnsi="Consolas" w:cs="Consolas"/>
          <w:color w:val="000000"/>
          <w:sz w:val="20"/>
          <w:szCs w:val="20"/>
          <w:lang w:val="en-US"/>
        </w:rPr>
        <w:t xml:space="preserve">numBytes &lt; </w:t>
      </w:r>
      <w:r w:rsidRPr="00A00B3B">
        <w:rPr>
          <w:rFonts w:ascii="Consolas" w:hAnsi="Consolas" w:cs="Consolas"/>
          <w:b/>
          <w:bCs/>
          <w:color w:val="7F0055"/>
          <w:sz w:val="20"/>
          <w:szCs w:val="20"/>
          <w:lang w:val="en-US"/>
        </w:rPr>
        <w:t>sizeof</w:t>
      </w:r>
      <w:r w:rsidRPr="00A00B3B">
        <w:rPr>
          <w:rFonts w:ascii="Consolas" w:hAnsi="Consolas" w:cs="Consolas"/>
          <w:color w:val="000000"/>
          <w:sz w:val="20"/>
          <w:szCs w:val="20"/>
          <w:lang w:val="en-US"/>
        </w:rPr>
        <w:t>(</w:t>
      </w:r>
      <w:r w:rsidRPr="00A00B3B">
        <w:rPr>
          <w:rFonts w:ascii="Consolas" w:hAnsi="Consolas" w:cs="Consolas"/>
          <w:color w:val="005032"/>
          <w:sz w:val="20"/>
          <w:szCs w:val="20"/>
          <w:lang w:val="en-US"/>
        </w:rPr>
        <w:t>CLARKE_Obj</w:t>
      </w:r>
      <w:r w:rsidRPr="00A00B3B">
        <w:rPr>
          <w:rFonts w:ascii="Consolas" w:hAnsi="Consolas" w:cs="Consolas"/>
          <w:color w:val="000000"/>
          <w:sz w:val="20"/>
          <w:szCs w:val="20"/>
          <w:lang w:val="en-US"/>
        </w:rPr>
        <w:t>))</w:t>
      </w:r>
    </w:p>
    <w:p w:rsidR="007243BA" w:rsidRPr="00A00B3B" w:rsidRDefault="007243BA" w:rsidP="007243BA">
      <w:pPr>
        <w:autoSpaceDE w:val="0"/>
        <w:autoSpaceDN w:val="0"/>
        <w:adjustRightInd w:val="0"/>
        <w:spacing w:after="0" w:line="240" w:lineRule="auto"/>
        <w:rPr>
          <w:rFonts w:ascii="Consolas" w:hAnsi="Consolas" w:cs="Consolas"/>
          <w:sz w:val="20"/>
          <w:szCs w:val="20"/>
          <w:lang w:val="en-US"/>
        </w:rPr>
      </w:pPr>
      <w:r w:rsidRPr="00A00B3B">
        <w:rPr>
          <w:rFonts w:ascii="Consolas" w:hAnsi="Consolas" w:cs="Consolas"/>
          <w:color w:val="000000"/>
          <w:sz w:val="20"/>
          <w:szCs w:val="20"/>
          <w:lang w:val="en-US"/>
        </w:rPr>
        <w:t xml:space="preserve">    </w:t>
      </w:r>
      <w:proofErr w:type="gramStart"/>
      <w:r w:rsidRPr="00A00B3B">
        <w:rPr>
          <w:rFonts w:ascii="Consolas" w:hAnsi="Consolas" w:cs="Consolas"/>
          <w:b/>
          <w:bCs/>
          <w:color w:val="7F0055"/>
          <w:sz w:val="20"/>
          <w:szCs w:val="20"/>
          <w:lang w:val="en-US"/>
        </w:rPr>
        <w:t>return</w:t>
      </w:r>
      <w:r w:rsidRPr="00A00B3B">
        <w:rPr>
          <w:rFonts w:ascii="Consolas" w:hAnsi="Consolas" w:cs="Consolas"/>
          <w:color w:val="000000"/>
          <w:sz w:val="20"/>
          <w:szCs w:val="20"/>
          <w:lang w:val="en-US"/>
        </w:rPr>
        <w:t>(</w:t>
      </w:r>
      <w:proofErr w:type="gramEnd"/>
      <w:r w:rsidRPr="00A00B3B">
        <w:rPr>
          <w:rFonts w:ascii="Consolas" w:hAnsi="Consolas" w:cs="Consolas"/>
          <w:color w:val="000000"/>
          <w:sz w:val="20"/>
          <w:szCs w:val="20"/>
          <w:lang w:val="en-US"/>
        </w:rPr>
        <w:t>(</w:t>
      </w:r>
      <w:r w:rsidRPr="00A00B3B">
        <w:rPr>
          <w:rFonts w:ascii="Consolas" w:hAnsi="Consolas" w:cs="Consolas"/>
          <w:color w:val="005032"/>
          <w:sz w:val="20"/>
          <w:szCs w:val="20"/>
          <w:lang w:val="en-US"/>
        </w:rPr>
        <w:t>CLARKE_Handle</w:t>
      </w:r>
      <w:r w:rsidRPr="00A00B3B">
        <w:rPr>
          <w:rFonts w:ascii="Consolas" w:hAnsi="Consolas" w:cs="Consolas"/>
          <w:color w:val="000000"/>
          <w:sz w:val="20"/>
          <w:szCs w:val="20"/>
          <w:lang w:val="en-US"/>
        </w:rPr>
        <w:t>)NULL);</w:t>
      </w:r>
    </w:p>
    <w:p w:rsidR="007243BA" w:rsidRPr="00A00B3B" w:rsidRDefault="007243BA" w:rsidP="007243BA">
      <w:pPr>
        <w:autoSpaceDE w:val="0"/>
        <w:autoSpaceDN w:val="0"/>
        <w:adjustRightInd w:val="0"/>
        <w:spacing w:after="0" w:line="240" w:lineRule="auto"/>
        <w:rPr>
          <w:rFonts w:ascii="Consolas" w:hAnsi="Consolas" w:cs="Consolas"/>
          <w:sz w:val="20"/>
          <w:szCs w:val="20"/>
          <w:lang w:val="en-US"/>
        </w:rPr>
      </w:pPr>
    </w:p>
    <w:p w:rsidR="007243BA" w:rsidRPr="00A00B3B" w:rsidRDefault="007243BA" w:rsidP="007243BA">
      <w:pPr>
        <w:autoSpaceDE w:val="0"/>
        <w:autoSpaceDN w:val="0"/>
        <w:adjustRightInd w:val="0"/>
        <w:spacing w:after="0" w:line="240" w:lineRule="auto"/>
        <w:rPr>
          <w:rFonts w:ascii="Consolas" w:hAnsi="Consolas" w:cs="Consolas"/>
          <w:sz w:val="20"/>
          <w:szCs w:val="20"/>
          <w:lang w:val="en-US"/>
        </w:rPr>
      </w:pPr>
      <w:r w:rsidRPr="00A00B3B">
        <w:rPr>
          <w:rFonts w:ascii="Consolas" w:hAnsi="Consolas" w:cs="Consolas"/>
          <w:color w:val="000000"/>
          <w:sz w:val="20"/>
          <w:szCs w:val="20"/>
          <w:lang w:val="en-US"/>
        </w:rPr>
        <w:t xml:space="preserve">  </w:t>
      </w:r>
      <w:proofErr w:type="gramStart"/>
      <w:r w:rsidRPr="00A00B3B">
        <w:rPr>
          <w:rFonts w:ascii="Consolas" w:hAnsi="Consolas" w:cs="Consolas"/>
          <w:color w:val="000000"/>
          <w:sz w:val="20"/>
          <w:szCs w:val="20"/>
          <w:lang w:val="en-US"/>
        </w:rPr>
        <w:t>clarkeHandle</w:t>
      </w:r>
      <w:proofErr w:type="gramEnd"/>
      <w:r w:rsidRPr="00A00B3B">
        <w:rPr>
          <w:rFonts w:ascii="Consolas" w:hAnsi="Consolas" w:cs="Consolas"/>
          <w:color w:val="000000"/>
          <w:sz w:val="20"/>
          <w:szCs w:val="20"/>
          <w:lang w:val="en-US"/>
        </w:rPr>
        <w:t xml:space="preserve"> = (</w:t>
      </w:r>
      <w:r w:rsidRPr="00A00B3B">
        <w:rPr>
          <w:rFonts w:ascii="Consolas" w:hAnsi="Consolas" w:cs="Consolas"/>
          <w:color w:val="005032"/>
          <w:sz w:val="20"/>
          <w:szCs w:val="20"/>
          <w:lang w:val="en-US"/>
        </w:rPr>
        <w:t>CLARKE_Handle</w:t>
      </w:r>
      <w:r w:rsidRPr="00A00B3B">
        <w:rPr>
          <w:rFonts w:ascii="Consolas" w:hAnsi="Consolas" w:cs="Consolas"/>
          <w:color w:val="000000"/>
          <w:sz w:val="20"/>
          <w:szCs w:val="20"/>
          <w:lang w:val="en-US"/>
        </w:rPr>
        <w:t>)pMemory;</w:t>
      </w:r>
    </w:p>
    <w:p w:rsidR="007243BA" w:rsidRPr="00A00B3B" w:rsidRDefault="007243BA" w:rsidP="007243BA">
      <w:pPr>
        <w:autoSpaceDE w:val="0"/>
        <w:autoSpaceDN w:val="0"/>
        <w:adjustRightInd w:val="0"/>
        <w:spacing w:after="0" w:line="240" w:lineRule="auto"/>
        <w:rPr>
          <w:rFonts w:ascii="Consolas" w:hAnsi="Consolas" w:cs="Consolas"/>
          <w:sz w:val="20"/>
          <w:szCs w:val="20"/>
          <w:lang w:val="en-US"/>
        </w:rPr>
      </w:pPr>
      <w:r w:rsidRPr="00A00B3B">
        <w:rPr>
          <w:rFonts w:ascii="Consolas" w:hAnsi="Consolas" w:cs="Consolas"/>
          <w:color w:val="000000"/>
          <w:sz w:val="20"/>
          <w:szCs w:val="20"/>
          <w:lang w:val="en-US"/>
        </w:rPr>
        <w:t xml:space="preserve">  </w:t>
      </w:r>
      <w:proofErr w:type="gramStart"/>
      <w:r w:rsidRPr="00A00B3B">
        <w:rPr>
          <w:rFonts w:ascii="Consolas" w:hAnsi="Consolas" w:cs="Consolas"/>
          <w:b/>
          <w:bCs/>
          <w:color w:val="7F0055"/>
          <w:sz w:val="20"/>
          <w:szCs w:val="20"/>
          <w:lang w:val="en-US"/>
        </w:rPr>
        <w:t>return</w:t>
      </w:r>
      <w:r w:rsidRPr="00A00B3B">
        <w:rPr>
          <w:rFonts w:ascii="Consolas" w:hAnsi="Consolas" w:cs="Consolas"/>
          <w:color w:val="000000"/>
          <w:sz w:val="20"/>
          <w:szCs w:val="20"/>
          <w:lang w:val="en-US"/>
        </w:rPr>
        <w:t>(</w:t>
      </w:r>
      <w:proofErr w:type="gramEnd"/>
      <w:r w:rsidRPr="00A00B3B">
        <w:rPr>
          <w:rFonts w:ascii="Consolas" w:hAnsi="Consolas" w:cs="Consolas"/>
          <w:color w:val="000000"/>
          <w:sz w:val="20"/>
          <w:szCs w:val="20"/>
          <w:lang w:val="en-US"/>
        </w:rPr>
        <w:t>clarkeHandle);</w:t>
      </w:r>
    </w:p>
    <w:p w:rsidR="007243BA" w:rsidRPr="00A00B3B" w:rsidRDefault="007243BA" w:rsidP="007243BA">
      <w:pPr>
        <w:autoSpaceDE w:val="0"/>
        <w:autoSpaceDN w:val="0"/>
        <w:adjustRightInd w:val="0"/>
        <w:spacing w:after="0" w:line="240" w:lineRule="auto"/>
        <w:rPr>
          <w:rFonts w:ascii="Consolas" w:hAnsi="Consolas" w:cs="Consolas"/>
          <w:color w:val="000000"/>
          <w:sz w:val="20"/>
          <w:szCs w:val="20"/>
          <w:lang w:val="en-US"/>
        </w:rPr>
      </w:pPr>
      <w:r w:rsidRPr="00A00B3B">
        <w:rPr>
          <w:rFonts w:ascii="Consolas" w:hAnsi="Consolas" w:cs="Consolas"/>
          <w:color w:val="000000"/>
          <w:sz w:val="20"/>
          <w:szCs w:val="20"/>
          <w:lang w:val="en-US"/>
        </w:rPr>
        <w:t>}</w:t>
      </w:r>
    </w:p>
    <w:p w:rsidR="00A00B3B" w:rsidRPr="00A00B3B" w:rsidRDefault="00A00B3B" w:rsidP="007243BA">
      <w:pPr>
        <w:autoSpaceDE w:val="0"/>
        <w:autoSpaceDN w:val="0"/>
        <w:adjustRightInd w:val="0"/>
        <w:spacing w:after="0" w:line="240" w:lineRule="auto"/>
        <w:rPr>
          <w:rFonts w:ascii="Consolas" w:hAnsi="Consolas" w:cs="Consolas"/>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roofErr w:type="gramStart"/>
      <w:r w:rsidRPr="00A00B3B">
        <w:rPr>
          <w:rFonts w:ascii="Courier New" w:hAnsi="Courier New" w:cs="Courier New"/>
          <w:b/>
          <w:bCs/>
          <w:color w:val="7F0055"/>
          <w:sz w:val="20"/>
          <w:szCs w:val="20"/>
          <w:lang w:val="en-US"/>
        </w:rPr>
        <w:t>void</w:t>
      </w:r>
      <w:proofErr w:type="gramEnd"/>
      <w:r w:rsidRPr="00A00B3B">
        <w:rPr>
          <w:rFonts w:ascii="Courier New" w:hAnsi="Courier New" w:cs="Courier New"/>
          <w:color w:val="000000"/>
          <w:sz w:val="20"/>
          <w:szCs w:val="20"/>
          <w:lang w:val="en-US"/>
        </w:rPr>
        <w:t xml:space="preserve"> </w:t>
      </w:r>
      <w:r w:rsidRPr="00A00B3B">
        <w:rPr>
          <w:rFonts w:ascii="Courier New" w:hAnsi="Courier New" w:cs="Courier New"/>
          <w:b/>
          <w:bCs/>
          <w:color w:val="000000"/>
          <w:sz w:val="20"/>
          <w:szCs w:val="20"/>
          <w:lang w:val="en-US"/>
        </w:rPr>
        <w:t>CTRL_setup</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CTRL_Handle</w:t>
      </w:r>
      <w:r w:rsidRPr="00A00B3B">
        <w:rPr>
          <w:rFonts w:ascii="Courier New" w:hAnsi="Courier New" w:cs="Courier New"/>
          <w:color w:val="000000"/>
          <w:sz w:val="20"/>
          <w:szCs w:val="20"/>
          <w:lang w:val="en-US"/>
        </w:rPr>
        <w:t xml:space="preserve"> handle, </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float32_t</w:t>
      </w:r>
      <w:r w:rsidRPr="00A00B3B">
        <w:rPr>
          <w:rFonts w:ascii="Courier New" w:hAnsi="Courier New" w:cs="Courier New"/>
          <w:color w:val="000000"/>
          <w:sz w:val="20"/>
          <w:szCs w:val="20"/>
          <w:lang w:val="en-US"/>
        </w:rPr>
        <w:t xml:space="preserve"> period)</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005032"/>
          <w:sz w:val="20"/>
          <w:szCs w:val="20"/>
          <w:lang w:val="en-US"/>
        </w:rPr>
        <w:t>CTRL_Obj</w:t>
      </w:r>
      <w:r w:rsidRPr="00A00B3B">
        <w:rPr>
          <w:rFonts w:ascii="Courier New" w:hAnsi="Courier New" w:cs="Courier New"/>
          <w:color w:val="000000"/>
          <w:sz w:val="20"/>
          <w:szCs w:val="20"/>
          <w:lang w:val="en-US"/>
        </w:rPr>
        <w:t xml:space="preserve"> *ctrl = (</w:t>
      </w:r>
      <w:r w:rsidRPr="00A00B3B">
        <w:rPr>
          <w:rFonts w:ascii="Courier New" w:hAnsi="Courier New" w:cs="Courier New"/>
          <w:color w:val="005032"/>
          <w:sz w:val="20"/>
          <w:szCs w:val="20"/>
          <w:lang w:val="en-US"/>
        </w:rPr>
        <w:t>CTRL_Obj</w:t>
      </w:r>
      <w:r w:rsidRPr="00A00B3B">
        <w:rPr>
          <w:rFonts w:ascii="Courier New" w:hAnsi="Courier New" w:cs="Courier New"/>
          <w:color w:val="000000"/>
          <w:sz w:val="20"/>
          <w:szCs w:val="20"/>
          <w:lang w:val="en-US"/>
        </w:rPr>
        <w:t xml:space="preserve"> *) handle;</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CTRL_</w:t>
      </w:r>
      <w:proofErr w:type="gramStart"/>
      <w:r w:rsidRPr="00A00B3B">
        <w:rPr>
          <w:rFonts w:ascii="Courier New" w:hAnsi="Courier New" w:cs="Courier New"/>
          <w:color w:val="000000"/>
          <w:sz w:val="20"/>
          <w:szCs w:val="20"/>
          <w:lang w:val="en-US"/>
        </w:rPr>
        <w:t>setPeriod(</w:t>
      </w:r>
      <w:proofErr w:type="gramEnd"/>
      <w:r w:rsidRPr="00A00B3B">
        <w:rPr>
          <w:rFonts w:ascii="Courier New" w:hAnsi="Courier New" w:cs="Courier New"/>
          <w:color w:val="000000"/>
          <w:sz w:val="20"/>
          <w:szCs w:val="20"/>
          <w:lang w:val="en-US"/>
        </w:rPr>
        <w:t>handle, period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lang w:val="en-US"/>
        </w:rPr>
        <w:t>// Configura o módulo de CLARKE</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CLARKE_</w:t>
      </w:r>
      <w:proofErr w:type="gramStart"/>
      <w:r w:rsidRPr="00A00B3B">
        <w:rPr>
          <w:rFonts w:ascii="Courier New" w:hAnsi="Courier New" w:cs="Courier New"/>
          <w:color w:val="000000"/>
          <w:sz w:val="20"/>
          <w:szCs w:val="20"/>
          <w:lang w:val="en-US"/>
        </w:rPr>
        <w:t>setNumSensors(</w:t>
      </w:r>
      <w:proofErr w:type="gramEnd"/>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clarkeHandle</w:t>
      </w:r>
      <w:r w:rsidRPr="00A00B3B">
        <w:rPr>
          <w:rFonts w:ascii="Courier New" w:hAnsi="Courier New" w:cs="Courier New"/>
          <w:color w:val="000000"/>
          <w:sz w:val="20"/>
          <w:szCs w:val="20"/>
          <w:lang w:val="en-US"/>
        </w:rPr>
        <w:t>, 2 );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CLARKE_</w:t>
      </w:r>
      <w:proofErr w:type="gramStart"/>
      <w:r w:rsidRPr="00A00B3B">
        <w:rPr>
          <w:rFonts w:ascii="Courier New" w:hAnsi="Courier New" w:cs="Courier New"/>
          <w:color w:val="000000"/>
          <w:sz w:val="20"/>
          <w:szCs w:val="20"/>
          <w:lang w:val="en-US"/>
        </w:rPr>
        <w:t>setScaleFactors(</w:t>
      </w:r>
      <w:proofErr w:type="gramEnd"/>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clarkeHandle</w:t>
      </w:r>
      <w:r w:rsidRPr="00A00B3B">
        <w:rPr>
          <w:rFonts w:ascii="Courier New" w:hAnsi="Courier New" w:cs="Courier New"/>
          <w:color w:val="000000"/>
          <w:sz w:val="20"/>
          <w:szCs w:val="20"/>
          <w:lang w:val="en-US"/>
        </w:rPr>
        <w:t>, (1.0), (1.0)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5558FF"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5558FF">
        <w:rPr>
          <w:rFonts w:ascii="Courier New" w:hAnsi="Courier New" w:cs="Courier New"/>
          <w:color w:val="3F7F5F"/>
          <w:sz w:val="20"/>
          <w:szCs w:val="20"/>
          <w:lang w:val="en-US"/>
        </w:rPr>
        <w:t>// Configura o modulo de PARK</w:t>
      </w:r>
    </w:p>
    <w:p w:rsidR="007243BA" w:rsidRPr="005558FF" w:rsidRDefault="007243BA" w:rsidP="007243BA">
      <w:pPr>
        <w:autoSpaceDE w:val="0"/>
        <w:autoSpaceDN w:val="0"/>
        <w:adjustRightInd w:val="0"/>
        <w:spacing w:after="0" w:line="240" w:lineRule="auto"/>
        <w:rPr>
          <w:rFonts w:ascii="Courier New" w:hAnsi="Courier New" w:cs="Courier New"/>
          <w:sz w:val="20"/>
          <w:szCs w:val="20"/>
          <w:lang w:val="en-US"/>
        </w:rPr>
      </w:pPr>
      <w:r w:rsidRPr="005558FF">
        <w:rPr>
          <w:rFonts w:ascii="Courier New" w:hAnsi="Courier New" w:cs="Courier New"/>
          <w:color w:val="000000"/>
          <w:sz w:val="20"/>
          <w:szCs w:val="20"/>
          <w:lang w:val="en-US"/>
        </w:rPr>
        <w:tab/>
        <w:t>PARK_</w:t>
      </w:r>
      <w:proofErr w:type="gramStart"/>
      <w:r w:rsidRPr="005558FF">
        <w:rPr>
          <w:rFonts w:ascii="Courier New" w:hAnsi="Courier New" w:cs="Courier New"/>
          <w:color w:val="000000"/>
          <w:sz w:val="20"/>
          <w:szCs w:val="20"/>
          <w:lang w:val="en-US"/>
        </w:rPr>
        <w:t>setup(</w:t>
      </w:r>
      <w:proofErr w:type="gramEnd"/>
      <w:r w:rsidRPr="005558FF">
        <w:rPr>
          <w:rFonts w:ascii="Courier New" w:hAnsi="Courier New" w:cs="Courier New"/>
          <w:color w:val="000000"/>
          <w:sz w:val="20"/>
          <w:szCs w:val="20"/>
          <w:lang w:val="en-US"/>
        </w:rPr>
        <w:t>ctrl-&gt;</w:t>
      </w:r>
      <w:r w:rsidRPr="005558FF">
        <w:rPr>
          <w:rFonts w:ascii="Courier New" w:hAnsi="Courier New" w:cs="Courier New"/>
          <w:color w:val="0000C0"/>
          <w:sz w:val="20"/>
          <w:szCs w:val="20"/>
          <w:lang w:val="en-US"/>
        </w:rPr>
        <w:t>parkHandle</w:t>
      </w:r>
      <w:r w:rsidRPr="005558FF">
        <w:rPr>
          <w:rFonts w:ascii="Courier New" w:hAnsi="Courier New" w:cs="Courier New"/>
          <w:color w:val="000000"/>
          <w:sz w:val="20"/>
          <w:szCs w:val="20"/>
          <w:lang w:val="en-US"/>
        </w:rPr>
        <w:t>, (0.0) );</w:t>
      </w:r>
    </w:p>
    <w:p w:rsidR="007243BA" w:rsidRPr="005558FF"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rPr>
      </w:pPr>
      <w:r w:rsidRPr="005558FF">
        <w:rPr>
          <w:rFonts w:ascii="Courier New" w:hAnsi="Courier New" w:cs="Courier New"/>
          <w:color w:val="000000"/>
          <w:sz w:val="20"/>
          <w:szCs w:val="20"/>
          <w:lang w:val="en-US"/>
        </w:rPr>
        <w:tab/>
      </w:r>
      <w:r w:rsidRPr="00A00B3B">
        <w:rPr>
          <w:rFonts w:ascii="Courier New" w:hAnsi="Courier New" w:cs="Courier New"/>
          <w:color w:val="3F7F5F"/>
          <w:sz w:val="20"/>
          <w:szCs w:val="20"/>
        </w:rPr>
        <w:t>// Configura o controlador PID de Id</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rPr>
        <w:tab/>
      </w:r>
      <w:r w:rsidRPr="00A00B3B">
        <w:rPr>
          <w:rFonts w:ascii="Courier New" w:hAnsi="Courier New" w:cs="Courier New"/>
          <w:color w:val="000000"/>
          <w:sz w:val="20"/>
          <w:szCs w:val="20"/>
          <w:lang w:val="en-US"/>
        </w:rPr>
        <w:t>CTRL_setPID_Id_</w:t>
      </w:r>
      <w:proofErr w:type="gramStart"/>
      <w:r w:rsidRPr="00A00B3B">
        <w:rPr>
          <w:rFonts w:ascii="Courier New" w:hAnsi="Courier New" w:cs="Courier New"/>
          <w:color w:val="000000"/>
          <w:sz w:val="20"/>
          <w:szCs w:val="20"/>
          <w:lang w:val="en-US"/>
        </w:rPr>
        <w:t>param(</w:t>
      </w:r>
      <w:proofErr w:type="gramEnd"/>
      <w:r w:rsidRPr="00A00B3B">
        <w:rPr>
          <w:rFonts w:ascii="Courier New" w:hAnsi="Courier New" w:cs="Courier New"/>
          <w:color w:val="000000"/>
          <w:sz w:val="20"/>
          <w:szCs w:val="20"/>
          <w:lang w:val="en-US"/>
        </w:rPr>
        <w:t>handle, (0.08982), (1800), (0.0)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PID_</w:t>
      </w:r>
      <w:proofErr w:type="gramStart"/>
      <w:r w:rsidRPr="00A00B3B">
        <w:rPr>
          <w:rFonts w:ascii="Courier New" w:hAnsi="Courier New" w:cs="Courier New"/>
          <w:color w:val="000000"/>
          <w:sz w:val="20"/>
          <w:szCs w:val="20"/>
          <w:lang w:val="en-US"/>
        </w:rPr>
        <w:t>setMinMax(</w:t>
      </w:r>
      <w:proofErr w:type="gramEnd"/>
      <w:r w:rsidRPr="00A00B3B">
        <w:rPr>
          <w:rFonts w:ascii="Courier New" w:hAnsi="Courier New" w:cs="Courier New"/>
          <w:color w:val="000000"/>
          <w:sz w:val="20"/>
          <w:szCs w:val="20"/>
          <w:lang w:val="en-US"/>
        </w:rPr>
        <w:t xml:space="preserve"> ctrl-&gt;</w:t>
      </w:r>
      <w:r w:rsidRPr="00A00B3B">
        <w:rPr>
          <w:rFonts w:ascii="Courier New" w:hAnsi="Courier New" w:cs="Courier New"/>
          <w:color w:val="0000C0"/>
          <w:sz w:val="20"/>
          <w:szCs w:val="20"/>
          <w:lang w:val="en-US"/>
        </w:rPr>
        <w:t>pidHandle_Id</w:t>
      </w:r>
      <w:r w:rsidRPr="00A00B3B">
        <w:rPr>
          <w:rFonts w:ascii="Courier New" w:hAnsi="Courier New" w:cs="Courier New"/>
          <w:color w:val="000000"/>
          <w:sz w:val="20"/>
          <w:szCs w:val="20"/>
          <w:lang w:val="en-US"/>
        </w:rPr>
        <w:t>, -0.30, 0.30);</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rPr>
        <w:t>// Configura o controlador PID de Id</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rPr>
        <w:tab/>
      </w:r>
      <w:r w:rsidRPr="00A00B3B">
        <w:rPr>
          <w:rFonts w:ascii="Courier New" w:hAnsi="Courier New" w:cs="Courier New"/>
          <w:color w:val="000000"/>
          <w:sz w:val="20"/>
          <w:szCs w:val="20"/>
          <w:lang w:val="en-US"/>
        </w:rPr>
        <w:t>CTRL_setPID_Iq_</w:t>
      </w:r>
      <w:proofErr w:type="gramStart"/>
      <w:r w:rsidRPr="00A00B3B">
        <w:rPr>
          <w:rFonts w:ascii="Courier New" w:hAnsi="Courier New" w:cs="Courier New"/>
          <w:color w:val="000000"/>
          <w:sz w:val="20"/>
          <w:szCs w:val="20"/>
          <w:lang w:val="en-US"/>
        </w:rPr>
        <w:t>param(</w:t>
      </w:r>
      <w:proofErr w:type="gramEnd"/>
      <w:r w:rsidRPr="00A00B3B">
        <w:rPr>
          <w:rFonts w:ascii="Courier New" w:hAnsi="Courier New" w:cs="Courier New"/>
          <w:color w:val="000000"/>
          <w:sz w:val="20"/>
          <w:szCs w:val="20"/>
          <w:lang w:val="en-US"/>
        </w:rPr>
        <w:t>handle, (0.08982), (1800), (0.0)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PID_</w:t>
      </w:r>
      <w:proofErr w:type="gramStart"/>
      <w:r w:rsidRPr="00A00B3B">
        <w:rPr>
          <w:rFonts w:ascii="Courier New" w:hAnsi="Courier New" w:cs="Courier New"/>
          <w:color w:val="000000"/>
          <w:sz w:val="20"/>
          <w:szCs w:val="20"/>
          <w:lang w:val="en-US"/>
        </w:rPr>
        <w:t>setMinMax(</w:t>
      </w:r>
      <w:proofErr w:type="gramEnd"/>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pidHandle_Iq</w:t>
      </w:r>
      <w:r w:rsidRPr="00A00B3B">
        <w:rPr>
          <w:rFonts w:ascii="Courier New" w:hAnsi="Courier New" w:cs="Courier New"/>
          <w:color w:val="000000"/>
          <w:sz w:val="20"/>
          <w:szCs w:val="20"/>
          <w:lang w:val="en-US"/>
        </w:rPr>
        <w:t>, -0.95, 0.95);</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rPr>
        <w:t>// Configura o PID de velocidade</w:t>
      </w:r>
    </w:p>
    <w:p w:rsidR="007243BA" w:rsidRPr="005558FF" w:rsidRDefault="007243BA" w:rsidP="007243BA">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r w:rsidRPr="005558FF">
        <w:rPr>
          <w:rFonts w:ascii="Courier New" w:hAnsi="Courier New" w:cs="Courier New"/>
          <w:color w:val="000000"/>
          <w:sz w:val="20"/>
          <w:szCs w:val="20"/>
        </w:rPr>
        <w:t>CTRL_</w:t>
      </w:r>
      <w:proofErr w:type="gramStart"/>
      <w:r w:rsidRPr="005558FF">
        <w:rPr>
          <w:rFonts w:ascii="Courier New" w:hAnsi="Courier New" w:cs="Courier New"/>
          <w:color w:val="000000"/>
          <w:sz w:val="20"/>
          <w:szCs w:val="20"/>
        </w:rPr>
        <w:t>setSpdPrescalarMax( handle</w:t>
      </w:r>
      <w:proofErr w:type="gramEnd"/>
      <w:r w:rsidRPr="005558FF">
        <w:rPr>
          <w:rFonts w:ascii="Courier New" w:hAnsi="Courier New" w:cs="Courier New"/>
          <w:color w:val="000000"/>
          <w:sz w:val="20"/>
          <w:szCs w:val="20"/>
        </w:rPr>
        <w:t>, 10);</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5558FF">
        <w:rPr>
          <w:rFonts w:ascii="Courier New" w:hAnsi="Courier New" w:cs="Courier New"/>
          <w:color w:val="000000"/>
          <w:sz w:val="20"/>
          <w:szCs w:val="20"/>
        </w:rPr>
        <w:tab/>
      </w:r>
      <w:r w:rsidRPr="00A00B3B">
        <w:rPr>
          <w:rFonts w:ascii="Courier New" w:hAnsi="Courier New" w:cs="Courier New"/>
          <w:color w:val="000000"/>
          <w:sz w:val="20"/>
          <w:szCs w:val="20"/>
          <w:lang w:val="en-US"/>
        </w:rPr>
        <w:t>CTRL_setPID_spd_</w:t>
      </w:r>
      <w:proofErr w:type="gramStart"/>
      <w:r w:rsidRPr="00A00B3B">
        <w:rPr>
          <w:rFonts w:ascii="Courier New" w:hAnsi="Courier New" w:cs="Courier New"/>
          <w:color w:val="000000"/>
          <w:sz w:val="20"/>
          <w:szCs w:val="20"/>
          <w:lang w:val="en-US"/>
        </w:rPr>
        <w:t>param(</w:t>
      </w:r>
      <w:proofErr w:type="gramEnd"/>
      <w:r w:rsidRPr="00A00B3B">
        <w:rPr>
          <w:rFonts w:ascii="Courier New" w:hAnsi="Courier New" w:cs="Courier New"/>
          <w:color w:val="000000"/>
          <w:sz w:val="20"/>
          <w:szCs w:val="20"/>
          <w:lang w:val="en-US"/>
        </w:rPr>
        <w:t>handle, (2.23), (0.1), (0.0)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PID_</w:t>
      </w:r>
      <w:proofErr w:type="gramStart"/>
      <w:r w:rsidRPr="00A00B3B">
        <w:rPr>
          <w:rFonts w:ascii="Courier New" w:hAnsi="Courier New" w:cs="Courier New"/>
          <w:color w:val="000000"/>
          <w:sz w:val="20"/>
          <w:szCs w:val="20"/>
          <w:lang w:val="en-US"/>
        </w:rPr>
        <w:t>setMinMax(</w:t>
      </w:r>
      <w:proofErr w:type="gramEnd"/>
      <w:r w:rsidRPr="00A00B3B">
        <w:rPr>
          <w:rFonts w:ascii="Courier New" w:hAnsi="Courier New" w:cs="Courier New"/>
          <w:color w:val="000000"/>
          <w:sz w:val="20"/>
          <w:szCs w:val="20"/>
          <w:lang w:val="en-US"/>
        </w:rPr>
        <w:t xml:space="preserve"> ctrl-&gt;</w:t>
      </w:r>
      <w:r w:rsidRPr="00A00B3B">
        <w:rPr>
          <w:rFonts w:ascii="Courier New" w:hAnsi="Courier New" w:cs="Courier New"/>
          <w:color w:val="0000C0"/>
          <w:sz w:val="20"/>
          <w:szCs w:val="20"/>
          <w:lang w:val="en-US"/>
        </w:rPr>
        <w:t>pidHandle_spd</w:t>
      </w:r>
      <w:r w:rsidRPr="00A00B3B">
        <w:rPr>
          <w:rFonts w:ascii="Courier New" w:hAnsi="Courier New" w:cs="Courier New"/>
          <w:color w:val="000000"/>
          <w:sz w:val="20"/>
          <w:szCs w:val="20"/>
          <w:lang w:val="en-US"/>
        </w:rPr>
        <w:t>, -0.71, 0.71);</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rPr>
        <w:t>// Configura o modulo de IPARK</w:t>
      </w:r>
    </w:p>
    <w:p w:rsidR="007243BA" w:rsidRPr="00A00B3B" w:rsidRDefault="007243BA" w:rsidP="007243BA">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t>IPARK_</w:t>
      </w:r>
      <w:proofErr w:type="gramStart"/>
      <w:r w:rsidRPr="00A00B3B">
        <w:rPr>
          <w:rFonts w:ascii="Courier New" w:hAnsi="Courier New" w:cs="Courier New"/>
          <w:color w:val="000000"/>
          <w:sz w:val="20"/>
          <w:szCs w:val="20"/>
        </w:rPr>
        <w:t>setup( ctrl</w:t>
      </w:r>
      <w:proofErr w:type="gramEnd"/>
      <w:r w:rsidRPr="00A00B3B">
        <w:rPr>
          <w:rFonts w:ascii="Courier New" w:hAnsi="Courier New" w:cs="Courier New"/>
          <w:color w:val="000000"/>
          <w:sz w:val="20"/>
          <w:szCs w:val="20"/>
        </w:rPr>
        <w:t>-&gt;</w:t>
      </w:r>
      <w:r w:rsidRPr="00A00B3B">
        <w:rPr>
          <w:rFonts w:ascii="Courier New" w:hAnsi="Courier New" w:cs="Courier New"/>
          <w:color w:val="0000C0"/>
          <w:sz w:val="20"/>
          <w:szCs w:val="20"/>
        </w:rPr>
        <w:t>iparkHandle</w:t>
      </w:r>
      <w:r w:rsidRPr="00A00B3B">
        <w:rPr>
          <w:rFonts w:ascii="Courier New" w:hAnsi="Courier New" w:cs="Courier New"/>
          <w:color w:val="000000"/>
          <w:sz w:val="20"/>
          <w:szCs w:val="20"/>
        </w:rPr>
        <w:t>, (0.0) );</w:t>
      </w:r>
    </w:p>
    <w:p w:rsidR="007243BA" w:rsidRPr="005558FF" w:rsidRDefault="007243BA" w:rsidP="007243BA">
      <w:pPr>
        <w:autoSpaceDE w:val="0"/>
        <w:autoSpaceDN w:val="0"/>
        <w:adjustRightInd w:val="0"/>
        <w:spacing w:after="0" w:line="240" w:lineRule="auto"/>
        <w:rPr>
          <w:rFonts w:ascii="Courier New" w:hAnsi="Courier New" w:cs="Courier New"/>
          <w:color w:val="000000"/>
          <w:sz w:val="20"/>
          <w:szCs w:val="20"/>
          <w:lang w:val="en-US"/>
        </w:rPr>
      </w:pPr>
      <w:r w:rsidRPr="005558FF">
        <w:rPr>
          <w:rFonts w:ascii="Courier New" w:hAnsi="Courier New" w:cs="Courier New"/>
          <w:color w:val="000000"/>
          <w:sz w:val="20"/>
          <w:szCs w:val="20"/>
          <w:lang w:val="en-US"/>
        </w:rPr>
        <w:t>}</w:t>
      </w:r>
    </w:p>
    <w:p w:rsidR="007243BA" w:rsidRPr="005558FF" w:rsidRDefault="007243BA" w:rsidP="007243BA">
      <w:pPr>
        <w:autoSpaceDE w:val="0"/>
        <w:autoSpaceDN w:val="0"/>
        <w:adjustRightInd w:val="0"/>
        <w:spacing w:after="0" w:line="240" w:lineRule="auto"/>
        <w:rPr>
          <w:rFonts w:ascii="Courier New" w:hAnsi="Courier New" w:cs="Courier New"/>
          <w:color w:val="005032"/>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5032"/>
          <w:sz w:val="20"/>
          <w:szCs w:val="20"/>
          <w:lang w:val="en-US"/>
        </w:rPr>
        <w:t>CTRL_Handle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000000"/>
          <w:sz w:val="20"/>
          <w:szCs w:val="20"/>
          <w:lang w:val="en-US"/>
        </w:rPr>
        <w:t>CTRL_</w:t>
      </w:r>
      <w:proofErr w:type="gramStart"/>
      <w:r w:rsidRPr="00A00B3B">
        <w:rPr>
          <w:rFonts w:ascii="Courier New" w:hAnsi="Courier New" w:cs="Courier New"/>
          <w:b/>
          <w:bCs/>
          <w:color w:val="000000"/>
          <w:sz w:val="20"/>
          <w:szCs w:val="20"/>
          <w:lang w:val="en-US"/>
        </w:rPr>
        <w:t>init</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*pMemory, </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size_t</w:t>
      </w:r>
      <w:r w:rsidRPr="00A00B3B">
        <w:rPr>
          <w:rFonts w:ascii="Courier New" w:hAnsi="Courier New" w:cs="Courier New"/>
          <w:color w:val="000000"/>
          <w:sz w:val="20"/>
          <w:szCs w:val="20"/>
          <w:lang w:val="en-US"/>
        </w:rPr>
        <w:t xml:space="preserve"> numBytes, </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float32_t</w:t>
      </w:r>
      <w:r w:rsidRPr="00A00B3B">
        <w:rPr>
          <w:rFonts w:ascii="Courier New" w:hAnsi="Courier New" w:cs="Courier New"/>
          <w:color w:val="000000"/>
          <w:sz w:val="20"/>
          <w:szCs w:val="20"/>
          <w:lang w:val="en-US"/>
        </w:rPr>
        <w:t xml:space="preserve"> period)</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005032"/>
          <w:sz w:val="20"/>
          <w:szCs w:val="20"/>
          <w:lang w:val="en-US"/>
        </w:rPr>
        <w:t>CTRL_Handle</w:t>
      </w:r>
      <w:r w:rsidRPr="00A00B3B">
        <w:rPr>
          <w:rFonts w:ascii="Courier New" w:hAnsi="Courier New" w:cs="Courier New"/>
          <w:color w:val="000000"/>
          <w:sz w:val="20"/>
          <w:szCs w:val="20"/>
          <w:lang w:val="en-US"/>
        </w:rPr>
        <w:t xml:space="preserve"> ctrlHandle;</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7F0055"/>
          <w:sz w:val="20"/>
          <w:szCs w:val="20"/>
          <w:lang w:val="en-US"/>
        </w:rPr>
        <w:t>if</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numBytes &lt;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CTRL_Obj</w:t>
      </w:r>
      <w:r w:rsidRPr="00A00B3B">
        <w:rPr>
          <w:rFonts w:ascii="Courier New" w:hAnsi="Courier New" w:cs="Courier New"/>
          <w:color w:val="000000"/>
          <w:sz w:val="20"/>
          <w:szCs w:val="20"/>
          <w:lang w:val="en-US"/>
        </w:rPr>
        <w:t>))</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CTRL_Handle</w:t>
      </w:r>
      <w:r w:rsidRPr="00A00B3B">
        <w:rPr>
          <w:rFonts w:ascii="Courier New" w:hAnsi="Courier New" w:cs="Courier New"/>
          <w:color w:val="000000"/>
          <w:sz w:val="20"/>
          <w:szCs w:val="20"/>
          <w:lang w:val="en-US"/>
        </w:rPr>
        <w:t>)NULL);</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ctrlHandle</w:t>
      </w:r>
      <w:proofErr w:type="gramEnd"/>
      <w:r w:rsidRPr="00A00B3B">
        <w:rPr>
          <w:rFonts w:ascii="Courier New" w:hAnsi="Courier New" w:cs="Courier New"/>
          <w:color w:val="000000"/>
          <w:sz w:val="20"/>
          <w:szCs w:val="20"/>
          <w:lang w:val="en-US"/>
        </w:rPr>
        <w:t xml:space="preserve"> = (</w:t>
      </w:r>
      <w:r w:rsidRPr="00A00B3B">
        <w:rPr>
          <w:rFonts w:ascii="Courier New" w:hAnsi="Courier New" w:cs="Courier New"/>
          <w:color w:val="005032"/>
          <w:sz w:val="20"/>
          <w:szCs w:val="20"/>
          <w:lang w:val="en-US"/>
        </w:rPr>
        <w:t>CTRL_Handle</w:t>
      </w:r>
      <w:r w:rsidRPr="00A00B3B">
        <w:rPr>
          <w:rFonts w:ascii="Courier New" w:hAnsi="Courier New" w:cs="Courier New"/>
          <w:color w:val="000000"/>
          <w:sz w:val="20"/>
          <w:szCs w:val="20"/>
          <w:lang w:val="en-US"/>
        </w:rPr>
        <w:t>)pMemory;</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005032"/>
          <w:sz w:val="20"/>
          <w:szCs w:val="20"/>
          <w:lang w:val="en-US"/>
        </w:rPr>
        <w:t>CTRL_Obj</w:t>
      </w:r>
      <w:r w:rsidRPr="00A00B3B">
        <w:rPr>
          <w:rFonts w:ascii="Courier New" w:hAnsi="Courier New" w:cs="Courier New"/>
          <w:color w:val="000000"/>
          <w:sz w:val="20"/>
          <w:szCs w:val="20"/>
          <w:lang w:val="en-US"/>
        </w:rPr>
        <w:t xml:space="preserve"> *ctrl = (</w:t>
      </w:r>
      <w:r w:rsidRPr="00A00B3B">
        <w:rPr>
          <w:rFonts w:ascii="Courier New" w:hAnsi="Courier New" w:cs="Courier New"/>
          <w:color w:val="005032"/>
          <w:sz w:val="20"/>
          <w:szCs w:val="20"/>
          <w:lang w:val="en-US"/>
        </w:rPr>
        <w:t>CTRL_Obj</w:t>
      </w:r>
      <w:r w:rsidRPr="00A00B3B">
        <w:rPr>
          <w:rFonts w:ascii="Courier New" w:hAnsi="Courier New" w:cs="Courier New"/>
          <w:color w:val="000000"/>
          <w:sz w:val="20"/>
          <w:szCs w:val="20"/>
          <w:lang w:val="en-US"/>
        </w:rPr>
        <w:t xml:space="preserve"> *) ctrlHandle;</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ctrl</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clarkeHandle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CLARKE_init</w:t>
      </w:r>
      <w:r w:rsidRPr="00A00B3B">
        <w:rPr>
          <w:rFonts w:ascii="Courier New" w:hAnsi="Courier New" w:cs="Courier New"/>
          <w:color w:val="000000"/>
          <w:sz w:val="20"/>
          <w:szCs w:val="20"/>
          <w:lang w:val="en-US"/>
        </w:rPr>
        <w:t>(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&amp;(ctrl-&gt;</w:t>
      </w:r>
      <w:r w:rsidRPr="00A00B3B">
        <w:rPr>
          <w:rFonts w:ascii="Courier New" w:hAnsi="Courier New" w:cs="Courier New"/>
          <w:color w:val="0000C0"/>
          <w:sz w:val="20"/>
          <w:szCs w:val="20"/>
          <w:lang w:val="en-US"/>
        </w:rPr>
        <w:t>clarke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clarke</w:t>
      </w:r>
      <w:r w:rsidRPr="00A00B3B">
        <w:rPr>
          <w:rFonts w:ascii="Courier New" w:hAnsi="Courier New" w:cs="Courier New"/>
          <w:color w:val="000000"/>
          <w:sz w:val="20"/>
          <w:szCs w:val="20"/>
          <w:lang w:val="en-US"/>
        </w:rPr>
        <w:t>)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ctrl</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parkHandle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PARK_init</w:t>
      </w:r>
      <w:r w:rsidRPr="00A00B3B">
        <w:rPr>
          <w:rFonts w:ascii="Courier New" w:hAnsi="Courier New" w:cs="Courier New"/>
          <w:color w:val="000000"/>
          <w:sz w:val="20"/>
          <w:szCs w:val="20"/>
          <w:lang w:val="en-US"/>
        </w:rPr>
        <w:t>(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&amp;ctrl-&gt;</w:t>
      </w:r>
      <w:r w:rsidRPr="00A00B3B">
        <w:rPr>
          <w:rFonts w:ascii="Courier New" w:hAnsi="Courier New" w:cs="Courier New"/>
          <w:color w:val="0000C0"/>
          <w:sz w:val="20"/>
          <w:szCs w:val="20"/>
          <w:lang w:val="en-US"/>
        </w:rPr>
        <w:t>park</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park</w:t>
      </w:r>
      <w:r w:rsidRPr="00A00B3B">
        <w:rPr>
          <w:rFonts w:ascii="Courier New" w:hAnsi="Courier New" w:cs="Courier New"/>
          <w:color w:val="000000"/>
          <w:sz w:val="20"/>
          <w:szCs w:val="20"/>
          <w:lang w:val="en-US"/>
        </w:rPr>
        <w:t>)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ctrl</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pidHandle_Id</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PID_init</w:t>
      </w:r>
      <w:r w:rsidRPr="00A00B3B">
        <w:rPr>
          <w:rFonts w:ascii="Courier New" w:hAnsi="Courier New" w:cs="Courier New"/>
          <w:color w:val="000000"/>
          <w:sz w:val="20"/>
          <w:szCs w:val="20"/>
          <w:lang w:val="en-US"/>
        </w:rPr>
        <w:t>(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&amp;ctrl-&gt;</w:t>
      </w:r>
      <w:r w:rsidRPr="00A00B3B">
        <w:rPr>
          <w:rFonts w:ascii="Courier New" w:hAnsi="Courier New" w:cs="Courier New"/>
          <w:color w:val="0000C0"/>
          <w:sz w:val="20"/>
          <w:szCs w:val="20"/>
          <w:lang w:val="en-US"/>
        </w:rPr>
        <w:t>pid_Id</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pid_Id</w:t>
      </w:r>
      <w:r w:rsidRPr="00A00B3B">
        <w:rPr>
          <w:rFonts w:ascii="Courier New" w:hAnsi="Courier New" w:cs="Courier New"/>
          <w:color w:val="000000"/>
          <w:sz w:val="20"/>
          <w:szCs w:val="20"/>
          <w:lang w:val="en-US"/>
        </w:rPr>
        <w:t>)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ctrl</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pidHandle_Iq</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PID_init</w:t>
      </w:r>
      <w:r w:rsidRPr="00A00B3B">
        <w:rPr>
          <w:rFonts w:ascii="Courier New" w:hAnsi="Courier New" w:cs="Courier New"/>
          <w:color w:val="000000"/>
          <w:sz w:val="20"/>
          <w:szCs w:val="20"/>
          <w:lang w:val="en-US"/>
        </w:rPr>
        <w:t>(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&amp;ctrl-&gt;</w:t>
      </w:r>
      <w:r w:rsidRPr="00A00B3B">
        <w:rPr>
          <w:rFonts w:ascii="Courier New" w:hAnsi="Courier New" w:cs="Courier New"/>
          <w:color w:val="0000C0"/>
          <w:sz w:val="20"/>
          <w:szCs w:val="20"/>
          <w:lang w:val="en-US"/>
        </w:rPr>
        <w:t>pid_Iq</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pid_Iq</w:t>
      </w:r>
      <w:r w:rsidRPr="00A00B3B">
        <w:rPr>
          <w:rFonts w:ascii="Courier New" w:hAnsi="Courier New" w:cs="Courier New"/>
          <w:color w:val="000000"/>
          <w:sz w:val="20"/>
          <w:szCs w:val="20"/>
          <w:lang w:val="en-US"/>
        </w:rPr>
        <w:t>)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ctrl</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rmpCntlHandle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RMPCNTL_init</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&amp;ctrl-&gt;</w:t>
      </w:r>
      <w:r w:rsidRPr="00A00B3B">
        <w:rPr>
          <w:rFonts w:ascii="Courier New" w:hAnsi="Courier New" w:cs="Courier New"/>
          <w:color w:val="0000C0"/>
          <w:sz w:val="20"/>
          <w:szCs w:val="20"/>
          <w:lang w:val="en-US"/>
        </w:rPr>
        <w:t>rmpCntl</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rmpCntl</w:t>
      </w:r>
      <w:r w:rsidRPr="00A00B3B">
        <w:rPr>
          <w:rFonts w:ascii="Courier New" w:hAnsi="Courier New" w:cs="Courier New"/>
          <w:color w:val="000000"/>
          <w:sz w:val="20"/>
          <w:szCs w:val="20"/>
          <w:lang w:val="en-US"/>
        </w:rPr>
        <w:t>)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ctrl</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pidHandle_spd</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PID_init</w:t>
      </w:r>
      <w:r w:rsidRPr="00A00B3B">
        <w:rPr>
          <w:rFonts w:ascii="Courier New" w:hAnsi="Courier New" w:cs="Courier New"/>
          <w:color w:val="000000"/>
          <w:sz w:val="20"/>
          <w:szCs w:val="20"/>
          <w:lang w:val="en-US"/>
        </w:rPr>
        <w:t>(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&amp;ctrl-&gt;</w:t>
      </w:r>
      <w:r w:rsidRPr="00A00B3B">
        <w:rPr>
          <w:rFonts w:ascii="Courier New" w:hAnsi="Courier New" w:cs="Courier New"/>
          <w:color w:val="0000C0"/>
          <w:sz w:val="20"/>
          <w:szCs w:val="20"/>
          <w:lang w:val="en-US"/>
        </w:rPr>
        <w:t>pid_spd</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pid_spd</w:t>
      </w:r>
      <w:r w:rsidRPr="00A00B3B">
        <w:rPr>
          <w:rFonts w:ascii="Courier New" w:hAnsi="Courier New" w:cs="Courier New"/>
          <w:color w:val="000000"/>
          <w:sz w:val="20"/>
          <w:szCs w:val="20"/>
          <w:lang w:val="en-US"/>
        </w:rPr>
        <w:t>)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ctrl</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iparkHandle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IPARK_init</w:t>
      </w:r>
      <w:r w:rsidRPr="00A00B3B">
        <w:rPr>
          <w:rFonts w:ascii="Courier New" w:hAnsi="Courier New" w:cs="Courier New"/>
          <w:color w:val="000000"/>
          <w:sz w:val="20"/>
          <w:szCs w:val="20"/>
          <w:lang w:val="en-US"/>
        </w:rPr>
        <w:t>(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&amp;ctrl-&gt;</w:t>
      </w:r>
      <w:r w:rsidRPr="00A00B3B">
        <w:rPr>
          <w:rFonts w:ascii="Courier New" w:hAnsi="Courier New" w:cs="Courier New"/>
          <w:color w:val="0000C0"/>
          <w:sz w:val="20"/>
          <w:szCs w:val="20"/>
          <w:lang w:val="en-US"/>
        </w:rPr>
        <w:t>ipark</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ipark</w:t>
      </w:r>
      <w:r w:rsidRPr="00A00B3B">
        <w:rPr>
          <w:rFonts w:ascii="Courier New" w:hAnsi="Courier New" w:cs="Courier New"/>
          <w:color w:val="000000"/>
          <w:sz w:val="20"/>
          <w:szCs w:val="20"/>
          <w:lang w:val="en-US"/>
        </w:rPr>
        <w:t>)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ctrl</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svgenHandle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SVGEN_init</w:t>
      </w:r>
      <w:r w:rsidRPr="00A00B3B">
        <w:rPr>
          <w:rFonts w:ascii="Courier New" w:hAnsi="Courier New" w:cs="Courier New"/>
          <w:color w:val="000000"/>
          <w:sz w:val="20"/>
          <w:szCs w:val="20"/>
          <w:lang w:val="en-US"/>
        </w:rPr>
        <w:t>(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&amp;ctrl-&gt;</w:t>
      </w:r>
      <w:r w:rsidRPr="00A00B3B">
        <w:rPr>
          <w:rFonts w:ascii="Courier New" w:hAnsi="Courier New" w:cs="Courier New"/>
          <w:color w:val="0000C0"/>
          <w:sz w:val="20"/>
          <w:szCs w:val="20"/>
          <w:lang w:val="en-US"/>
        </w:rPr>
        <w:t>svgen</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(ctrl-&gt;</w:t>
      </w:r>
      <w:r w:rsidRPr="00A00B3B">
        <w:rPr>
          <w:rFonts w:ascii="Courier New" w:hAnsi="Courier New" w:cs="Courier New"/>
          <w:color w:val="0000C0"/>
          <w:sz w:val="20"/>
          <w:szCs w:val="20"/>
          <w:lang w:val="en-US"/>
        </w:rPr>
        <w:t>svgen</w:t>
      </w:r>
      <w:r w:rsidRPr="00A00B3B">
        <w:rPr>
          <w:rFonts w:ascii="Courier New" w:hAnsi="Courier New" w:cs="Courier New"/>
          <w:color w:val="000000"/>
          <w:sz w:val="20"/>
          <w:szCs w:val="20"/>
          <w:lang w:val="en-US"/>
        </w:rPr>
        <w:t>) );</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CTRL_</w:t>
      </w:r>
      <w:proofErr w:type="gramStart"/>
      <w:r w:rsidRPr="00A00B3B">
        <w:rPr>
          <w:rFonts w:ascii="Courier New" w:hAnsi="Courier New" w:cs="Courier New"/>
          <w:color w:val="000000"/>
          <w:sz w:val="20"/>
          <w:szCs w:val="20"/>
          <w:lang w:val="en-US"/>
        </w:rPr>
        <w:t>setup(</w:t>
      </w:r>
      <w:proofErr w:type="gramEnd"/>
      <w:r w:rsidRPr="00A00B3B">
        <w:rPr>
          <w:rFonts w:ascii="Courier New" w:hAnsi="Courier New" w:cs="Courier New"/>
          <w:color w:val="000000"/>
          <w:sz w:val="20"/>
          <w:szCs w:val="20"/>
          <w:lang w:val="en-US"/>
        </w:rPr>
        <w:t>ctrlHandle, period);</w:t>
      </w: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p>
    <w:p w:rsidR="007243BA" w:rsidRPr="00A00B3B" w:rsidRDefault="007243BA" w:rsidP="007243BA">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ctrlHandle);</w:t>
      </w:r>
    </w:p>
    <w:p w:rsidR="007243BA" w:rsidRPr="00A00B3B" w:rsidRDefault="007243BA" w:rsidP="007243BA">
      <w:pPr>
        <w:autoSpaceDE w:val="0"/>
        <w:autoSpaceDN w:val="0"/>
        <w:adjustRightInd w:val="0"/>
        <w:spacing w:after="0" w:line="240" w:lineRule="auto"/>
        <w:rPr>
          <w:rFonts w:ascii="Courier New" w:hAnsi="Courier New" w:cs="Courier New"/>
          <w:color w:val="000000"/>
          <w:sz w:val="20"/>
          <w:szCs w:val="20"/>
          <w:lang w:val="en-US"/>
        </w:rPr>
      </w:pPr>
      <w:r w:rsidRPr="00A00B3B">
        <w:rPr>
          <w:rFonts w:ascii="Courier New" w:hAnsi="Courier New" w:cs="Courier New"/>
          <w:color w:val="000000"/>
          <w:sz w:val="20"/>
          <w:szCs w:val="20"/>
          <w:lang w:val="en-US"/>
        </w:rPr>
        <w:t>}</w:t>
      </w:r>
    </w:p>
    <w:p w:rsidR="00064400" w:rsidRPr="00A00B3B" w:rsidRDefault="00064400" w:rsidP="007243BA">
      <w:pPr>
        <w:autoSpaceDE w:val="0"/>
        <w:autoSpaceDN w:val="0"/>
        <w:adjustRightInd w:val="0"/>
        <w:spacing w:after="0" w:line="240" w:lineRule="auto"/>
        <w:rPr>
          <w:rFonts w:ascii="Courier New" w:hAnsi="Courier New" w:cs="Courier New"/>
          <w:color w:val="000000"/>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5032"/>
          <w:sz w:val="20"/>
          <w:szCs w:val="20"/>
          <w:lang w:val="en-US"/>
        </w:rPr>
        <w:t>DRV_Handle</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000000"/>
          <w:sz w:val="20"/>
          <w:szCs w:val="20"/>
          <w:lang w:val="en-US"/>
        </w:rPr>
        <w:t>DRV_</w:t>
      </w:r>
      <w:proofErr w:type="gramStart"/>
      <w:r w:rsidRPr="00A00B3B">
        <w:rPr>
          <w:rFonts w:ascii="Courier New" w:hAnsi="Courier New" w:cs="Courier New"/>
          <w:b/>
          <w:bCs/>
          <w:color w:val="000000"/>
          <w:sz w:val="20"/>
          <w:szCs w:val="20"/>
          <w:lang w:val="en-US"/>
        </w:rPr>
        <w:t>init</w:t>
      </w:r>
      <w:r w:rsidRPr="00A00B3B">
        <w:rPr>
          <w:rFonts w:ascii="Courier New" w:hAnsi="Courier New" w:cs="Courier New"/>
          <w:color w:val="000000"/>
          <w:sz w:val="20"/>
          <w:szCs w:val="20"/>
          <w:lang w:val="en-US"/>
        </w:rPr>
        <w:t>(</w:t>
      </w:r>
      <w:proofErr w:type="gramEnd"/>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*pMemory,</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size_t</w:t>
      </w:r>
      <w:r w:rsidRPr="00A00B3B">
        <w:rPr>
          <w:rFonts w:ascii="Courier New" w:hAnsi="Courier New" w:cs="Courier New"/>
          <w:color w:val="000000"/>
          <w:sz w:val="20"/>
          <w:szCs w:val="20"/>
          <w:lang w:val="en-US"/>
        </w:rPr>
        <w:t xml:space="preserve"> numBytes, </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float32_t</w:t>
      </w:r>
      <w:r w:rsidRPr="00A00B3B">
        <w:rPr>
          <w:rFonts w:ascii="Courier New" w:hAnsi="Courier New" w:cs="Courier New"/>
          <w:color w:val="000000"/>
          <w:sz w:val="20"/>
          <w:szCs w:val="20"/>
          <w:lang w:val="en-US"/>
        </w:rPr>
        <w:t xml:space="preserve"> period, </w:t>
      </w:r>
      <w:r w:rsidRPr="00A00B3B">
        <w:rPr>
          <w:rFonts w:ascii="Courier New" w:hAnsi="Courier New" w:cs="Courier New"/>
          <w:b/>
          <w:bCs/>
          <w:color w:val="7F0055"/>
          <w:sz w:val="20"/>
          <w:szCs w:val="20"/>
          <w:lang w:val="en-US"/>
        </w:rPr>
        <w:t>const</w:t>
      </w:r>
      <w:r w:rsidRPr="00A00B3B">
        <w:rPr>
          <w:rFonts w:ascii="Courier New" w:hAnsi="Courier New" w:cs="Courier New"/>
          <w:color w:val="000000"/>
          <w:sz w:val="20"/>
          <w:szCs w:val="20"/>
          <w:lang w:val="en-US"/>
        </w:rPr>
        <w:t xml:space="preserve"> </w:t>
      </w:r>
      <w:r w:rsidRPr="00A00B3B">
        <w:rPr>
          <w:rFonts w:ascii="Courier New" w:hAnsi="Courier New" w:cs="Courier New"/>
          <w:color w:val="005032"/>
          <w:sz w:val="20"/>
          <w:szCs w:val="20"/>
          <w:lang w:val="en-US"/>
        </w:rPr>
        <w:t>int32_t</w:t>
      </w:r>
      <w:r w:rsidRPr="00A00B3B">
        <w:rPr>
          <w:rFonts w:ascii="Courier New" w:hAnsi="Courier New" w:cs="Courier New"/>
          <w:color w:val="000000"/>
          <w:sz w:val="20"/>
          <w:szCs w:val="20"/>
          <w:lang w:val="en-US"/>
        </w:rPr>
        <w:t xml:space="preserve"> het_vCNT_SCALE, </w:t>
      </w:r>
      <w:r w:rsidRPr="00A00B3B">
        <w:rPr>
          <w:rFonts w:ascii="Courier New" w:hAnsi="Courier New" w:cs="Courier New"/>
          <w:color w:val="005032"/>
          <w:sz w:val="20"/>
          <w:szCs w:val="20"/>
          <w:lang w:val="en-US"/>
        </w:rPr>
        <w:t>Commutation_Mode_t</w:t>
      </w:r>
      <w:r w:rsidRPr="00A00B3B">
        <w:rPr>
          <w:rFonts w:ascii="Courier New" w:hAnsi="Courier New" w:cs="Courier New"/>
          <w:color w:val="000000"/>
          <w:sz w:val="20"/>
          <w:szCs w:val="20"/>
          <w:lang w:val="en-US"/>
        </w:rPr>
        <w:t xml:space="preserve"> commMode)</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005032"/>
          <w:sz w:val="20"/>
          <w:szCs w:val="20"/>
          <w:lang w:val="en-US"/>
        </w:rPr>
        <w:t>DRV_Handle</w:t>
      </w:r>
      <w:r w:rsidRPr="00A00B3B">
        <w:rPr>
          <w:rFonts w:ascii="Courier New" w:hAnsi="Courier New" w:cs="Courier New"/>
          <w:color w:val="000000"/>
          <w:sz w:val="20"/>
          <w:szCs w:val="20"/>
          <w:lang w:val="en-US"/>
        </w:rPr>
        <w:t xml:space="preserve"> drvHandle;</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005032"/>
          <w:sz w:val="20"/>
          <w:szCs w:val="20"/>
          <w:lang w:val="en-US"/>
        </w:rPr>
        <w:t>DRV_Obj</w:t>
      </w:r>
      <w:r w:rsidRPr="00A00B3B">
        <w:rPr>
          <w:rFonts w:ascii="Courier New" w:hAnsi="Courier New" w:cs="Courier New"/>
          <w:color w:val="000000"/>
          <w:sz w:val="20"/>
          <w:szCs w:val="20"/>
          <w:lang w:val="en-US"/>
        </w:rPr>
        <w:t xml:space="preserve"> *drv;</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7F0055"/>
          <w:sz w:val="20"/>
          <w:szCs w:val="20"/>
          <w:lang w:val="en-US"/>
        </w:rPr>
        <w:t>if</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 xml:space="preserve">numBytes &lt;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DRV_Obj</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DRV_Handle</w:t>
      </w:r>
      <w:r w:rsidRPr="00A00B3B">
        <w:rPr>
          <w:rFonts w:ascii="Courier New" w:hAnsi="Courier New" w:cs="Courier New"/>
          <w:color w:val="000000"/>
          <w:sz w:val="20"/>
          <w:szCs w:val="20"/>
          <w:lang w:val="en-US"/>
        </w:rPr>
        <w:t>)NULL);</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drvHandle</w:t>
      </w:r>
      <w:proofErr w:type="gramEnd"/>
      <w:r w:rsidRPr="00A00B3B">
        <w:rPr>
          <w:rFonts w:ascii="Courier New" w:hAnsi="Courier New" w:cs="Courier New"/>
          <w:color w:val="000000"/>
          <w:sz w:val="20"/>
          <w:szCs w:val="20"/>
          <w:lang w:val="en-US"/>
        </w:rPr>
        <w:t xml:space="preserve"> = (</w:t>
      </w:r>
      <w:r w:rsidRPr="00A00B3B">
        <w:rPr>
          <w:rFonts w:ascii="Courier New" w:hAnsi="Courier New" w:cs="Courier New"/>
          <w:color w:val="005032"/>
          <w:sz w:val="20"/>
          <w:szCs w:val="20"/>
          <w:lang w:val="en-US"/>
        </w:rPr>
        <w:t>DRV_Handle</w:t>
      </w:r>
      <w:r w:rsidRPr="00A00B3B">
        <w:rPr>
          <w:rFonts w:ascii="Courier New" w:hAnsi="Courier New" w:cs="Courier New"/>
          <w:color w:val="000000"/>
          <w:sz w:val="20"/>
          <w:szCs w:val="20"/>
          <w:lang w:val="en-US"/>
        </w:rPr>
        <w:t>)pMemory;</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rPr>
        <w:t>drv</w:t>
      </w:r>
      <w:proofErr w:type="gramEnd"/>
      <w:r w:rsidRPr="00A00B3B">
        <w:rPr>
          <w:rFonts w:ascii="Courier New" w:hAnsi="Courier New" w:cs="Courier New"/>
          <w:color w:val="000000"/>
          <w:sz w:val="20"/>
          <w:szCs w:val="20"/>
        </w:rPr>
        <w:t xml:space="preserve"> = (</w:t>
      </w:r>
      <w:r w:rsidRPr="00A00B3B">
        <w:rPr>
          <w:rFonts w:ascii="Courier New" w:hAnsi="Courier New" w:cs="Courier New"/>
          <w:color w:val="005032"/>
          <w:sz w:val="20"/>
          <w:szCs w:val="20"/>
        </w:rPr>
        <w:t>DRV_Obj</w:t>
      </w:r>
      <w:r w:rsidRPr="00A00B3B">
        <w:rPr>
          <w:rFonts w:ascii="Courier New" w:hAnsi="Courier New" w:cs="Courier New"/>
          <w:color w:val="000000"/>
          <w:sz w:val="20"/>
          <w:szCs w:val="20"/>
        </w:rPr>
        <w:t xml:space="preserve"> *)drvHandle;</w:t>
      </w: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r w:rsidRPr="00A00B3B">
        <w:rPr>
          <w:rFonts w:ascii="Courier New" w:hAnsi="Courier New" w:cs="Courier New"/>
          <w:color w:val="3F7F5F"/>
          <w:sz w:val="20"/>
          <w:szCs w:val="20"/>
        </w:rPr>
        <w:t>// Inicialização</w:t>
      </w:r>
    </w:p>
    <w:p w:rsidR="00064400" w:rsidRPr="005558FF"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proofErr w:type="gramStart"/>
      <w:r w:rsidRPr="005558FF">
        <w:rPr>
          <w:rFonts w:ascii="Courier New" w:hAnsi="Courier New" w:cs="Courier New"/>
          <w:b/>
          <w:bCs/>
          <w:color w:val="642880"/>
          <w:sz w:val="20"/>
          <w:szCs w:val="20"/>
        </w:rPr>
        <w:t>gioInit</w:t>
      </w:r>
      <w:r w:rsidRPr="005558FF">
        <w:rPr>
          <w:rFonts w:ascii="Courier New" w:hAnsi="Courier New" w:cs="Courier New"/>
          <w:color w:val="000000"/>
          <w:sz w:val="20"/>
          <w:szCs w:val="20"/>
        </w:rPr>
        <w:t>(</w:t>
      </w:r>
      <w:proofErr w:type="gramEnd"/>
      <w:r w:rsidRPr="005558FF">
        <w:rPr>
          <w:rFonts w:ascii="Courier New" w:hAnsi="Courier New" w:cs="Courier New"/>
          <w:color w:val="000000"/>
          <w:sz w:val="20"/>
          <w:szCs w:val="20"/>
        </w:rPr>
        <w:t>);</w:t>
      </w:r>
      <w:r w:rsidRPr="005558FF">
        <w:rPr>
          <w:rFonts w:ascii="Courier New" w:hAnsi="Courier New" w:cs="Courier New"/>
          <w:color w:val="000000"/>
          <w:sz w:val="20"/>
          <w:szCs w:val="20"/>
        </w:rPr>
        <w:tab/>
      </w:r>
      <w:r w:rsidRPr="005558FF">
        <w:rPr>
          <w:rFonts w:ascii="Courier New" w:hAnsi="Courier New" w:cs="Courier New"/>
          <w:color w:val="3F7F5F"/>
          <w:sz w:val="20"/>
          <w:szCs w:val="20"/>
        </w:rPr>
        <w:t>//GIO</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5558FF">
        <w:rPr>
          <w:rFonts w:ascii="Courier New" w:hAnsi="Courier New" w:cs="Courier New"/>
          <w:color w:val="000000"/>
          <w:sz w:val="20"/>
          <w:szCs w:val="20"/>
        </w:rPr>
        <w:tab/>
      </w:r>
      <w:proofErr w:type="gramStart"/>
      <w:r w:rsidRPr="00A00B3B">
        <w:rPr>
          <w:rFonts w:ascii="Courier New" w:hAnsi="Courier New" w:cs="Courier New"/>
          <w:b/>
          <w:bCs/>
          <w:color w:val="642880"/>
          <w:sz w:val="20"/>
          <w:szCs w:val="20"/>
          <w:lang w:val="en-US"/>
        </w:rPr>
        <w:t>adcInit</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w:t>
      </w: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lang w:val="en-US"/>
        </w:rPr>
        <w:t>//ADC</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642880"/>
          <w:sz w:val="20"/>
          <w:szCs w:val="20"/>
          <w:lang w:val="en-US"/>
        </w:rPr>
        <w:t>rtiInit</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w:t>
      </w: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lang w:val="en-US"/>
        </w:rPr>
        <w:t>//RTI</w:t>
      </w:r>
    </w:p>
    <w:p w:rsidR="00064400" w:rsidRPr="005558FF"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5558FF">
        <w:rPr>
          <w:rFonts w:ascii="Courier New" w:hAnsi="Courier New" w:cs="Courier New"/>
          <w:b/>
          <w:bCs/>
          <w:color w:val="642880"/>
          <w:sz w:val="20"/>
          <w:szCs w:val="20"/>
          <w:lang w:val="en-US"/>
        </w:rPr>
        <w:t>hetInit</w:t>
      </w:r>
      <w:r w:rsidRPr="005558FF">
        <w:rPr>
          <w:rFonts w:ascii="Courier New" w:hAnsi="Courier New" w:cs="Courier New"/>
          <w:color w:val="000000"/>
          <w:sz w:val="20"/>
          <w:szCs w:val="20"/>
          <w:lang w:val="en-US"/>
        </w:rPr>
        <w:t>(</w:t>
      </w:r>
      <w:proofErr w:type="gramEnd"/>
      <w:r w:rsidRPr="005558FF">
        <w:rPr>
          <w:rFonts w:ascii="Courier New" w:hAnsi="Courier New" w:cs="Courier New"/>
          <w:color w:val="000000"/>
          <w:sz w:val="20"/>
          <w:szCs w:val="20"/>
          <w:lang w:val="en-US"/>
        </w:rPr>
        <w:t>)</w:t>
      </w:r>
      <w:r w:rsidR="00A00B3B" w:rsidRPr="005558FF">
        <w:rPr>
          <w:rFonts w:ascii="Courier New" w:hAnsi="Courier New" w:cs="Courier New"/>
          <w:color w:val="000000"/>
          <w:sz w:val="20"/>
          <w:szCs w:val="20"/>
          <w:lang w:val="en-US"/>
        </w:rPr>
        <w:tab/>
        <w:t>//HET</w:t>
      </w:r>
      <w:r w:rsidRPr="005558FF">
        <w:rPr>
          <w:rFonts w:ascii="Courier New" w:hAnsi="Courier New" w:cs="Courier New"/>
          <w:color w:val="000000"/>
          <w:sz w:val="20"/>
          <w:szCs w:val="20"/>
          <w:lang w:val="en-US"/>
        </w:rPr>
        <w:t>;</w:t>
      </w:r>
    </w:p>
    <w:p w:rsidR="00064400" w:rsidRPr="005558FF"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5558FF">
        <w:rPr>
          <w:rFonts w:ascii="Courier New" w:hAnsi="Courier New" w:cs="Courier New"/>
          <w:color w:val="000000"/>
          <w:sz w:val="20"/>
          <w:szCs w:val="20"/>
          <w:lang w:val="en-US"/>
        </w:rPr>
        <w:tab/>
      </w:r>
      <w:r w:rsidRPr="00A00B3B">
        <w:rPr>
          <w:rFonts w:ascii="Courier New" w:hAnsi="Courier New" w:cs="Courier New"/>
          <w:color w:val="3F7F5F"/>
          <w:sz w:val="20"/>
          <w:szCs w:val="20"/>
        </w:rPr>
        <w:t>// Configura IO para DRV8301</w:t>
      </w: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proofErr w:type="gramStart"/>
      <w:r w:rsidRPr="00A00B3B">
        <w:rPr>
          <w:rFonts w:ascii="Courier New" w:hAnsi="Courier New" w:cs="Courier New"/>
          <w:b/>
          <w:bCs/>
          <w:color w:val="642880"/>
          <w:sz w:val="20"/>
          <w:szCs w:val="20"/>
        </w:rPr>
        <w:t>gioSetDirection</w:t>
      </w:r>
      <w:r w:rsidRPr="00A00B3B">
        <w:rPr>
          <w:rFonts w:ascii="Courier New" w:hAnsi="Courier New" w:cs="Courier New"/>
          <w:color w:val="000000"/>
          <w:sz w:val="20"/>
          <w:szCs w:val="20"/>
        </w:rPr>
        <w:t>(</w:t>
      </w:r>
      <w:proofErr w:type="gramEnd"/>
      <w:r w:rsidRPr="00A00B3B">
        <w:rPr>
          <w:rFonts w:ascii="Courier New" w:hAnsi="Courier New" w:cs="Courier New"/>
          <w:color w:val="000000"/>
          <w:sz w:val="20"/>
          <w:szCs w:val="20"/>
        </w:rPr>
        <w:t>gioPORTA, 0x00000010U);</w:t>
      </w: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proofErr w:type="gramStart"/>
      <w:r w:rsidRPr="00A00B3B">
        <w:rPr>
          <w:rFonts w:ascii="Courier New" w:hAnsi="Courier New" w:cs="Courier New"/>
          <w:b/>
          <w:bCs/>
          <w:color w:val="642880"/>
          <w:sz w:val="20"/>
          <w:szCs w:val="20"/>
        </w:rPr>
        <w:t>gioSetBit</w:t>
      </w:r>
      <w:r w:rsidRPr="00A00B3B">
        <w:rPr>
          <w:rFonts w:ascii="Courier New" w:hAnsi="Courier New" w:cs="Courier New"/>
          <w:color w:val="000000"/>
          <w:sz w:val="20"/>
          <w:szCs w:val="20"/>
        </w:rPr>
        <w:t>(</w:t>
      </w:r>
      <w:proofErr w:type="gramEnd"/>
      <w:r w:rsidRPr="00A00B3B">
        <w:rPr>
          <w:rFonts w:ascii="Courier New" w:hAnsi="Courier New" w:cs="Courier New"/>
          <w:color w:val="000000"/>
          <w:sz w:val="20"/>
          <w:szCs w:val="20"/>
        </w:rPr>
        <w:t>gioPORTA, 4, 1);</w:t>
      </w: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r w:rsidRPr="00A00B3B">
        <w:rPr>
          <w:rFonts w:ascii="Courier New" w:hAnsi="Courier New" w:cs="Courier New"/>
          <w:color w:val="3F7F5F"/>
          <w:sz w:val="20"/>
          <w:szCs w:val="20"/>
        </w:rPr>
        <w:t>// Tempo de acomodação de 50ms para DRV8301</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rPr>
        <w:tab/>
      </w:r>
      <w:proofErr w:type="gramStart"/>
      <w:r w:rsidRPr="00A00B3B">
        <w:rPr>
          <w:rFonts w:ascii="Courier New" w:hAnsi="Courier New" w:cs="Courier New"/>
          <w:b/>
          <w:bCs/>
          <w:color w:val="642880"/>
          <w:sz w:val="20"/>
          <w:szCs w:val="20"/>
          <w:lang w:val="en-US"/>
        </w:rPr>
        <w:t>rtiResetCounter</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rtiCOUNTER_BLOCK0);</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642880"/>
          <w:sz w:val="20"/>
          <w:szCs w:val="20"/>
          <w:lang w:val="en-US"/>
        </w:rPr>
        <w:t>rtiStartCounter</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rtiCOUNTER_BLOCK0);</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lastRenderedPageBreak/>
        <w:tab/>
      </w:r>
      <w:proofErr w:type="gramStart"/>
      <w:r w:rsidRPr="00A00B3B">
        <w:rPr>
          <w:rFonts w:ascii="Courier New" w:hAnsi="Courier New" w:cs="Courier New"/>
          <w:b/>
          <w:bCs/>
          <w:color w:val="7F0055"/>
          <w:sz w:val="20"/>
          <w:szCs w:val="20"/>
          <w:lang w:val="en-US"/>
        </w:rPr>
        <w:t>while</w:t>
      </w:r>
      <w:r w:rsidRPr="00A00B3B">
        <w:rPr>
          <w:rFonts w:ascii="Courier New" w:hAnsi="Courier New" w:cs="Courier New"/>
          <w:color w:val="000000"/>
          <w:sz w:val="20"/>
          <w:szCs w:val="20"/>
          <w:lang w:val="en-US"/>
        </w:rPr>
        <w:t>(</w:t>
      </w:r>
      <w:proofErr w:type="gramEnd"/>
      <w:r w:rsidRPr="00A00B3B">
        <w:rPr>
          <w:rFonts w:ascii="Courier New" w:hAnsi="Courier New" w:cs="Courier New"/>
          <w:b/>
          <w:bCs/>
          <w:color w:val="642880"/>
          <w:sz w:val="20"/>
          <w:szCs w:val="20"/>
          <w:lang w:val="en-US"/>
        </w:rPr>
        <w:t>rtiGetCurrentTick</w:t>
      </w:r>
      <w:r w:rsidRPr="00A00B3B">
        <w:rPr>
          <w:rFonts w:ascii="Courier New" w:hAnsi="Courier New" w:cs="Courier New"/>
          <w:color w:val="000000"/>
          <w:sz w:val="20"/>
          <w:szCs w:val="20"/>
          <w:lang w:val="en-US"/>
        </w:rPr>
        <w:t>(rtiCOMPARE0) &lt; 50000);</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642880"/>
          <w:sz w:val="20"/>
          <w:szCs w:val="20"/>
          <w:lang w:val="en-US"/>
        </w:rPr>
        <w:t>rtiStopCounter</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rtiCOUNTER_BLOCK0);</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rampgenHandle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RAMPGEN_init</w:t>
      </w:r>
      <w:r w:rsidRPr="00A00B3B">
        <w:rPr>
          <w:rFonts w:ascii="Courier New" w:hAnsi="Courier New" w:cs="Courier New"/>
          <w:color w:val="000000"/>
          <w:sz w:val="20"/>
          <w:szCs w:val="20"/>
          <w:lang w:val="en-US"/>
        </w:rPr>
        <w:t>(&amp;drv-&gt;</w:t>
      </w:r>
      <w:r w:rsidRPr="00A00B3B">
        <w:rPr>
          <w:rFonts w:ascii="Courier New" w:hAnsi="Courier New" w:cs="Courier New"/>
          <w:color w:val="0000C0"/>
          <w:sz w:val="20"/>
          <w:szCs w:val="20"/>
          <w:lang w:val="en-US"/>
        </w:rPr>
        <w:t>rampgen</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(drv-&gt;</w:t>
      </w:r>
      <w:r w:rsidRPr="00A00B3B">
        <w:rPr>
          <w:rFonts w:ascii="Courier New" w:hAnsi="Courier New" w:cs="Courier New"/>
          <w:color w:val="0000C0"/>
          <w:sz w:val="20"/>
          <w:szCs w:val="20"/>
          <w:lang w:val="en-US"/>
        </w:rPr>
        <w:t>rampgen</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qepHETHandle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QEP_HET_init</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 &amp;(hetRAM1-&gt;</w:t>
      </w:r>
      <w:r w:rsidRPr="00A00B3B">
        <w:rPr>
          <w:rFonts w:ascii="Courier New" w:hAnsi="Courier New" w:cs="Courier New"/>
          <w:color w:val="0000C0"/>
          <w:sz w:val="20"/>
          <w:szCs w:val="20"/>
          <w:lang w:val="en-US"/>
        </w:rPr>
        <w:t>Instruction</w:t>
      </w:r>
      <w:r w:rsidRPr="00A00B3B">
        <w:rPr>
          <w:rFonts w:ascii="Courier New" w:hAnsi="Courier New" w:cs="Courier New"/>
          <w:color w:val="000000"/>
          <w:sz w:val="20"/>
          <w:szCs w:val="20"/>
          <w:lang w:val="en-US"/>
        </w:rPr>
        <w:t>[QEP_COUNT_HET_OFFSET]),</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(drv-&gt;</w:t>
      </w:r>
      <w:r w:rsidRPr="00A00B3B">
        <w:rPr>
          <w:rFonts w:ascii="Courier New" w:hAnsi="Courier New" w:cs="Courier New"/>
          <w:color w:val="0000C0"/>
          <w:sz w:val="20"/>
          <w:szCs w:val="20"/>
          <w:lang w:val="en-US"/>
        </w:rPr>
        <w:t>qepHETObj</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qepIndexHandle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QEP_HET_init</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 &amp;(hetRAM1-&gt;</w:t>
      </w:r>
      <w:r w:rsidRPr="00A00B3B">
        <w:rPr>
          <w:rFonts w:ascii="Courier New" w:hAnsi="Courier New" w:cs="Courier New"/>
          <w:color w:val="0000C0"/>
          <w:sz w:val="20"/>
          <w:szCs w:val="20"/>
          <w:lang w:val="en-US"/>
        </w:rPr>
        <w:t>Instruction</w:t>
      </w:r>
      <w:r w:rsidRPr="00A00B3B">
        <w:rPr>
          <w:rFonts w:ascii="Courier New" w:hAnsi="Courier New" w:cs="Courier New"/>
          <w:color w:val="000000"/>
          <w:sz w:val="20"/>
          <w:szCs w:val="20"/>
          <w:lang w:val="en-US"/>
        </w:rPr>
        <w:t>[QEP_INDEX_HET_OFFSET]),</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(drv-&gt;</w:t>
      </w:r>
      <w:r w:rsidRPr="00A00B3B">
        <w:rPr>
          <w:rFonts w:ascii="Courier New" w:hAnsi="Courier New" w:cs="Courier New"/>
          <w:color w:val="0000C0"/>
          <w:sz w:val="20"/>
          <w:szCs w:val="20"/>
          <w:lang w:val="en-US"/>
        </w:rPr>
        <w:t>qepIndexObj</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qepHandle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QEP_init</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*)&amp;drv-&gt;</w:t>
      </w:r>
      <w:r w:rsidRPr="00A00B3B">
        <w:rPr>
          <w:rFonts w:ascii="Courier New" w:hAnsi="Courier New" w:cs="Courier New"/>
          <w:color w:val="0000C0"/>
          <w:sz w:val="20"/>
          <w:szCs w:val="20"/>
          <w:lang w:val="en-US"/>
        </w:rPr>
        <w:t>qepObj</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(drv-&gt;</w:t>
      </w:r>
      <w:r w:rsidRPr="00A00B3B">
        <w:rPr>
          <w:rFonts w:ascii="Courier New" w:hAnsi="Courier New" w:cs="Courier New"/>
          <w:color w:val="0000C0"/>
          <w:sz w:val="20"/>
          <w:szCs w:val="20"/>
          <w:lang w:val="en-US"/>
        </w:rPr>
        <w:t>qepObj</w:t>
      </w:r>
      <w:r w:rsidRPr="00A00B3B">
        <w:rPr>
          <w:rFonts w:ascii="Courier New" w:hAnsi="Courier New" w:cs="Courier New"/>
          <w:color w:val="000000"/>
          <w:sz w:val="20"/>
          <w:szCs w:val="20"/>
          <w:lang w:val="en-US"/>
        </w:rPr>
        <w:t>), 1000, 4, 0, -1);</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speed_frHandle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SPEED_FR_init</w:t>
      </w:r>
      <w:r w:rsidRPr="00A00B3B">
        <w:rPr>
          <w:rFonts w:ascii="Courier New" w:hAnsi="Courier New" w:cs="Courier New"/>
          <w:color w:val="000000"/>
          <w:sz w:val="20"/>
          <w:szCs w:val="20"/>
          <w:lang w:val="en-US"/>
        </w:rPr>
        <w:t>(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&amp;drv-&gt;</w:t>
      </w:r>
      <w:r w:rsidRPr="00A00B3B">
        <w:rPr>
          <w:rFonts w:ascii="Courier New" w:hAnsi="Courier New" w:cs="Courier New"/>
          <w:color w:val="0000C0"/>
          <w:sz w:val="20"/>
          <w:szCs w:val="20"/>
          <w:lang w:val="en-US"/>
        </w:rPr>
        <w:t>speed_fr</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(drv-&gt;</w:t>
      </w:r>
      <w:r w:rsidRPr="00A00B3B">
        <w:rPr>
          <w:rFonts w:ascii="Courier New" w:hAnsi="Courier New" w:cs="Courier New"/>
          <w:color w:val="0000C0"/>
          <w:sz w:val="20"/>
          <w:szCs w:val="20"/>
          <w:lang w:val="en-US"/>
        </w:rPr>
        <w:t>speed_fr</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ctrlHandle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CTRL_init</w:t>
      </w:r>
      <w:r w:rsidRPr="00A00B3B">
        <w:rPr>
          <w:rFonts w:ascii="Courier New" w:hAnsi="Courier New" w:cs="Courier New"/>
          <w:color w:val="000000"/>
          <w:sz w:val="20"/>
          <w:szCs w:val="20"/>
          <w:lang w:val="en-US"/>
        </w:rPr>
        <w:t>(&amp;drv-&gt;</w:t>
      </w:r>
      <w:r w:rsidRPr="00A00B3B">
        <w:rPr>
          <w:rFonts w:ascii="Courier New" w:hAnsi="Courier New" w:cs="Courier New"/>
          <w:color w:val="0000C0"/>
          <w:sz w:val="20"/>
          <w:szCs w:val="20"/>
          <w:lang w:val="en-US"/>
        </w:rPr>
        <w:t>ctrl</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(drv-&gt;</w:t>
      </w:r>
      <w:r w:rsidRPr="00A00B3B">
        <w:rPr>
          <w:rFonts w:ascii="Courier New" w:hAnsi="Courier New" w:cs="Courier New"/>
          <w:color w:val="0000C0"/>
          <w:sz w:val="20"/>
          <w:szCs w:val="20"/>
          <w:lang w:val="en-US"/>
        </w:rPr>
        <w:t>ctrl</w:t>
      </w:r>
      <w:r w:rsidRPr="00A00B3B">
        <w:rPr>
          <w:rFonts w:ascii="Courier New" w:hAnsi="Courier New" w:cs="Courier New"/>
          <w:color w:val="000000"/>
          <w:sz w:val="20"/>
          <w:szCs w:val="20"/>
          <w:lang w:val="en-US"/>
        </w:rPr>
        <w:t>), period);</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ind w:firstLine="709"/>
        <w:rPr>
          <w:rFonts w:ascii="Courier New" w:hAnsi="Courier New" w:cs="Courier New"/>
          <w:sz w:val="20"/>
          <w:szCs w:val="20"/>
          <w:lang w:val="en-US"/>
        </w:rPr>
      </w:pP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speed_estHandle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SPEED_EST_init</w:t>
      </w:r>
      <w:r w:rsidRPr="00A00B3B">
        <w:rPr>
          <w:rFonts w:ascii="Courier New" w:hAnsi="Courier New" w:cs="Courier New"/>
          <w:color w:val="000000"/>
          <w:sz w:val="20"/>
          <w:szCs w:val="20"/>
          <w:lang w:val="en-US"/>
        </w:rPr>
        <w:t>( (</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&amp;drv-&gt;</w:t>
      </w:r>
      <w:r w:rsidRPr="00A00B3B">
        <w:rPr>
          <w:rFonts w:ascii="Courier New" w:hAnsi="Courier New" w:cs="Courier New"/>
          <w:color w:val="0000C0"/>
          <w:sz w:val="20"/>
          <w:szCs w:val="20"/>
          <w:lang w:val="en-US"/>
        </w:rPr>
        <w:t>speed_est</w:t>
      </w:r>
      <w:r w:rsidRPr="00A00B3B">
        <w:rPr>
          <w:rFonts w:ascii="Courier New" w:hAnsi="Courier New" w:cs="Courier New"/>
          <w:color w:val="000000"/>
          <w:sz w:val="20"/>
          <w:szCs w:val="20"/>
          <w:lang w:val="en-US"/>
        </w:rPr>
        <w:t xml:space="preserve">,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(drv-&gt;</w:t>
      </w:r>
      <w:r w:rsidRPr="00A00B3B">
        <w:rPr>
          <w:rFonts w:ascii="Courier New" w:hAnsi="Courier New" w:cs="Courier New"/>
          <w:color w:val="0000C0"/>
          <w:sz w:val="20"/>
          <w:szCs w:val="20"/>
          <w:lang w:val="en-US"/>
        </w:rPr>
        <w:t>speed_est</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rPr>
        <w:t>// Comunicação entre módulos CTRL e PWM</w:t>
      </w: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proofErr w:type="gramStart"/>
      <w:r w:rsidRPr="00A00B3B">
        <w:rPr>
          <w:rFonts w:ascii="Courier New" w:hAnsi="Courier New" w:cs="Courier New"/>
          <w:color w:val="000000"/>
          <w:sz w:val="20"/>
          <w:szCs w:val="20"/>
        </w:rPr>
        <w:t>drv</w:t>
      </w:r>
      <w:proofErr w:type="gramEnd"/>
      <w:r w:rsidRPr="00A00B3B">
        <w:rPr>
          <w:rFonts w:ascii="Courier New" w:hAnsi="Courier New" w:cs="Courier New"/>
          <w:color w:val="000000"/>
          <w:sz w:val="20"/>
          <w:szCs w:val="20"/>
        </w:rPr>
        <w:t>-&gt;</w:t>
      </w:r>
      <w:r w:rsidRPr="00A00B3B">
        <w:rPr>
          <w:rFonts w:ascii="Courier New" w:hAnsi="Courier New" w:cs="Courier New"/>
          <w:color w:val="0000C0"/>
          <w:sz w:val="20"/>
          <w:szCs w:val="20"/>
        </w:rPr>
        <w:t>gPwmData</w:t>
      </w:r>
      <w:r w:rsidRPr="00A00B3B">
        <w:rPr>
          <w:rFonts w:ascii="Courier New" w:hAnsi="Courier New" w:cs="Courier New"/>
          <w:color w:val="000000"/>
          <w:sz w:val="20"/>
          <w:szCs w:val="20"/>
        </w:rPr>
        <w:t>.</w:t>
      </w:r>
      <w:r w:rsidRPr="00A00B3B">
        <w:rPr>
          <w:rFonts w:ascii="Courier New" w:hAnsi="Courier New" w:cs="Courier New"/>
          <w:color w:val="0000C0"/>
          <w:sz w:val="20"/>
          <w:szCs w:val="20"/>
        </w:rPr>
        <w:t>Tabc</w:t>
      </w:r>
      <w:r w:rsidRPr="00A00B3B">
        <w:rPr>
          <w:rFonts w:ascii="Courier New" w:hAnsi="Courier New" w:cs="Courier New"/>
          <w:color w:val="000000"/>
          <w:sz w:val="20"/>
          <w:szCs w:val="20"/>
        </w:rPr>
        <w:t>.</w:t>
      </w:r>
      <w:r w:rsidRPr="00A00B3B">
        <w:rPr>
          <w:rFonts w:ascii="Courier New" w:hAnsi="Courier New" w:cs="Courier New"/>
          <w:color w:val="0000C0"/>
          <w:sz w:val="20"/>
          <w:szCs w:val="20"/>
        </w:rPr>
        <w:t>value</w:t>
      </w:r>
      <w:r w:rsidRPr="00A00B3B">
        <w:rPr>
          <w:rFonts w:ascii="Courier New" w:hAnsi="Courier New" w:cs="Courier New"/>
          <w:color w:val="000000"/>
          <w:sz w:val="20"/>
          <w:szCs w:val="20"/>
        </w:rPr>
        <w:t>[0] = 0;</w:t>
      </w: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proofErr w:type="gramStart"/>
      <w:r w:rsidRPr="00A00B3B">
        <w:rPr>
          <w:rFonts w:ascii="Courier New" w:hAnsi="Courier New" w:cs="Courier New"/>
          <w:color w:val="000000"/>
          <w:sz w:val="20"/>
          <w:szCs w:val="20"/>
        </w:rPr>
        <w:t>drv</w:t>
      </w:r>
      <w:proofErr w:type="gramEnd"/>
      <w:r w:rsidRPr="00A00B3B">
        <w:rPr>
          <w:rFonts w:ascii="Courier New" w:hAnsi="Courier New" w:cs="Courier New"/>
          <w:color w:val="000000"/>
          <w:sz w:val="20"/>
          <w:szCs w:val="20"/>
        </w:rPr>
        <w:t>-&gt;</w:t>
      </w:r>
      <w:r w:rsidRPr="00A00B3B">
        <w:rPr>
          <w:rFonts w:ascii="Courier New" w:hAnsi="Courier New" w:cs="Courier New"/>
          <w:color w:val="0000C0"/>
          <w:sz w:val="20"/>
          <w:szCs w:val="20"/>
        </w:rPr>
        <w:t>gPwmData</w:t>
      </w:r>
      <w:r w:rsidRPr="00A00B3B">
        <w:rPr>
          <w:rFonts w:ascii="Courier New" w:hAnsi="Courier New" w:cs="Courier New"/>
          <w:color w:val="000000"/>
          <w:sz w:val="20"/>
          <w:szCs w:val="20"/>
        </w:rPr>
        <w:t>.</w:t>
      </w:r>
      <w:r w:rsidRPr="00A00B3B">
        <w:rPr>
          <w:rFonts w:ascii="Courier New" w:hAnsi="Courier New" w:cs="Courier New"/>
          <w:color w:val="0000C0"/>
          <w:sz w:val="20"/>
          <w:szCs w:val="20"/>
        </w:rPr>
        <w:t>Tabc</w:t>
      </w:r>
      <w:r w:rsidRPr="00A00B3B">
        <w:rPr>
          <w:rFonts w:ascii="Courier New" w:hAnsi="Courier New" w:cs="Courier New"/>
          <w:color w:val="000000"/>
          <w:sz w:val="20"/>
          <w:szCs w:val="20"/>
        </w:rPr>
        <w:t>.</w:t>
      </w:r>
      <w:r w:rsidRPr="00A00B3B">
        <w:rPr>
          <w:rFonts w:ascii="Courier New" w:hAnsi="Courier New" w:cs="Courier New"/>
          <w:color w:val="0000C0"/>
          <w:sz w:val="20"/>
          <w:szCs w:val="20"/>
        </w:rPr>
        <w:t>value</w:t>
      </w:r>
      <w:r w:rsidRPr="00A00B3B">
        <w:rPr>
          <w:rFonts w:ascii="Courier New" w:hAnsi="Courier New" w:cs="Courier New"/>
          <w:color w:val="000000"/>
          <w:sz w:val="20"/>
          <w:szCs w:val="20"/>
        </w:rPr>
        <w:t>[1] = 0;</w:t>
      </w: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proofErr w:type="gramStart"/>
      <w:r w:rsidRPr="00A00B3B">
        <w:rPr>
          <w:rFonts w:ascii="Courier New" w:hAnsi="Courier New" w:cs="Courier New"/>
          <w:color w:val="000000"/>
          <w:sz w:val="20"/>
          <w:szCs w:val="20"/>
        </w:rPr>
        <w:t>drv</w:t>
      </w:r>
      <w:proofErr w:type="gramEnd"/>
      <w:r w:rsidRPr="00A00B3B">
        <w:rPr>
          <w:rFonts w:ascii="Courier New" w:hAnsi="Courier New" w:cs="Courier New"/>
          <w:color w:val="000000"/>
          <w:sz w:val="20"/>
          <w:szCs w:val="20"/>
        </w:rPr>
        <w:t>-&gt;</w:t>
      </w:r>
      <w:r w:rsidRPr="00A00B3B">
        <w:rPr>
          <w:rFonts w:ascii="Courier New" w:hAnsi="Courier New" w:cs="Courier New"/>
          <w:color w:val="0000C0"/>
          <w:sz w:val="20"/>
          <w:szCs w:val="20"/>
        </w:rPr>
        <w:t>gPwmData</w:t>
      </w:r>
      <w:r w:rsidRPr="00A00B3B">
        <w:rPr>
          <w:rFonts w:ascii="Courier New" w:hAnsi="Courier New" w:cs="Courier New"/>
          <w:color w:val="000000"/>
          <w:sz w:val="20"/>
          <w:szCs w:val="20"/>
        </w:rPr>
        <w:t>.</w:t>
      </w:r>
      <w:r w:rsidRPr="00A00B3B">
        <w:rPr>
          <w:rFonts w:ascii="Courier New" w:hAnsi="Courier New" w:cs="Courier New"/>
          <w:color w:val="0000C0"/>
          <w:sz w:val="20"/>
          <w:szCs w:val="20"/>
        </w:rPr>
        <w:t>Tabc</w:t>
      </w:r>
      <w:r w:rsidRPr="00A00B3B">
        <w:rPr>
          <w:rFonts w:ascii="Courier New" w:hAnsi="Courier New" w:cs="Courier New"/>
          <w:color w:val="000000"/>
          <w:sz w:val="20"/>
          <w:szCs w:val="20"/>
        </w:rPr>
        <w:t>.</w:t>
      </w:r>
      <w:r w:rsidRPr="00A00B3B">
        <w:rPr>
          <w:rFonts w:ascii="Courier New" w:hAnsi="Courier New" w:cs="Courier New"/>
          <w:color w:val="0000C0"/>
          <w:sz w:val="20"/>
          <w:szCs w:val="20"/>
        </w:rPr>
        <w:t>value</w:t>
      </w:r>
      <w:r w:rsidRPr="00A00B3B">
        <w:rPr>
          <w:rFonts w:ascii="Courier New" w:hAnsi="Courier New" w:cs="Courier New"/>
          <w:color w:val="000000"/>
          <w:sz w:val="20"/>
          <w:szCs w:val="20"/>
        </w:rPr>
        <w:t>[2] = 0;</w:t>
      </w: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rPr>
      </w:pPr>
      <w:r w:rsidRPr="00A00B3B">
        <w:rPr>
          <w:rFonts w:ascii="Courier New" w:hAnsi="Courier New" w:cs="Courier New"/>
          <w:color w:val="000000"/>
          <w:sz w:val="20"/>
          <w:szCs w:val="20"/>
        </w:rPr>
        <w:tab/>
      </w:r>
      <w:r w:rsidRPr="00A00B3B">
        <w:rPr>
          <w:rFonts w:ascii="Courier New" w:hAnsi="Courier New" w:cs="Courier New"/>
          <w:color w:val="3F7F5F"/>
          <w:sz w:val="20"/>
          <w:szCs w:val="20"/>
        </w:rPr>
        <w:t xml:space="preserve">// Módulo </w:t>
      </w:r>
      <w:r w:rsidRPr="00A00B3B">
        <w:rPr>
          <w:rFonts w:ascii="Courier New" w:hAnsi="Courier New" w:cs="Courier New"/>
          <w:color w:val="3F7F5F"/>
          <w:sz w:val="20"/>
          <w:szCs w:val="20"/>
          <w:u w:val="single"/>
        </w:rPr>
        <w:t>pwm</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pwmHandle</w:t>
      </w:r>
      <w:r w:rsidRPr="00A00B3B">
        <w:rPr>
          <w:rFonts w:ascii="Courier New" w:hAnsi="Courier New" w:cs="Courier New"/>
          <w:color w:val="000000"/>
          <w:sz w:val="20"/>
          <w:szCs w:val="20"/>
          <w:lang w:val="en-US"/>
        </w:rPr>
        <w:t xml:space="preserve">[0] = </w:t>
      </w:r>
      <w:r w:rsidRPr="00A00B3B">
        <w:rPr>
          <w:rFonts w:ascii="Courier New" w:hAnsi="Courier New" w:cs="Courier New"/>
          <w:b/>
          <w:bCs/>
          <w:color w:val="642880"/>
          <w:sz w:val="20"/>
          <w:szCs w:val="20"/>
          <w:lang w:val="en-US"/>
        </w:rPr>
        <w:t>PWM_init</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 &amp;(hetRAM1-&gt;</w:t>
      </w:r>
      <w:r w:rsidRPr="00A00B3B">
        <w:rPr>
          <w:rFonts w:ascii="Courier New" w:hAnsi="Courier New" w:cs="Courier New"/>
          <w:color w:val="0000C0"/>
          <w:sz w:val="20"/>
          <w:szCs w:val="20"/>
          <w:lang w:val="en-US"/>
        </w:rPr>
        <w:t>Instruction</w:t>
      </w:r>
      <w:r w:rsidRPr="00A00B3B">
        <w:rPr>
          <w:rFonts w:ascii="Courier New" w:hAnsi="Courier New" w:cs="Courier New"/>
          <w:color w:val="000000"/>
          <w:sz w:val="20"/>
          <w:szCs w:val="20"/>
          <w:lang w:val="en-US"/>
        </w:rPr>
        <w:t>[PWMA_HET_OFFSET]),</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PWM_Obj</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pwmHandle</w:t>
      </w:r>
      <w:r w:rsidRPr="00A00B3B">
        <w:rPr>
          <w:rFonts w:ascii="Courier New" w:hAnsi="Courier New" w:cs="Courier New"/>
          <w:color w:val="000000"/>
          <w:sz w:val="20"/>
          <w:szCs w:val="20"/>
          <w:lang w:val="en-US"/>
        </w:rPr>
        <w:t xml:space="preserve">[1] = </w:t>
      </w:r>
      <w:r w:rsidRPr="00A00B3B">
        <w:rPr>
          <w:rFonts w:ascii="Courier New" w:hAnsi="Courier New" w:cs="Courier New"/>
          <w:b/>
          <w:bCs/>
          <w:color w:val="642880"/>
          <w:sz w:val="20"/>
          <w:szCs w:val="20"/>
          <w:lang w:val="en-US"/>
        </w:rPr>
        <w:t>PWM_init</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 &amp;(hetRAM1-&gt;</w:t>
      </w:r>
      <w:r w:rsidRPr="00A00B3B">
        <w:rPr>
          <w:rFonts w:ascii="Courier New" w:hAnsi="Courier New" w:cs="Courier New"/>
          <w:color w:val="0000C0"/>
          <w:sz w:val="20"/>
          <w:szCs w:val="20"/>
          <w:lang w:val="en-US"/>
        </w:rPr>
        <w:t>Instruction</w:t>
      </w:r>
      <w:r w:rsidRPr="00A00B3B">
        <w:rPr>
          <w:rFonts w:ascii="Courier New" w:hAnsi="Courier New" w:cs="Courier New"/>
          <w:color w:val="000000"/>
          <w:sz w:val="20"/>
          <w:szCs w:val="20"/>
          <w:lang w:val="en-US"/>
        </w:rPr>
        <w:t>[PWMB_HET_OFFSET]),</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PWM_Obj</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pwmHandle</w:t>
      </w:r>
      <w:r w:rsidRPr="00A00B3B">
        <w:rPr>
          <w:rFonts w:ascii="Courier New" w:hAnsi="Courier New" w:cs="Courier New"/>
          <w:color w:val="000000"/>
          <w:sz w:val="20"/>
          <w:szCs w:val="20"/>
          <w:lang w:val="en-US"/>
        </w:rPr>
        <w:t xml:space="preserve">[2] = </w:t>
      </w:r>
      <w:r w:rsidRPr="00A00B3B">
        <w:rPr>
          <w:rFonts w:ascii="Courier New" w:hAnsi="Courier New" w:cs="Courier New"/>
          <w:b/>
          <w:bCs/>
          <w:color w:val="642880"/>
          <w:sz w:val="20"/>
          <w:szCs w:val="20"/>
          <w:lang w:val="en-US"/>
        </w:rPr>
        <w:t>PWM_init</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 &amp;(hetRAM1-&gt;</w:t>
      </w:r>
      <w:r w:rsidRPr="00A00B3B">
        <w:rPr>
          <w:rFonts w:ascii="Courier New" w:hAnsi="Courier New" w:cs="Courier New"/>
          <w:color w:val="0000C0"/>
          <w:sz w:val="20"/>
          <w:szCs w:val="20"/>
          <w:lang w:val="en-US"/>
        </w:rPr>
        <w:t>Instruction</w:t>
      </w:r>
      <w:r w:rsidRPr="00A00B3B">
        <w:rPr>
          <w:rFonts w:ascii="Courier New" w:hAnsi="Courier New" w:cs="Courier New"/>
          <w:color w:val="000000"/>
          <w:sz w:val="20"/>
          <w:szCs w:val="20"/>
          <w:lang w:val="en-US"/>
        </w:rPr>
        <w:t>[PWMC_HET_OFFSET]),</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PWM_Obj</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pwmSyncHandle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PWM_SYNC_init</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 &amp;(hetRAM1-&gt;</w:t>
      </w:r>
      <w:r w:rsidRPr="00A00B3B">
        <w:rPr>
          <w:rFonts w:ascii="Courier New" w:hAnsi="Courier New" w:cs="Courier New"/>
          <w:color w:val="0000C0"/>
          <w:sz w:val="20"/>
          <w:szCs w:val="20"/>
          <w:lang w:val="en-US"/>
        </w:rPr>
        <w:t>Instruction</w:t>
      </w:r>
      <w:r w:rsidRPr="00A00B3B">
        <w:rPr>
          <w:rFonts w:ascii="Courier New" w:hAnsi="Courier New" w:cs="Courier New"/>
          <w:color w:val="000000"/>
          <w:sz w:val="20"/>
          <w:szCs w:val="20"/>
          <w:lang w:val="en-US"/>
        </w:rPr>
        <w:t>[PWM_SYNC_HET_OFFSET]),</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w:t>
      </w:r>
      <w:r w:rsidRPr="00A00B3B">
        <w:rPr>
          <w:rFonts w:ascii="Courier New" w:hAnsi="Courier New" w:cs="Courier New"/>
          <w:color w:val="005032"/>
          <w:sz w:val="20"/>
          <w:szCs w:val="20"/>
          <w:lang w:val="en-US"/>
        </w:rPr>
        <w:t>PWM_SYNC_Obj</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lang w:val="en-US"/>
        </w:rPr>
        <w:t>// Inicializa VOLTCALC</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color w:val="000000"/>
          <w:sz w:val="20"/>
          <w:szCs w:val="20"/>
          <w:lang w:val="en-US"/>
        </w:rPr>
        <w:t>drv</w:t>
      </w:r>
      <w:proofErr w:type="gramEnd"/>
      <w:r w:rsidRPr="00A00B3B">
        <w:rPr>
          <w:rFonts w:ascii="Courier New" w:hAnsi="Courier New" w:cs="Courier New"/>
          <w:color w:val="000000"/>
          <w:sz w:val="20"/>
          <w:szCs w:val="20"/>
          <w:lang w:val="en-US"/>
        </w:rPr>
        <w:t>-&gt;</w:t>
      </w:r>
      <w:r w:rsidRPr="00A00B3B">
        <w:rPr>
          <w:rFonts w:ascii="Courier New" w:hAnsi="Courier New" w:cs="Courier New"/>
          <w:color w:val="0000C0"/>
          <w:sz w:val="20"/>
          <w:szCs w:val="20"/>
          <w:lang w:val="en-US"/>
        </w:rPr>
        <w:t>voltCalcHandle</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642880"/>
          <w:sz w:val="20"/>
          <w:szCs w:val="20"/>
          <w:lang w:val="en-US"/>
        </w:rPr>
        <w:t>VOLT_CALC_init</w:t>
      </w:r>
      <w:r w:rsidRPr="00A00B3B">
        <w:rPr>
          <w:rFonts w:ascii="Courier New" w:hAnsi="Courier New" w:cs="Courier New"/>
          <w:color w:val="000000"/>
          <w:sz w:val="20"/>
          <w:szCs w:val="20"/>
          <w:lang w:val="en-US"/>
        </w:rPr>
        <w:t>((</w:t>
      </w:r>
      <w:r w:rsidRPr="00A00B3B">
        <w:rPr>
          <w:rFonts w:ascii="Courier New" w:hAnsi="Courier New" w:cs="Courier New"/>
          <w:b/>
          <w:bCs/>
          <w:color w:val="7F0055"/>
          <w:sz w:val="20"/>
          <w:szCs w:val="20"/>
          <w:lang w:val="en-US"/>
        </w:rPr>
        <w:t>void</w:t>
      </w:r>
      <w:r w:rsidRPr="00A00B3B">
        <w:rPr>
          <w:rFonts w:ascii="Courier New" w:hAnsi="Courier New" w:cs="Courier New"/>
          <w:color w:val="000000"/>
          <w:sz w:val="20"/>
          <w:szCs w:val="20"/>
          <w:lang w:val="en-US"/>
        </w:rPr>
        <w:t xml:space="preserve"> *)&amp;drv-&gt;</w:t>
      </w:r>
      <w:r w:rsidRPr="00A00B3B">
        <w:rPr>
          <w:rFonts w:ascii="Courier New" w:hAnsi="Courier New" w:cs="Courier New"/>
          <w:color w:val="0000C0"/>
          <w:sz w:val="20"/>
          <w:szCs w:val="20"/>
          <w:lang w:val="en-US"/>
        </w:rPr>
        <w:t>voltCalc</w:t>
      </w:r>
      <w:r w:rsidRPr="00A00B3B">
        <w:rPr>
          <w:rFonts w:ascii="Courier New" w:hAnsi="Courier New" w:cs="Courier New"/>
          <w:color w:val="000000"/>
          <w:sz w:val="20"/>
          <w:szCs w:val="20"/>
          <w:lang w:val="en-US"/>
        </w:rPr>
        <w:t xml:space="preserve"> , </w:t>
      </w:r>
      <w:r w:rsidRPr="00A00B3B">
        <w:rPr>
          <w:rFonts w:ascii="Courier New" w:hAnsi="Courier New" w:cs="Courier New"/>
          <w:b/>
          <w:bCs/>
          <w:color w:val="7F0055"/>
          <w:sz w:val="20"/>
          <w:szCs w:val="20"/>
          <w:lang w:val="en-US"/>
        </w:rPr>
        <w:t>sizeof</w:t>
      </w:r>
      <w:r w:rsidRPr="00A00B3B">
        <w:rPr>
          <w:rFonts w:ascii="Courier New" w:hAnsi="Courier New" w:cs="Courier New"/>
          <w:color w:val="000000"/>
          <w:sz w:val="20"/>
          <w:szCs w:val="20"/>
          <w:lang w:val="en-US"/>
        </w:rPr>
        <w:t>(drv-&gt;</w:t>
      </w:r>
      <w:r w:rsidRPr="00A00B3B">
        <w:rPr>
          <w:rFonts w:ascii="Courier New" w:hAnsi="Courier New" w:cs="Courier New"/>
          <w:color w:val="0000C0"/>
          <w:sz w:val="20"/>
          <w:szCs w:val="20"/>
          <w:lang w:val="en-US"/>
        </w:rPr>
        <w:t>voltCalc</w:t>
      </w:r>
      <w:r w:rsidRPr="00A00B3B">
        <w:rPr>
          <w:rFonts w:ascii="Courier New" w:hAnsi="Courier New" w:cs="Courier New"/>
          <w:color w:val="000000"/>
          <w:sz w:val="20"/>
          <w:szCs w:val="20"/>
          <w:lang w:val="en-US"/>
        </w:rPr>
        <w:t>));</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color w:val="3F7F5F"/>
          <w:sz w:val="20"/>
          <w:szCs w:val="20"/>
          <w:lang w:val="en-US"/>
        </w:rPr>
      </w:pPr>
      <w:r w:rsidRPr="00A00B3B">
        <w:rPr>
          <w:rFonts w:ascii="Courier New" w:hAnsi="Courier New" w:cs="Courier New"/>
          <w:color w:val="000000"/>
          <w:sz w:val="20"/>
          <w:szCs w:val="20"/>
          <w:lang w:val="en-US"/>
        </w:rPr>
        <w:tab/>
      </w:r>
      <w:r w:rsidRPr="00A00B3B">
        <w:rPr>
          <w:rFonts w:ascii="Courier New" w:hAnsi="Courier New" w:cs="Courier New"/>
          <w:color w:val="3F7F5F"/>
          <w:sz w:val="20"/>
          <w:szCs w:val="20"/>
          <w:lang w:val="en-US"/>
        </w:rPr>
        <w:t xml:space="preserve">// Configura o objeto </w:t>
      </w:r>
      <w:r w:rsidRPr="00A00B3B">
        <w:rPr>
          <w:rFonts w:ascii="Courier New" w:hAnsi="Courier New" w:cs="Courier New"/>
          <w:color w:val="3F7F5F"/>
          <w:sz w:val="20"/>
          <w:szCs w:val="20"/>
          <w:u w:val="single"/>
          <w:lang w:val="en-US"/>
        </w:rPr>
        <w:t>drv</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t>DRV_</w:t>
      </w:r>
      <w:proofErr w:type="gramStart"/>
      <w:r w:rsidRPr="00A00B3B">
        <w:rPr>
          <w:rFonts w:ascii="Courier New" w:hAnsi="Courier New" w:cs="Courier New"/>
          <w:color w:val="000000"/>
          <w:sz w:val="20"/>
          <w:szCs w:val="20"/>
          <w:lang w:val="en-US"/>
        </w:rPr>
        <w:t>setup(</w:t>
      </w:r>
      <w:proofErr w:type="gramEnd"/>
      <w:r w:rsidRPr="00A00B3B">
        <w:rPr>
          <w:rFonts w:ascii="Courier New" w:hAnsi="Courier New" w:cs="Courier New"/>
          <w:color w:val="000000"/>
          <w:sz w:val="20"/>
          <w:szCs w:val="20"/>
          <w:lang w:val="en-US"/>
        </w:rPr>
        <w:t>drvHandle, commMode, period, het_vCNT_SCALE);</w:t>
      </w: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p>
    <w:p w:rsidR="00064400" w:rsidRPr="00A00B3B" w:rsidRDefault="00064400" w:rsidP="00064400">
      <w:pPr>
        <w:autoSpaceDE w:val="0"/>
        <w:autoSpaceDN w:val="0"/>
        <w:adjustRightInd w:val="0"/>
        <w:spacing w:after="0" w:line="240" w:lineRule="auto"/>
        <w:rPr>
          <w:rFonts w:ascii="Courier New" w:hAnsi="Courier New" w:cs="Courier New"/>
          <w:sz w:val="20"/>
          <w:szCs w:val="20"/>
          <w:lang w:val="en-US"/>
        </w:rPr>
      </w:pPr>
      <w:r w:rsidRPr="00A00B3B">
        <w:rPr>
          <w:rFonts w:ascii="Courier New" w:hAnsi="Courier New" w:cs="Courier New"/>
          <w:color w:val="000000"/>
          <w:sz w:val="20"/>
          <w:szCs w:val="20"/>
          <w:lang w:val="en-US"/>
        </w:rPr>
        <w:tab/>
      </w:r>
      <w:proofErr w:type="gramStart"/>
      <w:r w:rsidRPr="00A00B3B">
        <w:rPr>
          <w:rFonts w:ascii="Courier New" w:hAnsi="Courier New" w:cs="Courier New"/>
          <w:b/>
          <w:bCs/>
          <w:color w:val="7F0055"/>
          <w:sz w:val="20"/>
          <w:szCs w:val="20"/>
          <w:lang w:val="en-US"/>
        </w:rPr>
        <w:t>return</w:t>
      </w:r>
      <w:r w:rsidRPr="00A00B3B">
        <w:rPr>
          <w:rFonts w:ascii="Courier New" w:hAnsi="Courier New" w:cs="Courier New"/>
          <w:color w:val="000000"/>
          <w:sz w:val="20"/>
          <w:szCs w:val="20"/>
          <w:lang w:val="en-US"/>
        </w:rPr>
        <w:t>(</w:t>
      </w:r>
      <w:proofErr w:type="gramEnd"/>
      <w:r w:rsidRPr="00A00B3B">
        <w:rPr>
          <w:rFonts w:ascii="Courier New" w:hAnsi="Courier New" w:cs="Courier New"/>
          <w:color w:val="000000"/>
          <w:sz w:val="20"/>
          <w:szCs w:val="20"/>
          <w:lang w:val="en-US"/>
        </w:rPr>
        <w:t>drvHandle);</w:t>
      </w:r>
    </w:p>
    <w:p w:rsidR="00064400" w:rsidRPr="00064400" w:rsidRDefault="00064400" w:rsidP="00064400">
      <w:pPr>
        <w:autoSpaceDE w:val="0"/>
        <w:autoSpaceDN w:val="0"/>
        <w:adjustRightInd w:val="0"/>
        <w:spacing w:after="0" w:line="240" w:lineRule="auto"/>
        <w:rPr>
          <w:rFonts w:ascii="Courier New" w:hAnsi="Courier New" w:cs="Courier New"/>
          <w:lang w:val="en-US"/>
        </w:rPr>
      </w:pPr>
      <w:r w:rsidRPr="00A00B3B">
        <w:rPr>
          <w:rFonts w:ascii="Courier New" w:hAnsi="Courier New" w:cs="Courier New"/>
          <w:color w:val="000000"/>
          <w:sz w:val="20"/>
          <w:szCs w:val="20"/>
        </w:rPr>
        <w:t>}</w:t>
      </w:r>
    </w:p>
    <w:sectPr w:rsidR="00064400" w:rsidRPr="00064400" w:rsidSect="00F71E46">
      <w:footerReference w:type="default" r:id="rId428"/>
      <w:type w:val="oddPage"/>
      <w:pgSz w:w="11906" w:h="16838"/>
      <w:pgMar w:top="1701" w:right="1701" w:bottom="1701" w:left="1701" w:header="709" w:footer="113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13FF" w:rsidRDefault="00CC13FF" w:rsidP="00EB0DB8">
      <w:pPr>
        <w:spacing w:after="0" w:line="240" w:lineRule="auto"/>
      </w:pPr>
      <w:r>
        <w:separator/>
      </w:r>
    </w:p>
    <w:p w:rsidR="00CC13FF" w:rsidRDefault="00CC13FF"/>
  </w:endnote>
  <w:endnote w:type="continuationSeparator" w:id="0">
    <w:p w:rsidR="00CC13FF" w:rsidRDefault="00CC13FF" w:rsidP="00EB0DB8">
      <w:pPr>
        <w:spacing w:after="0" w:line="240" w:lineRule="auto"/>
      </w:pPr>
      <w:r>
        <w:continuationSeparator/>
      </w:r>
    </w:p>
    <w:p w:rsidR="00CC13FF" w:rsidRDefault="00CC13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M R 12">
    <w:altName w:val="CM R"/>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
    <w:altName w:val="Arial Unicode MS"/>
    <w:panose1 w:val="00000000000000000000"/>
    <w:charset w:val="00"/>
    <w:family w:val="swiss"/>
    <w:notTrueType/>
    <w:pitch w:val="default"/>
    <w:sig w:usb0="00000000" w:usb1="08080000" w:usb2="00000010" w:usb3="00000000" w:csb0="001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0198" w:rsidRDefault="000C0198">
    <w:pPr>
      <w:pStyle w:val="Rodap"/>
      <w:jc w:val="center"/>
    </w:pPr>
  </w:p>
  <w:p w:rsidR="000C0198" w:rsidRDefault="000C0198">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1811100"/>
      <w:docPartObj>
        <w:docPartGallery w:val="Page Numbers (Bottom of Page)"/>
        <w:docPartUnique/>
      </w:docPartObj>
    </w:sdtPr>
    <w:sdtEndPr/>
    <w:sdtContent>
      <w:p w:rsidR="000C0198" w:rsidRDefault="000C0198">
        <w:pPr>
          <w:pStyle w:val="Rodap"/>
          <w:jc w:val="center"/>
        </w:pPr>
        <w:r>
          <w:fldChar w:fldCharType="begin"/>
        </w:r>
        <w:r>
          <w:instrText>PAGE   \* MERGEFORMAT</w:instrText>
        </w:r>
        <w:r>
          <w:fldChar w:fldCharType="separate"/>
        </w:r>
        <w:r w:rsidR="003C75F9">
          <w:rPr>
            <w:noProof/>
          </w:rPr>
          <w:t>xiv</w:t>
        </w:r>
        <w:r>
          <w:fldChar w:fldCharType="end"/>
        </w:r>
      </w:p>
    </w:sdtContent>
  </w:sdt>
  <w:p w:rsidR="000C0198" w:rsidRDefault="000C0198">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1298248"/>
      <w:docPartObj>
        <w:docPartGallery w:val="Page Numbers (Bottom of Page)"/>
        <w:docPartUnique/>
      </w:docPartObj>
    </w:sdtPr>
    <w:sdtEndPr/>
    <w:sdtContent>
      <w:p w:rsidR="000C0198" w:rsidRDefault="000C0198">
        <w:pPr>
          <w:pStyle w:val="Rodap"/>
          <w:jc w:val="center"/>
        </w:pPr>
        <w:r>
          <w:fldChar w:fldCharType="begin"/>
        </w:r>
        <w:r>
          <w:instrText>PAGE   \* MERGEFORMAT</w:instrText>
        </w:r>
        <w:r>
          <w:fldChar w:fldCharType="separate"/>
        </w:r>
        <w:r w:rsidR="003C75F9">
          <w:rPr>
            <w:noProof/>
          </w:rPr>
          <w:t>8</w:t>
        </w:r>
        <w:r>
          <w:fldChar w:fldCharType="end"/>
        </w:r>
      </w:p>
    </w:sdtContent>
  </w:sdt>
  <w:p w:rsidR="000C0198" w:rsidRDefault="000C0198">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13FF" w:rsidRDefault="00CC13FF" w:rsidP="00EB0DB8">
      <w:pPr>
        <w:spacing w:after="0" w:line="240" w:lineRule="auto"/>
      </w:pPr>
      <w:r>
        <w:separator/>
      </w:r>
    </w:p>
    <w:p w:rsidR="00CC13FF" w:rsidRDefault="00CC13FF"/>
  </w:footnote>
  <w:footnote w:type="continuationSeparator" w:id="0">
    <w:p w:rsidR="00CC13FF" w:rsidRDefault="00CC13FF" w:rsidP="00EB0DB8">
      <w:pPr>
        <w:spacing w:after="0" w:line="240" w:lineRule="auto"/>
      </w:pPr>
      <w:r>
        <w:continuationSeparator/>
      </w:r>
    </w:p>
    <w:p w:rsidR="00CC13FF" w:rsidRDefault="00CC13FF"/>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92BD7"/>
    <w:multiLevelType w:val="hybridMultilevel"/>
    <w:tmpl w:val="724A1F00"/>
    <w:lvl w:ilvl="0" w:tplc="04160017">
      <w:start w:val="1"/>
      <w:numFmt w:val="lowerLetter"/>
      <w:lvlText w:val="%1)"/>
      <w:lvlJc w:val="left"/>
      <w:pPr>
        <w:ind w:left="720" w:hanging="360"/>
      </w:pPr>
    </w:lvl>
    <w:lvl w:ilvl="1" w:tplc="87A40554">
      <w:start w:val="8"/>
      <w:numFmt w:val="bullet"/>
      <w:lvlText w:val="•"/>
      <w:lvlJc w:val="left"/>
      <w:pPr>
        <w:ind w:left="1785" w:hanging="705"/>
      </w:pPr>
      <w:rPr>
        <w:rFonts w:ascii="Arial" w:eastAsia="Calibri" w:hAnsi="Arial" w:cs="Arial"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BD50C26"/>
    <w:multiLevelType w:val="hybridMultilevel"/>
    <w:tmpl w:val="D02EEF6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37E71B6"/>
    <w:multiLevelType w:val="multilevel"/>
    <w:tmpl w:val="283A8EB4"/>
    <w:lvl w:ilvl="0">
      <w:start w:val="1"/>
      <w:numFmt w:val="decimal"/>
      <w:pStyle w:val="DESENVOLVIMENTO"/>
      <w:lvlText w:val="%1"/>
      <w:lvlJc w:val="left"/>
      <w:pPr>
        <w:ind w:left="360" w:hanging="360"/>
      </w:pPr>
      <w:rPr>
        <w:rFonts w:hint="default"/>
      </w:rPr>
    </w:lvl>
    <w:lvl w:ilvl="1">
      <w:start w:val="1"/>
      <w:numFmt w:val="decimal"/>
      <w:pStyle w:val="DESENVOLVIMENTO1"/>
      <w:lvlText w:val="%1.%2."/>
      <w:lvlJc w:val="left"/>
      <w:pPr>
        <w:ind w:left="141" w:firstLine="0"/>
      </w:pPr>
      <w:rPr>
        <w:rFonts w:hint="default"/>
      </w:rPr>
    </w:lvl>
    <w:lvl w:ilvl="2">
      <w:start w:val="1"/>
      <w:numFmt w:val="decimal"/>
      <w:pStyle w:val="DESENVOLVIMENTO2"/>
      <w:lvlText w:val="%1.%2.%3."/>
      <w:lvlJc w:val="left"/>
      <w:pPr>
        <w:ind w:left="0" w:firstLine="0"/>
      </w:pPr>
      <w:rPr>
        <w:rFonts w:hint="default"/>
      </w:rPr>
    </w:lvl>
    <w:lvl w:ilvl="3">
      <w:start w:val="1"/>
      <w:numFmt w:val="decimal"/>
      <w:pStyle w:val="DESENVOLVIMENTO3"/>
      <w:lvlText w:val="%1.%2.%3.%4."/>
      <w:lvlJc w:val="left"/>
      <w:pPr>
        <w:ind w:left="0" w:firstLine="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146354F8"/>
    <w:multiLevelType w:val="hybridMultilevel"/>
    <w:tmpl w:val="C9124CA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15E10B7A"/>
    <w:multiLevelType w:val="hybridMultilevel"/>
    <w:tmpl w:val="E25680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1B4A24FD"/>
    <w:multiLevelType w:val="hybridMultilevel"/>
    <w:tmpl w:val="864EBD70"/>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201C7F9E"/>
    <w:multiLevelType w:val="hybridMultilevel"/>
    <w:tmpl w:val="25824942"/>
    <w:lvl w:ilvl="0" w:tplc="0416000F">
      <w:start w:val="1"/>
      <w:numFmt w:val="decimal"/>
      <w:lvlText w:val="%1."/>
      <w:lvlJc w:val="left"/>
      <w:pPr>
        <w:ind w:left="720" w:hanging="360"/>
      </w:pPr>
      <w:rPr>
        <w:rFont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26AB3574"/>
    <w:multiLevelType w:val="hybridMultilevel"/>
    <w:tmpl w:val="C0AAF1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2A4E3A83"/>
    <w:multiLevelType w:val="hybridMultilevel"/>
    <w:tmpl w:val="092075D2"/>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443E306C"/>
    <w:multiLevelType w:val="hybridMultilevel"/>
    <w:tmpl w:val="AF62C1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51E04E5D"/>
    <w:multiLevelType w:val="hybridMultilevel"/>
    <w:tmpl w:val="10029ABE"/>
    <w:lvl w:ilvl="0" w:tplc="1172C3A4">
      <w:start w:val="1"/>
      <w:numFmt w:val="lowerLetter"/>
      <w:lvlText w:val="%1)"/>
      <w:lvlJc w:val="left"/>
      <w:pPr>
        <w:ind w:left="720" w:hanging="360"/>
      </w:pPr>
      <w:rPr>
        <w:rFonts w:hint="default"/>
        <w:sz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529C7A5F"/>
    <w:multiLevelType w:val="hybridMultilevel"/>
    <w:tmpl w:val="AA0E464E"/>
    <w:lvl w:ilvl="0" w:tplc="04160017">
      <w:start w:val="1"/>
      <w:numFmt w:val="lowerLetter"/>
      <w:lvlText w:val="%1)"/>
      <w:lvlJc w:val="left"/>
      <w:pPr>
        <w:ind w:left="1069" w:hanging="360"/>
      </w:p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12">
    <w:nsid w:val="58527823"/>
    <w:multiLevelType w:val="multilevel"/>
    <w:tmpl w:val="0416001D"/>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3">
    <w:nsid w:val="597D5493"/>
    <w:multiLevelType w:val="hybridMultilevel"/>
    <w:tmpl w:val="C58AB27C"/>
    <w:lvl w:ilvl="0" w:tplc="04160017">
      <w:start w:val="1"/>
      <w:numFmt w:val="lowerLetter"/>
      <w:lvlText w:val="%1)"/>
      <w:lvlJc w:val="left"/>
      <w:pPr>
        <w:ind w:left="720" w:hanging="360"/>
      </w:pPr>
    </w:lvl>
    <w:lvl w:ilvl="1" w:tplc="04160017">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5B260C61"/>
    <w:multiLevelType w:val="hybridMultilevel"/>
    <w:tmpl w:val="3F5E567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5B5A4C98"/>
    <w:multiLevelType w:val="hybridMultilevel"/>
    <w:tmpl w:val="CBDEA624"/>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5BCA28B8"/>
    <w:multiLevelType w:val="hybridMultilevel"/>
    <w:tmpl w:val="C4D6C9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6C233B27"/>
    <w:multiLevelType w:val="hybridMultilevel"/>
    <w:tmpl w:val="EFF29A56"/>
    <w:lvl w:ilvl="0" w:tplc="04160017">
      <w:start w:val="1"/>
      <w:numFmt w:val="lowerLetter"/>
      <w:lvlText w:val="%1)"/>
      <w:lvlJc w:val="left"/>
      <w:pPr>
        <w:ind w:left="720" w:hanging="360"/>
      </w:pPr>
    </w:lvl>
    <w:lvl w:ilvl="1" w:tplc="248C7B24">
      <w:start w:val="1"/>
      <w:numFmt w:val="lowerLetter"/>
      <w:lvlText w:val="%2)"/>
      <w:lvlJc w:val="left"/>
      <w:pPr>
        <w:ind w:left="1440" w:hanging="360"/>
      </w:pPr>
      <w:rPr>
        <w:rFonts w:hint="default"/>
        <w:sz w:val="20"/>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CA67700"/>
    <w:multiLevelType w:val="hybridMultilevel"/>
    <w:tmpl w:val="2F402C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nsid w:val="72F43D8C"/>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78483C99"/>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7BB651D0"/>
    <w:multiLevelType w:val="hybridMultilevel"/>
    <w:tmpl w:val="DF6A67B4"/>
    <w:lvl w:ilvl="0" w:tplc="E6643A1A">
      <w:start w:val="1"/>
      <w:numFmt w:val="lowerLetter"/>
      <w:pStyle w:val="ALINEA"/>
      <w:lvlText w:val="%1)"/>
      <w:lvlJc w:val="left"/>
      <w:pPr>
        <w:tabs>
          <w:tab w:val="num" w:pos="965"/>
        </w:tabs>
        <w:ind w:left="988" w:hanging="307"/>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60019" w:tentative="1">
      <w:start w:val="1"/>
      <w:numFmt w:val="lowerLetter"/>
      <w:lvlText w:val="%2."/>
      <w:lvlJc w:val="left"/>
      <w:pPr>
        <w:tabs>
          <w:tab w:val="num" w:pos="1441"/>
        </w:tabs>
        <w:ind w:left="1441" w:hanging="360"/>
      </w:pPr>
    </w:lvl>
    <w:lvl w:ilvl="2" w:tplc="0416001B" w:tentative="1">
      <w:start w:val="1"/>
      <w:numFmt w:val="lowerRoman"/>
      <w:lvlText w:val="%3."/>
      <w:lvlJc w:val="right"/>
      <w:pPr>
        <w:tabs>
          <w:tab w:val="num" w:pos="2161"/>
        </w:tabs>
        <w:ind w:left="2161" w:hanging="180"/>
      </w:pPr>
    </w:lvl>
    <w:lvl w:ilvl="3" w:tplc="0416000F" w:tentative="1">
      <w:start w:val="1"/>
      <w:numFmt w:val="decimal"/>
      <w:lvlText w:val="%4."/>
      <w:lvlJc w:val="left"/>
      <w:pPr>
        <w:tabs>
          <w:tab w:val="num" w:pos="2881"/>
        </w:tabs>
        <w:ind w:left="2881" w:hanging="360"/>
      </w:pPr>
    </w:lvl>
    <w:lvl w:ilvl="4" w:tplc="04160019" w:tentative="1">
      <w:start w:val="1"/>
      <w:numFmt w:val="lowerLetter"/>
      <w:lvlText w:val="%5."/>
      <w:lvlJc w:val="left"/>
      <w:pPr>
        <w:tabs>
          <w:tab w:val="num" w:pos="3601"/>
        </w:tabs>
        <w:ind w:left="3601" w:hanging="360"/>
      </w:pPr>
    </w:lvl>
    <w:lvl w:ilvl="5" w:tplc="0416001B" w:tentative="1">
      <w:start w:val="1"/>
      <w:numFmt w:val="lowerRoman"/>
      <w:lvlText w:val="%6."/>
      <w:lvlJc w:val="right"/>
      <w:pPr>
        <w:tabs>
          <w:tab w:val="num" w:pos="4321"/>
        </w:tabs>
        <w:ind w:left="4321" w:hanging="180"/>
      </w:pPr>
    </w:lvl>
    <w:lvl w:ilvl="6" w:tplc="0416000F" w:tentative="1">
      <w:start w:val="1"/>
      <w:numFmt w:val="decimal"/>
      <w:lvlText w:val="%7."/>
      <w:lvlJc w:val="left"/>
      <w:pPr>
        <w:tabs>
          <w:tab w:val="num" w:pos="5041"/>
        </w:tabs>
        <w:ind w:left="5041" w:hanging="360"/>
      </w:pPr>
    </w:lvl>
    <w:lvl w:ilvl="7" w:tplc="04160019" w:tentative="1">
      <w:start w:val="1"/>
      <w:numFmt w:val="lowerLetter"/>
      <w:lvlText w:val="%8."/>
      <w:lvlJc w:val="left"/>
      <w:pPr>
        <w:tabs>
          <w:tab w:val="num" w:pos="5761"/>
        </w:tabs>
        <w:ind w:left="5761" w:hanging="360"/>
      </w:pPr>
    </w:lvl>
    <w:lvl w:ilvl="8" w:tplc="0416001B" w:tentative="1">
      <w:start w:val="1"/>
      <w:numFmt w:val="lowerRoman"/>
      <w:lvlText w:val="%9."/>
      <w:lvlJc w:val="right"/>
      <w:pPr>
        <w:tabs>
          <w:tab w:val="num" w:pos="6481"/>
        </w:tabs>
        <w:ind w:left="6481" w:hanging="180"/>
      </w:pPr>
    </w:lvl>
  </w:abstractNum>
  <w:abstractNum w:abstractNumId="22">
    <w:nsid w:val="7C8D1265"/>
    <w:multiLevelType w:val="hybridMultilevel"/>
    <w:tmpl w:val="DEAE67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7E8640CA"/>
    <w:multiLevelType w:val="hybridMultilevel"/>
    <w:tmpl w:val="8208DE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7F1230A4"/>
    <w:multiLevelType w:val="hybridMultilevel"/>
    <w:tmpl w:val="98DE15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1"/>
  </w:num>
  <w:num w:numId="2">
    <w:abstractNumId w:val="2"/>
  </w:num>
  <w:num w:numId="3">
    <w:abstractNumId w:val="21"/>
    <w:lvlOverride w:ilvl="0">
      <w:startOverride w:val="1"/>
    </w:lvlOverride>
  </w:num>
  <w:num w:numId="4">
    <w:abstractNumId w:val="10"/>
  </w:num>
  <w:num w:numId="5">
    <w:abstractNumId w:val="1"/>
  </w:num>
  <w:num w:numId="6">
    <w:abstractNumId w:val="18"/>
  </w:num>
  <w:num w:numId="7">
    <w:abstractNumId w:val="16"/>
  </w:num>
  <w:num w:numId="8">
    <w:abstractNumId w:val="14"/>
  </w:num>
  <w:num w:numId="9">
    <w:abstractNumId w:val="23"/>
  </w:num>
  <w:num w:numId="10">
    <w:abstractNumId w:val="8"/>
  </w:num>
  <w:num w:numId="11">
    <w:abstractNumId w:val="0"/>
  </w:num>
  <w:num w:numId="12">
    <w:abstractNumId w:val="13"/>
  </w:num>
  <w:num w:numId="13">
    <w:abstractNumId w:val="11"/>
  </w:num>
  <w:num w:numId="14">
    <w:abstractNumId w:val="2"/>
    <w:lvlOverride w:ilvl="0">
      <w:lvl w:ilvl="0">
        <w:start w:val="1"/>
        <w:numFmt w:val="none"/>
        <w:pStyle w:val="DESENVOLVIMENTO"/>
        <w:lvlText w:val=""/>
        <w:lvlJc w:val="left"/>
        <w:pPr>
          <w:ind w:left="360" w:hanging="360"/>
        </w:pPr>
        <w:rPr>
          <w:rFonts w:hint="default"/>
        </w:rPr>
      </w:lvl>
    </w:lvlOverride>
    <w:lvlOverride w:ilvl="1">
      <w:lvl w:ilvl="1">
        <w:start w:val="1"/>
        <w:numFmt w:val="decimal"/>
        <w:pStyle w:val="DESENVOLVIMENTO1"/>
        <w:lvlText w:val="%1.%2."/>
        <w:lvlJc w:val="left"/>
        <w:pPr>
          <w:ind w:left="141" w:firstLine="0"/>
        </w:pPr>
        <w:rPr>
          <w:rFonts w:hint="default"/>
        </w:rPr>
      </w:lvl>
    </w:lvlOverride>
    <w:lvlOverride w:ilvl="2">
      <w:lvl w:ilvl="2">
        <w:start w:val="1"/>
        <w:numFmt w:val="decimal"/>
        <w:pStyle w:val="DESENVOLVIMENTO2"/>
        <w:lvlText w:val="%1.%2.%3."/>
        <w:lvlJc w:val="left"/>
        <w:pPr>
          <w:ind w:left="0" w:firstLine="0"/>
        </w:pPr>
        <w:rPr>
          <w:rFonts w:hint="default"/>
        </w:rPr>
      </w:lvl>
    </w:lvlOverride>
    <w:lvlOverride w:ilvl="3">
      <w:lvl w:ilvl="3">
        <w:start w:val="1"/>
        <w:numFmt w:val="decimal"/>
        <w:pStyle w:val="DESENVOLVIMENTO3"/>
        <w:lvlText w:val="%1.%2.%3.%4."/>
        <w:lvlJc w:val="left"/>
        <w:pPr>
          <w:ind w:left="0" w:firstLine="0"/>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5">
    <w:abstractNumId w:val="20"/>
  </w:num>
  <w:num w:numId="16">
    <w:abstractNumId w:val="17"/>
  </w:num>
  <w:num w:numId="17">
    <w:abstractNumId w:val="9"/>
  </w:num>
  <w:num w:numId="18">
    <w:abstractNumId w:val="19"/>
  </w:num>
  <w:num w:numId="19">
    <w:abstractNumId w:val="22"/>
  </w:num>
  <w:num w:numId="20">
    <w:abstractNumId w:val="12"/>
  </w:num>
  <w:num w:numId="21">
    <w:abstractNumId w:val="7"/>
  </w:num>
  <w:num w:numId="22">
    <w:abstractNumId w:val="24"/>
  </w:num>
  <w:num w:numId="23">
    <w:abstractNumId w:val="6"/>
  </w:num>
  <w:num w:numId="24">
    <w:abstractNumId w:val="4"/>
  </w:num>
  <w:num w:numId="25">
    <w:abstractNumId w:val="3"/>
  </w:num>
  <w:num w:numId="26">
    <w:abstractNumId w:val="5"/>
  </w:num>
  <w:num w:numId="27">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proofState w:grammar="clean"/>
  <w:attachedTemplate r:id="rId1"/>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64B7"/>
    <w:rsid w:val="000049B7"/>
    <w:rsid w:val="00007221"/>
    <w:rsid w:val="000118C8"/>
    <w:rsid w:val="00011EF6"/>
    <w:rsid w:val="0001248C"/>
    <w:rsid w:val="00012E71"/>
    <w:rsid w:val="00013DD2"/>
    <w:rsid w:val="00014DEA"/>
    <w:rsid w:val="00014F26"/>
    <w:rsid w:val="000161E7"/>
    <w:rsid w:val="00017699"/>
    <w:rsid w:val="0002002D"/>
    <w:rsid w:val="0002377F"/>
    <w:rsid w:val="00024E30"/>
    <w:rsid w:val="000271DD"/>
    <w:rsid w:val="00031B11"/>
    <w:rsid w:val="00033E58"/>
    <w:rsid w:val="00035132"/>
    <w:rsid w:val="00035B69"/>
    <w:rsid w:val="000371DF"/>
    <w:rsid w:val="00041082"/>
    <w:rsid w:val="00044DE1"/>
    <w:rsid w:val="000456E9"/>
    <w:rsid w:val="000467AA"/>
    <w:rsid w:val="00046C3A"/>
    <w:rsid w:val="0005031B"/>
    <w:rsid w:val="00051B1F"/>
    <w:rsid w:val="00054AD6"/>
    <w:rsid w:val="00055AF3"/>
    <w:rsid w:val="000577CA"/>
    <w:rsid w:val="00061F77"/>
    <w:rsid w:val="00063870"/>
    <w:rsid w:val="00063FC7"/>
    <w:rsid w:val="00064400"/>
    <w:rsid w:val="00066757"/>
    <w:rsid w:val="00066E06"/>
    <w:rsid w:val="00066EBB"/>
    <w:rsid w:val="000703FC"/>
    <w:rsid w:val="000722D0"/>
    <w:rsid w:val="000746D4"/>
    <w:rsid w:val="000760F6"/>
    <w:rsid w:val="00082937"/>
    <w:rsid w:val="00082966"/>
    <w:rsid w:val="000849C7"/>
    <w:rsid w:val="00084B41"/>
    <w:rsid w:val="00085EAA"/>
    <w:rsid w:val="000905CC"/>
    <w:rsid w:val="00091B82"/>
    <w:rsid w:val="00091C08"/>
    <w:rsid w:val="0009250A"/>
    <w:rsid w:val="00093601"/>
    <w:rsid w:val="000938FB"/>
    <w:rsid w:val="000949F9"/>
    <w:rsid w:val="000A0769"/>
    <w:rsid w:val="000A1091"/>
    <w:rsid w:val="000A1D27"/>
    <w:rsid w:val="000A1E3C"/>
    <w:rsid w:val="000A2FA2"/>
    <w:rsid w:val="000A3BE8"/>
    <w:rsid w:val="000A7162"/>
    <w:rsid w:val="000A73E1"/>
    <w:rsid w:val="000B13DA"/>
    <w:rsid w:val="000B6D33"/>
    <w:rsid w:val="000C0198"/>
    <w:rsid w:val="000C354B"/>
    <w:rsid w:val="000C39F0"/>
    <w:rsid w:val="000C41ED"/>
    <w:rsid w:val="000D0264"/>
    <w:rsid w:val="000D0C38"/>
    <w:rsid w:val="000D1509"/>
    <w:rsid w:val="000D22B9"/>
    <w:rsid w:val="000D449C"/>
    <w:rsid w:val="000E0773"/>
    <w:rsid w:val="000E3906"/>
    <w:rsid w:val="000F0164"/>
    <w:rsid w:val="000F0461"/>
    <w:rsid w:val="000F0589"/>
    <w:rsid w:val="000F0F80"/>
    <w:rsid w:val="000F1C09"/>
    <w:rsid w:val="000F3203"/>
    <w:rsid w:val="000F4258"/>
    <w:rsid w:val="000F4630"/>
    <w:rsid w:val="000F4787"/>
    <w:rsid w:val="000F53CD"/>
    <w:rsid w:val="001005CB"/>
    <w:rsid w:val="00100F91"/>
    <w:rsid w:val="00103B60"/>
    <w:rsid w:val="00103CCD"/>
    <w:rsid w:val="00104D40"/>
    <w:rsid w:val="0010508D"/>
    <w:rsid w:val="00106189"/>
    <w:rsid w:val="0010628F"/>
    <w:rsid w:val="00106BED"/>
    <w:rsid w:val="00107FE3"/>
    <w:rsid w:val="00110F1D"/>
    <w:rsid w:val="001129CE"/>
    <w:rsid w:val="00113C70"/>
    <w:rsid w:val="001158A9"/>
    <w:rsid w:val="00116482"/>
    <w:rsid w:val="00117129"/>
    <w:rsid w:val="00120089"/>
    <w:rsid w:val="00120097"/>
    <w:rsid w:val="001209D3"/>
    <w:rsid w:val="0012388B"/>
    <w:rsid w:val="00123B0A"/>
    <w:rsid w:val="001251F7"/>
    <w:rsid w:val="001264E1"/>
    <w:rsid w:val="001332CD"/>
    <w:rsid w:val="001343E6"/>
    <w:rsid w:val="001364B7"/>
    <w:rsid w:val="001425CD"/>
    <w:rsid w:val="001425F0"/>
    <w:rsid w:val="001435B9"/>
    <w:rsid w:val="00144D44"/>
    <w:rsid w:val="001463EB"/>
    <w:rsid w:val="00147522"/>
    <w:rsid w:val="001514AF"/>
    <w:rsid w:val="00154892"/>
    <w:rsid w:val="0015551F"/>
    <w:rsid w:val="00155FE7"/>
    <w:rsid w:val="00156B18"/>
    <w:rsid w:val="00160596"/>
    <w:rsid w:val="00162294"/>
    <w:rsid w:val="001653E8"/>
    <w:rsid w:val="001669CA"/>
    <w:rsid w:val="00170011"/>
    <w:rsid w:val="00170785"/>
    <w:rsid w:val="0017209E"/>
    <w:rsid w:val="001726EF"/>
    <w:rsid w:val="0017304A"/>
    <w:rsid w:val="00175DD3"/>
    <w:rsid w:val="00176BFC"/>
    <w:rsid w:val="00177B0D"/>
    <w:rsid w:val="00180703"/>
    <w:rsid w:val="001810D6"/>
    <w:rsid w:val="00185594"/>
    <w:rsid w:val="00187053"/>
    <w:rsid w:val="00187624"/>
    <w:rsid w:val="001917DE"/>
    <w:rsid w:val="00191DF8"/>
    <w:rsid w:val="001920B1"/>
    <w:rsid w:val="00193279"/>
    <w:rsid w:val="00193820"/>
    <w:rsid w:val="00193D30"/>
    <w:rsid w:val="0019546B"/>
    <w:rsid w:val="001A1C3F"/>
    <w:rsid w:val="001A200A"/>
    <w:rsid w:val="001A4D66"/>
    <w:rsid w:val="001A570B"/>
    <w:rsid w:val="001A5ADE"/>
    <w:rsid w:val="001A6CC0"/>
    <w:rsid w:val="001A769A"/>
    <w:rsid w:val="001B0BED"/>
    <w:rsid w:val="001B157C"/>
    <w:rsid w:val="001B1F64"/>
    <w:rsid w:val="001B225C"/>
    <w:rsid w:val="001B3D9E"/>
    <w:rsid w:val="001C2655"/>
    <w:rsid w:val="001C3272"/>
    <w:rsid w:val="001C67FB"/>
    <w:rsid w:val="001C6C77"/>
    <w:rsid w:val="001D0739"/>
    <w:rsid w:val="001D1503"/>
    <w:rsid w:val="001D1E09"/>
    <w:rsid w:val="001D496E"/>
    <w:rsid w:val="001D4FD7"/>
    <w:rsid w:val="001E0737"/>
    <w:rsid w:val="001E1ED3"/>
    <w:rsid w:val="001E2A5D"/>
    <w:rsid w:val="001E3A1B"/>
    <w:rsid w:val="001E4249"/>
    <w:rsid w:val="001E4783"/>
    <w:rsid w:val="001E7A93"/>
    <w:rsid w:val="001F5460"/>
    <w:rsid w:val="00200102"/>
    <w:rsid w:val="002009C7"/>
    <w:rsid w:val="00200ED6"/>
    <w:rsid w:val="00201DA7"/>
    <w:rsid w:val="00201F71"/>
    <w:rsid w:val="00204F21"/>
    <w:rsid w:val="00206221"/>
    <w:rsid w:val="00210CE7"/>
    <w:rsid w:val="002112D5"/>
    <w:rsid w:val="0021238C"/>
    <w:rsid w:val="00214606"/>
    <w:rsid w:val="00214F16"/>
    <w:rsid w:val="002153F2"/>
    <w:rsid w:val="0021628F"/>
    <w:rsid w:val="0021688A"/>
    <w:rsid w:val="002168E5"/>
    <w:rsid w:val="00217F9A"/>
    <w:rsid w:val="002202F8"/>
    <w:rsid w:val="00221768"/>
    <w:rsid w:val="002219CE"/>
    <w:rsid w:val="002221B7"/>
    <w:rsid w:val="002251C4"/>
    <w:rsid w:val="002275EB"/>
    <w:rsid w:val="00227DE4"/>
    <w:rsid w:val="00232578"/>
    <w:rsid w:val="002339F5"/>
    <w:rsid w:val="00234F37"/>
    <w:rsid w:val="00237C12"/>
    <w:rsid w:val="00242861"/>
    <w:rsid w:val="00243573"/>
    <w:rsid w:val="002456A6"/>
    <w:rsid w:val="00250324"/>
    <w:rsid w:val="002509EA"/>
    <w:rsid w:val="0025212E"/>
    <w:rsid w:val="00253C08"/>
    <w:rsid w:val="00255440"/>
    <w:rsid w:val="0025612A"/>
    <w:rsid w:val="00256B4E"/>
    <w:rsid w:val="0025758D"/>
    <w:rsid w:val="00260457"/>
    <w:rsid w:val="002613A6"/>
    <w:rsid w:val="00261F0A"/>
    <w:rsid w:val="00265D82"/>
    <w:rsid w:val="00266BEA"/>
    <w:rsid w:val="0027246A"/>
    <w:rsid w:val="002725EE"/>
    <w:rsid w:val="0027280B"/>
    <w:rsid w:val="00272E20"/>
    <w:rsid w:val="00275824"/>
    <w:rsid w:val="002824F8"/>
    <w:rsid w:val="00284145"/>
    <w:rsid w:val="0028674A"/>
    <w:rsid w:val="0028674B"/>
    <w:rsid w:val="00290BD9"/>
    <w:rsid w:val="00291B13"/>
    <w:rsid w:val="002929A1"/>
    <w:rsid w:val="002936DE"/>
    <w:rsid w:val="00294896"/>
    <w:rsid w:val="00294B6E"/>
    <w:rsid w:val="00295E29"/>
    <w:rsid w:val="0029649A"/>
    <w:rsid w:val="002A17AD"/>
    <w:rsid w:val="002A4447"/>
    <w:rsid w:val="002A5B3A"/>
    <w:rsid w:val="002A73B6"/>
    <w:rsid w:val="002A73D4"/>
    <w:rsid w:val="002A769D"/>
    <w:rsid w:val="002A7844"/>
    <w:rsid w:val="002B1F0C"/>
    <w:rsid w:val="002B295D"/>
    <w:rsid w:val="002B74EC"/>
    <w:rsid w:val="002C0DDE"/>
    <w:rsid w:val="002C27DE"/>
    <w:rsid w:val="002C3012"/>
    <w:rsid w:val="002C47F2"/>
    <w:rsid w:val="002C551C"/>
    <w:rsid w:val="002C5934"/>
    <w:rsid w:val="002C7207"/>
    <w:rsid w:val="002C77A8"/>
    <w:rsid w:val="002C791C"/>
    <w:rsid w:val="002D0A9E"/>
    <w:rsid w:val="002D0B2F"/>
    <w:rsid w:val="002D1CF3"/>
    <w:rsid w:val="002D2943"/>
    <w:rsid w:val="002D48A4"/>
    <w:rsid w:val="002D5777"/>
    <w:rsid w:val="002D5B2C"/>
    <w:rsid w:val="002D5F09"/>
    <w:rsid w:val="002D613D"/>
    <w:rsid w:val="002D7E3F"/>
    <w:rsid w:val="002E1DB9"/>
    <w:rsid w:val="002E260A"/>
    <w:rsid w:val="002E384A"/>
    <w:rsid w:val="002E60B9"/>
    <w:rsid w:val="002F0493"/>
    <w:rsid w:val="002F1AA6"/>
    <w:rsid w:val="002F2FC8"/>
    <w:rsid w:val="002F5736"/>
    <w:rsid w:val="002F67A2"/>
    <w:rsid w:val="00300746"/>
    <w:rsid w:val="00300A73"/>
    <w:rsid w:val="00301017"/>
    <w:rsid w:val="00301FC1"/>
    <w:rsid w:val="003022DA"/>
    <w:rsid w:val="00303FDC"/>
    <w:rsid w:val="00304FFD"/>
    <w:rsid w:val="00306AF6"/>
    <w:rsid w:val="003115F9"/>
    <w:rsid w:val="00311DA5"/>
    <w:rsid w:val="00313546"/>
    <w:rsid w:val="00313E39"/>
    <w:rsid w:val="0031539C"/>
    <w:rsid w:val="003166EC"/>
    <w:rsid w:val="003169DF"/>
    <w:rsid w:val="00317953"/>
    <w:rsid w:val="003201C2"/>
    <w:rsid w:val="003209A6"/>
    <w:rsid w:val="003236F5"/>
    <w:rsid w:val="003255D2"/>
    <w:rsid w:val="00326FC6"/>
    <w:rsid w:val="003270DE"/>
    <w:rsid w:val="0032742E"/>
    <w:rsid w:val="0032793E"/>
    <w:rsid w:val="00331411"/>
    <w:rsid w:val="00332541"/>
    <w:rsid w:val="0033462E"/>
    <w:rsid w:val="00334F95"/>
    <w:rsid w:val="00335893"/>
    <w:rsid w:val="003361BD"/>
    <w:rsid w:val="003375D1"/>
    <w:rsid w:val="00337C2B"/>
    <w:rsid w:val="0034168F"/>
    <w:rsid w:val="003417D3"/>
    <w:rsid w:val="00342A3B"/>
    <w:rsid w:val="00344D66"/>
    <w:rsid w:val="0034560F"/>
    <w:rsid w:val="00345E74"/>
    <w:rsid w:val="003543DB"/>
    <w:rsid w:val="00354503"/>
    <w:rsid w:val="0035751B"/>
    <w:rsid w:val="0036109D"/>
    <w:rsid w:val="0036128D"/>
    <w:rsid w:val="003629AF"/>
    <w:rsid w:val="003645A7"/>
    <w:rsid w:val="00364700"/>
    <w:rsid w:val="00364B3B"/>
    <w:rsid w:val="0036537B"/>
    <w:rsid w:val="00365AF0"/>
    <w:rsid w:val="003662B3"/>
    <w:rsid w:val="0036739A"/>
    <w:rsid w:val="0036757D"/>
    <w:rsid w:val="00370542"/>
    <w:rsid w:val="003740E5"/>
    <w:rsid w:val="00376947"/>
    <w:rsid w:val="0037756A"/>
    <w:rsid w:val="00382D7C"/>
    <w:rsid w:val="0038577E"/>
    <w:rsid w:val="00386A61"/>
    <w:rsid w:val="00391224"/>
    <w:rsid w:val="003913E1"/>
    <w:rsid w:val="003922E6"/>
    <w:rsid w:val="00394A26"/>
    <w:rsid w:val="003954AF"/>
    <w:rsid w:val="0039694A"/>
    <w:rsid w:val="0039721E"/>
    <w:rsid w:val="003A3FED"/>
    <w:rsid w:val="003B2CF7"/>
    <w:rsid w:val="003B322D"/>
    <w:rsid w:val="003B6F5F"/>
    <w:rsid w:val="003B7436"/>
    <w:rsid w:val="003C2F45"/>
    <w:rsid w:val="003C36CD"/>
    <w:rsid w:val="003C4E1F"/>
    <w:rsid w:val="003C6DEF"/>
    <w:rsid w:val="003C75F9"/>
    <w:rsid w:val="003C7EC7"/>
    <w:rsid w:val="003D02B8"/>
    <w:rsid w:val="003D0E44"/>
    <w:rsid w:val="003D3333"/>
    <w:rsid w:val="003D35C5"/>
    <w:rsid w:val="003D39E6"/>
    <w:rsid w:val="003D4D90"/>
    <w:rsid w:val="003D6960"/>
    <w:rsid w:val="003E26C1"/>
    <w:rsid w:val="003E4F81"/>
    <w:rsid w:val="003E5F54"/>
    <w:rsid w:val="003F1047"/>
    <w:rsid w:val="003F37FD"/>
    <w:rsid w:val="003F3CB2"/>
    <w:rsid w:val="00401BF7"/>
    <w:rsid w:val="0040229B"/>
    <w:rsid w:val="00402E29"/>
    <w:rsid w:val="00404368"/>
    <w:rsid w:val="00405365"/>
    <w:rsid w:val="00405CEC"/>
    <w:rsid w:val="0040671F"/>
    <w:rsid w:val="00406A2D"/>
    <w:rsid w:val="0041163F"/>
    <w:rsid w:val="00411973"/>
    <w:rsid w:val="00415904"/>
    <w:rsid w:val="004179A5"/>
    <w:rsid w:val="0042143D"/>
    <w:rsid w:val="004221E2"/>
    <w:rsid w:val="004226D9"/>
    <w:rsid w:val="00430422"/>
    <w:rsid w:val="004316A3"/>
    <w:rsid w:val="00431AC8"/>
    <w:rsid w:val="0043200D"/>
    <w:rsid w:val="00433285"/>
    <w:rsid w:val="00433CC4"/>
    <w:rsid w:val="00434A7F"/>
    <w:rsid w:val="0043625F"/>
    <w:rsid w:val="00436E32"/>
    <w:rsid w:val="0044041A"/>
    <w:rsid w:val="00441058"/>
    <w:rsid w:val="00444279"/>
    <w:rsid w:val="00445199"/>
    <w:rsid w:val="00452C2C"/>
    <w:rsid w:val="00453996"/>
    <w:rsid w:val="004545D6"/>
    <w:rsid w:val="00456773"/>
    <w:rsid w:val="00457428"/>
    <w:rsid w:val="00462989"/>
    <w:rsid w:val="00464948"/>
    <w:rsid w:val="00471942"/>
    <w:rsid w:val="00472B1A"/>
    <w:rsid w:val="0047372F"/>
    <w:rsid w:val="00474EB2"/>
    <w:rsid w:val="00474ECC"/>
    <w:rsid w:val="00480C8B"/>
    <w:rsid w:val="0048233D"/>
    <w:rsid w:val="0048341B"/>
    <w:rsid w:val="00484BC3"/>
    <w:rsid w:val="00485A47"/>
    <w:rsid w:val="00485D98"/>
    <w:rsid w:val="00490777"/>
    <w:rsid w:val="00493603"/>
    <w:rsid w:val="00497A64"/>
    <w:rsid w:val="004A1C23"/>
    <w:rsid w:val="004A3640"/>
    <w:rsid w:val="004A3CD3"/>
    <w:rsid w:val="004A4231"/>
    <w:rsid w:val="004A62C4"/>
    <w:rsid w:val="004B0FF7"/>
    <w:rsid w:val="004B2BC3"/>
    <w:rsid w:val="004B3076"/>
    <w:rsid w:val="004B326C"/>
    <w:rsid w:val="004B4F6B"/>
    <w:rsid w:val="004C1584"/>
    <w:rsid w:val="004C489E"/>
    <w:rsid w:val="004D1C88"/>
    <w:rsid w:val="004D2A94"/>
    <w:rsid w:val="004D51D8"/>
    <w:rsid w:val="004D595A"/>
    <w:rsid w:val="004D6FC4"/>
    <w:rsid w:val="004E0AC4"/>
    <w:rsid w:val="004E0FA8"/>
    <w:rsid w:val="004E2335"/>
    <w:rsid w:val="004E2AEE"/>
    <w:rsid w:val="004E5610"/>
    <w:rsid w:val="004E5B8D"/>
    <w:rsid w:val="004F02E4"/>
    <w:rsid w:val="004F0ED9"/>
    <w:rsid w:val="004F2337"/>
    <w:rsid w:val="004F2C85"/>
    <w:rsid w:val="004F325E"/>
    <w:rsid w:val="005015D5"/>
    <w:rsid w:val="00503050"/>
    <w:rsid w:val="00503F11"/>
    <w:rsid w:val="00504E0E"/>
    <w:rsid w:val="00505121"/>
    <w:rsid w:val="005072AC"/>
    <w:rsid w:val="005077D0"/>
    <w:rsid w:val="00507BC3"/>
    <w:rsid w:val="00510511"/>
    <w:rsid w:val="00510582"/>
    <w:rsid w:val="00510807"/>
    <w:rsid w:val="005120AA"/>
    <w:rsid w:val="005128AE"/>
    <w:rsid w:val="00512C55"/>
    <w:rsid w:val="00515312"/>
    <w:rsid w:val="0051623C"/>
    <w:rsid w:val="00516F96"/>
    <w:rsid w:val="00517182"/>
    <w:rsid w:val="00522234"/>
    <w:rsid w:val="005224C4"/>
    <w:rsid w:val="00523CA1"/>
    <w:rsid w:val="0052421F"/>
    <w:rsid w:val="00524EB9"/>
    <w:rsid w:val="005305CA"/>
    <w:rsid w:val="0053153B"/>
    <w:rsid w:val="00536974"/>
    <w:rsid w:val="005372EC"/>
    <w:rsid w:val="005418F8"/>
    <w:rsid w:val="00542181"/>
    <w:rsid w:val="00543A50"/>
    <w:rsid w:val="00543A56"/>
    <w:rsid w:val="00543AC1"/>
    <w:rsid w:val="005477DF"/>
    <w:rsid w:val="005501D7"/>
    <w:rsid w:val="00550344"/>
    <w:rsid w:val="00551081"/>
    <w:rsid w:val="00551170"/>
    <w:rsid w:val="005520E8"/>
    <w:rsid w:val="0055217E"/>
    <w:rsid w:val="005558FF"/>
    <w:rsid w:val="00555DD9"/>
    <w:rsid w:val="00562F0F"/>
    <w:rsid w:val="00563345"/>
    <w:rsid w:val="00565916"/>
    <w:rsid w:val="005675C2"/>
    <w:rsid w:val="005679E8"/>
    <w:rsid w:val="00567DE2"/>
    <w:rsid w:val="005707BC"/>
    <w:rsid w:val="0057112E"/>
    <w:rsid w:val="00571ABC"/>
    <w:rsid w:val="005727D6"/>
    <w:rsid w:val="00572BA1"/>
    <w:rsid w:val="00576954"/>
    <w:rsid w:val="00577B5B"/>
    <w:rsid w:val="0058159B"/>
    <w:rsid w:val="00582333"/>
    <w:rsid w:val="00583DB8"/>
    <w:rsid w:val="00584A9B"/>
    <w:rsid w:val="00585A3B"/>
    <w:rsid w:val="00585E25"/>
    <w:rsid w:val="00587388"/>
    <w:rsid w:val="00590CBC"/>
    <w:rsid w:val="00591972"/>
    <w:rsid w:val="00593827"/>
    <w:rsid w:val="005951F8"/>
    <w:rsid w:val="005A11F1"/>
    <w:rsid w:val="005A15D5"/>
    <w:rsid w:val="005A2BEE"/>
    <w:rsid w:val="005A4755"/>
    <w:rsid w:val="005A5E38"/>
    <w:rsid w:val="005B06FD"/>
    <w:rsid w:val="005B4D0E"/>
    <w:rsid w:val="005B5B8D"/>
    <w:rsid w:val="005B6219"/>
    <w:rsid w:val="005B7A6D"/>
    <w:rsid w:val="005C21FB"/>
    <w:rsid w:val="005C43DB"/>
    <w:rsid w:val="005C6697"/>
    <w:rsid w:val="005C68EB"/>
    <w:rsid w:val="005D0C0B"/>
    <w:rsid w:val="005D322F"/>
    <w:rsid w:val="005D3481"/>
    <w:rsid w:val="005D3C2B"/>
    <w:rsid w:val="005D581D"/>
    <w:rsid w:val="005D684D"/>
    <w:rsid w:val="005D7C3F"/>
    <w:rsid w:val="005E23CA"/>
    <w:rsid w:val="005E2FC6"/>
    <w:rsid w:val="005E4C36"/>
    <w:rsid w:val="005E7610"/>
    <w:rsid w:val="005F030A"/>
    <w:rsid w:val="005F216A"/>
    <w:rsid w:val="005F3FB7"/>
    <w:rsid w:val="005F54E1"/>
    <w:rsid w:val="005F5EB9"/>
    <w:rsid w:val="005F6433"/>
    <w:rsid w:val="0060431B"/>
    <w:rsid w:val="006065B4"/>
    <w:rsid w:val="006075B7"/>
    <w:rsid w:val="00610FA8"/>
    <w:rsid w:val="006117D0"/>
    <w:rsid w:val="00613A27"/>
    <w:rsid w:val="0061629E"/>
    <w:rsid w:val="006162DB"/>
    <w:rsid w:val="00616F8C"/>
    <w:rsid w:val="00617095"/>
    <w:rsid w:val="0061780F"/>
    <w:rsid w:val="00623565"/>
    <w:rsid w:val="00623A60"/>
    <w:rsid w:val="006248DA"/>
    <w:rsid w:val="00625D14"/>
    <w:rsid w:val="0062601A"/>
    <w:rsid w:val="006317C9"/>
    <w:rsid w:val="00631847"/>
    <w:rsid w:val="00632376"/>
    <w:rsid w:val="0063523D"/>
    <w:rsid w:val="006354D6"/>
    <w:rsid w:val="006375C7"/>
    <w:rsid w:val="00637F4C"/>
    <w:rsid w:val="006406BE"/>
    <w:rsid w:val="00642AAF"/>
    <w:rsid w:val="006434AF"/>
    <w:rsid w:val="00643542"/>
    <w:rsid w:val="006436D2"/>
    <w:rsid w:val="00644BE0"/>
    <w:rsid w:val="006474B4"/>
    <w:rsid w:val="006477E6"/>
    <w:rsid w:val="006506D3"/>
    <w:rsid w:val="00650882"/>
    <w:rsid w:val="00651CD9"/>
    <w:rsid w:val="00654E86"/>
    <w:rsid w:val="006551FE"/>
    <w:rsid w:val="00660A88"/>
    <w:rsid w:val="006631E2"/>
    <w:rsid w:val="0066344A"/>
    <w:rsid w:val="00664680"/>
    <w:rsid w:val="006650FA"/>
    <w:rsid w:val="00665502"/>
    <w:rsid w:val="0067122C"/>
    <w:rsid w:val="0067165B"/>
    <w:rsid w:val="00671B80"/>
    <w:rsid w:val="00672E39"/>
    <w:rsid w:val="00674D22"/>
    <w:rsid w:val="00675ED1"/>
    <w:rsid w:val="00680417"/>
    <w:rsid w:val="006819F5"/>
    <w:rsid w:val="0068308E"/>
    <w:rsid w:val="00683368"/>
    <w:rsid w:val="00683E5D"/>
    <w:rsid w:val="00685920"/>
    <w:rsid w:val="006908E5"/>
    <w:rsid w:val="00690972"/>
    <w:rsid w:val="00690CCC"/>
    <w:rsid w:val="0069164B"/>
    <w:rsid w:val="00692EC9"/>
    <w:rsid w:val="00693346"/>
    <w:rsid w:val="006946BE"/>
    <w:rsid w:val="00695B93"/>
    <w:rsid w:val="00697092"/>
    <w:rsid w:val="00697594"/>
    <w:rsid w:val="006A0846"/>
    <w:rsid w:val="006A09FC"/>
    <w:rsid w:val="006A2922"/>
    <w:rsid w:val="006A5EB7"/>
    <w:rsid w:val="006A665D"/>
    <w:rsid w:val="006B3065"/>
    <w:rsid w:val="006B55B3"/>
    <w:rsid w:val="006B64CE"/>
    <w:rsid w:val="006B6661"/>
    <w:rsid w:val="006B76D3"/>
    <w:rsid w:val="006C02E3"/>
    <w:rsid w:val="006C1C60"/>
    <w:rsid w:val="006C1F16"/>
    <w:rsid w:val="006C1FE7"/>
    <w:rsid w:val="006C2661"/>
    <w:rsid w:val="006C6B84"/>
    <w:rsid w:val="006D3A48"/>
    <w:rsid w:val="006D3BD5"/>
    <w:rsid w:val="006D3D22"/>
    <w:rsid w:val="006D64EB"/>
    <w:rsid w:val="006D7DA7"/>
    <w:rsid w:val="006E0E8B"/>
    <w:rsid w:val="006E19E1"/>
    <w:rsid w:val="006E39DB"/>
    <w:rsid w:val="006E6753"/>
    <w:rsid w:val="006E67B3"/>
    <w:rsid w:val="006F0588"/>
    <w:rsid w:val="006F0AEE"/>
    <w:rsid w:val="006F1696"/>
    <w:rsid w:val="006F2A4F"/>
    <w:rsid w:val="006F2CDB"/>
    <w:rsid w:val="006F2DC5"/>
    <w:rsid w:val="006F706A"/>
    <w:rsid w:val="007049B5"/>
    <w:rsid w:val="00706EE6"/>
    <w:rsid w:val="0070709E"/>
    <w:rsid w:val="007134E4"/>
    <w:rsid w:val="0071433A"/>
    <w:rsid w:val="00715936"/>
    <w:rsid w:val="00716B28"/>
    <w:rsid w:val="00717640"/>
    <w:rsid w:val="007178EF"/>
    <w:rsid w:val="00722B85"/>
    <w:rsid w:val="00723C5D"/>
    <w:rsid w:val="007243BA"/>
    <w:rsid w:val="00724E9A"/>
    <w:rsid w:val="00730843"/>
    <w:rsid w:val="00732601"/>
    <w:rsid w:val="00732EBE"/>
    <w:rsid w:val="00735F9F"/>
    <w:rsid w:val="0074397C"/>
    <w:rsid w:val="00744D4C"/>
    <w:rsid w:val="00747142"/>
    <w:rsid w:val="007471A9"/>
    <w:rsid w:val="007507B4"/>
    <w:rsid w:val="0075120B"/>
    <w:rsid w:val="00751AD0"/>
    <w:rsid w:val="00756754"/>
    <w:rsid w:val="007608C9"/>
    <w:rsid w:val="00761850"/>
    <w:rsid w:val="007625BE"/>
    <w:rsid w:val="007625DB"/>
    <w:rsid w:val="007647B0"/>
    <w:rsid w:val="00764D21"/>
    <w:rsid w:val="007661F0"/>
    <w:rsid w:val="00770C64"/>
    <w:rsid w:val="00771B09"/>
    <w:rsid w:val="007720FC"/>
    <w:rsid w:val="00773505"/>
    <w:rsid w:val="007742DC"/>
    <w:rsid w:val="00774B74"/>
    <w:rsid w:val="007753D7"/>
    <w:rsid w:val="00776500"/>
    <w:rsid w:val="007809B7"/>
    <w:rsid w:val="00782530"/>
    <w:rsid w:val="00784F3D"/>
    <w:rsid w:val="007859DB"/>
    <w:rsid w:val="007864D8"/>
    <w:rsid w:val="00786DC0"/>
    <w:rsid w:val="00786F5D"/>
    <w:rsid w:val="0079329B"/>
    <w:rsid w:val="00794621"/>
    <w:rsid w:val="007959F1"/>
    <w:rsid w:val="007A0885"/>
    <w:rsid w:val="007A2F8B"/>
    <w:rsid w:val="007B2FDC"/>
    <w:rsid w:val="007B3F6E"/>
    <w:rsid w:val="007B42D8"/>
    <w:rsid w:val="007B447B"/>
    <w:rsid w:val="007B50A0"/>
    <w:rsid w:val="007B58F3"/>
    <w:rsid w:val="007B7691"/>
    <w:rsid w:val="007C02D2"/>
    <w:rsid w:val="007C03CF"/>
    <w:rsid w:val="007C4320"/>
    <w:rsid w:val="007C5925"/>
    <w:rsid w:val="007C73D6"/>
    <w:rsid w:val="007D282F"/>
    <w:rsid w:val="007D43E4"/>
    <w:rsid w:val="007D4A0F"/>
    <w:rsid w:val="007D65BE"/>
    <w:rsid w:val="007D6AA9"/>
    <w:rsid w:val="007E0AE0"/>
    <w:rsid w:val="007E0B24"/>
    <w:rsid w:val="007E1959"/>
    <w:rsid w:val="007E1F9E"/>
    <w:rsid w:val="007E58B3"/>
    <w:rsid w:val="007E7708"/>
    <w:rsid w:val="007F44C4"/>
    <w:rsid w:val="008011CD"/>
    <w:rsid w:val="00801CD9"/>
    <w:rsid w:val="00804333"/>
    <w:rsid w:val="00804808"/>
    <w:rsid w:val="008067DD"/>
    <w:rsid w:val="00806A6E"/>
    <w:rsid w:val="00811DCC"/>
    <w:rsid w:val="00813F93"/>
    <w:rsid w:val="00814653"/>
    <w:rsid w:val="00814F82"/>
    <w:rsid w:val="0081678C"/>
    <w:rsid w:val="00817BE7"/>
    <w:rsid w:val="0082046B"/>
    <w:rsid w:val="008205D7"/>
    <w:rsid w:val="008213B1"/>
    <w:rsid w:val="0082265C"/>
    <w:rsid w:val="008238F2"/>
    <w:rsid w:val="0082391C"/>
    <w:rsid w:val="00824B9B"/>
    <w:rsid w:val="00827FA2"/>
    <w:rsid w:val="0083174E"/>
    <w:rsid w:val="00831894"/>
    <w:rsid w:val="008328E1"/>
    <w:rsid w:val="0083370A"/>
    <w:rsid w:val="00834F67"/>
    <w:rsid w:val="00835543"/>
    <w:rsid w:val="0083765F"/>
    <w:rsid w:val="00841978"/>
    <w:rsid w:val="00842DC1"/>
    <w:rsid w:val="00843D6B"/>
    <w:rsid w:val="008469FC"/>
    <w:rsid w:val="00847DB8"/>
    <w:rsid w:val="00850A0C"/>
    <w:rsid w:val="0085105A"/>
    <w:rsid w:val="00852781"/>
    <w:rsid w:val="00852E3D"/>
    <w:rsid w:val="008535DB"/>
    <w:rsid w:val="00853A62"/>
    <w:rsid w:val="00860A17"/>
    <w:rsid w:val="00860E68"/>
    <w:rsid w:val="00861D9F"/>
    <w:rsid w:val="00862583"/>
    <w:rsid w:val="008705FC"/>
    <w:rsid w:val="008730C8"/>
    <w:rsid w:val="00875CF3"/>
    <w:rsid w:val="00877827"/>
    <w:rsid w:val="008828D0"/>
    <w:rsid w:val="00882A79"/>
    <w:rsid w:val="00884DE4"/>
    <w:rsid w:val="00885BF4"/>
    <w:rsid w:val="0088673B"/>
    <w:rsid w:val="008907D0"/>
    <w:rsid w:val="00891396"/>
    <w:rsid w:val="00891647"/>
    <w:rsid w:val="00892EA9"/>
    <w:rsid w:val="00893692"/>
    <w:rsid w:val="00894042"/>
    <w:rsid w:val="008978B1"/>
    <w:rsid w:val="00897E76"/>
    <w:rsid w:val="008A0507"/>
    <w:rsid w:val="008A09BC"/>
    <w:rsid w:val="008A23E9"/>
    <w:rsid w:val="008A4210"/>
    <w:rsid w:val="008A4BDE"/>
    <w:rsid w:val="008A4DB1"/>
    <w:rsid w:val="008B21FC"/>
    <w:rsid w:val="008B5551"/>
    <w:rsid w:val="008B5EE1"/>
    <w:rsid w:val="008B60DE"/>
    <w:rsid w:val="008B6817"/>
    <w:rsid w:val="008B6DB4"/>
    <w:rsid w:val="008B790A"/>
    <w:rsid w:val="008C024B"/>
    <w:rsid w:val="008C2667"/>
    <w:rsid w:val="008C2AEA"/>
    <w:rsid w:val="008C3CB7"/>
    <w:rsid w:val="008C434A"/>
    <w:rsid w:val="008C4A93"/>
    <w:rsid w:val="008C52A1"/>
    <w:rsid w:val="008C6B76"/>
    <w:rsid w:val="008D095E"/>
    <w:rsid w:val="008D0EA1"/>
    <w:rsid w:val="008E2BBE"/>
    <w:rsid w:val="008E3571"/>
    <w:rsid w:val="008E5053"/>
    <w:rsid w:val="008E56CA"/>
    <w:rsid w:val="008E6BE8"/>
    <w:rsid w:val="008F143D"/>
    <w:rsid w:val="008F1EAE"/>
    <w:rsid w:val="008F212D"/>
    <w:rsid w:val="008F25A9"/>
    <w:rsid w:val="008F6CBA"/>
    <w:rsid w:val="008F74F8"/>
    <w:rsid w:val="008F7508"/>
    <w:rsid w:val="00901B12"/>
    <w:rsid w:val="00902427"/>
    <w:rsid w:val="0090451B"/>
    <w:rsid w:val="009054BD"/>
    <w:rsid w:val="00905754"/>
    <w:rsid w:val="00907291"/>
    <w:rsid w:val="00907383"/>
    <w:rsid w:val="0090749D"/>
    <w:rsid w:val="009075F6"/>
    <w:rsid w:val="00914AAD"/>
    <w:rsid w:val="00914AD8"/>
    <w:rsid w:val="00917B81"/>
    <w:rsid w:val="0092042B"/>
    <w:rsid w:val="009228C1"/>
    <w:rsid w:val="009238D9"/>
    <w:rsid w:val="00923E9A"/>
    <w:rsid w:val="00926D71"/>
    <w:rsid w:val="00927CDA"/>
    <w:rsid w:val="00933BFC"/>
    <w:rsid w:val="009342B9"/>
    <w:rsid w:val="00934C51"/>
    <w:rsid w:val="00936885"/>
    <w:rsid w:val="00936A8A"/>
    <w:rsid w:val="00937708"/>
    <w:rsid w:val="00943182"/>
    <w:rsid w:val="00943419"/>
    <w:rsid w:val="009435F9"/>
    <w:rsid w:val="00944DDF"/>
    <w:rsid w:val="0094605C"/>
    <w:rsid w:val="00947116"/>
    <w:rsid w:val="00947924"/>
    <w:rsid w:val="00947CB6"/>
    <w:rsid w:val="00950D3A"/>
    <w:rsid w:val="009524F7"/>
    <w:rsid w:val="00952B3B"/>
    <w:rsid w:val="0095305E"/>
    <w:rsid w:val="009543C1"/>
    <w:rsid w:val="00955BF6"/>
    <w:rsid w:val="009600B8"/>
    <w:rsid w:val="0096194C"/>
    <w:rsid w:val="009620FC"/>
    <w:rsid w:val="00966995"/>
    <w:rsid w:val="0096742F"/>
    <w:rsid w:val="00970204"/>
    <w:rsid w:val="00970E0A"/>
    <w:rsid w:val="00971A18"/>
    <w:rsid w:val="0097259B"/>
    <w:rsid w:val="00973CC5"/>
    <w:rsid w:val="00974717"/>
    <w:rsid w:val="00977781"/>
    <w:rsid w:val="0098011F"/>
    <w:rsid w:val="00980725"/>
    <w:rsid w:val="00981AD3"/>
    <w:rsid w:val="00981C5A"/>
    <w:rsid w:val="00982B4D"/>
    <w:rsid w:val="00982CB4"/>
    <w:rsid w:val="009832DD"/>
    <w:rsid w:val="00984357"/>
    <w:rsid w:val="00984CDD"/>
    <w:rsid w:val="00985BCA"/>
    <w:rsid w:val="00986754"/>
    <w:rsid w:val="00986E66"/>
    <w:rsid w:val="009875C1"/>
    <w:rsid w:val="00987843"/>
    <w:rsid w:val="009916BA"/>
    <w:rsid w:val="009917F2"/>
    <w:rsid w:val="0099190B"/>
    <w:rsid w:val="00992079"/>
    <w:rsid w:val="00993100"/>
    <w:rsid w:val="00993B66"/>
    <w:rsid w:val="00997090"/>
    <w:rsid w:val="00997B54"/>
    <w:rsid w:val="009A1251"/>
    <w:rsid w:val="009A2B13"/>
    <w:rsid w:val="009A4272"/>
    <w:rsid w:val="009A5096"/>
    <w:rsid w:val="009A762A"/>
    <w:rsid w:val="009B249A"/>
    <w:rsid w:val="009B2BA6"/>
    <w:rsid w:val="009B3B8F"/>
    <w:rsid w:val="009B5198"/>
    <w:rsid w:val="009C2037"/>
    <w:rsid w:val="009C59FB"/>
    <w:rsid w:val="009C6E11"/>
    <w:rsid w:val="009C7581"/>
    <w:rsid w:val="009D0292"/>
    <w:rsid w:val="009D1B8A"/>
    <w:rsid w:val="009D2934"/>
    <w:rsid w:val="009D3E0B"/>
    <w:rsid w:val="009D4749"/>
    <w:rsid w:val="009D66EC"/>
    <w:rsid w:val="009D6757"/>
    <w:rsid w:val="009D7673"/>
    <w:rsid w:val="009E1577"/>
    <w:rsid w:val="009E1CC1"/>
    <w:rsid w:val="009E2292"/>
    <w:rsid w:val="009E7113"/>
    <w:rsid w:val="009E7865"/>
    <w:rsid w:val="009E79CE"/>
    <w:rsid w:val="009F17F5"/>
    <w:rsid w:val="009F2146"/>
    <w:rsid w:val="009F5190"/>
    <w:rsid w:val="009F5C4B"/>
    <w:rsid w:val="00A00B3B"/>
    <w:rsid w:val="00A01F31"/>
    <w:rsid w:val="00A0315D"/>
    <w:rsid w:val="00A04D6E"/>
    <w:rsid w:val="00A073F1"/>
    <w:rsid w:val="00A1007F"/>
    <w:rsid w:val="00A13644"/>
    <w:rsid w:val="00A16CA1"/>
    <w:rsid w:val="00A17214"/>
    <w:rsid w:val="00A20994"/>
    <w:rsid w:val="00A2740A"/>
    <w:rsid w:val="00A2778D"/>
    <w:rsid w:val="00A316F2"/>
    <w:rsid w:val="00A32041"/>
    <w:rsid w:val="00A3611C"/>
    <w:rsid w:val="00A40025"/>
    <w:rsid w:val="00A409A4"/>
    <w:rsid w:val="00A41A18"/>
    <w:rsid w:val="00A41E30"/>
    <w:rsid w:val="00A438FC"/>
    <w:rsid w:val="00A4567D"/>
    <w:rsid w:val="00A50A0D"/>
    <w:rsid w:val="00A51ECF"/>
    <w:rsid w:val="00A5531D"/>
    <w:rsid w:val="00A56167"/>
    <w:rsid w:val="00A56D29"/>
    <w:rsid w:val="00A625CC"/>
    <w:rsid w:val="00A62F06"/>
    <w:rsid w:val="00A66170"/>
    <w:rsid w:val="00A666A4"/>
    <w:rsid w:val="00A70FFB"/>
    <w:rsid w:val="00A7188A"/>
    <w:rsid w:val="00A73C2D"/>
    <w:rsid w:val="00A805D4"/>
    <w:rsid w:val="00A80C30"/>
    <w:rsid w:val="00A829FF"/>
    <w:rsid w:val="00A83AE2"/>
    <w:rsid w:val="00A83E3E"/>
    <w:rsid w:val="00A845F1"/>
    <w:rsid w:val="00A84633"/>
    <w:rsid w:val="00A8474B"/>
    <w:rsid w:val="00A84A4F"/>
    <w:rsid w:val="00A84E4E"/>
    <w:rsid w:val="00A87285"/>
    <w:rsid w:val="00A914A7"/>
    <w:rsid w:val="00A919CC"/>
    <w:rsid w:val="00A919F1"/>
    <w:rsid w:val="00A925DE"/>
    <w:rsid w:val="00A9441C"/>
    <w:rsid w:val="00A96981"/>
    <w:rsid w:val="00A96E1B"/>
    <w:rsid w:val="00A96F71"/>
    <w:rsid w:val="00A9737B"/>
    <w:rsid w:val="00A974B9"/>
    <w:rsid w:val="00AA0735"/>
    <w:rsid w:val="00AA1926"/>
    <w:rsid w:val="00AA2219"/>
    <w:rsid w:val="00AA3359"/>
    <w:rsid w:val="00AA41EC"/>
    <w:rsid w:val="00AA4FDE"/>
    <w:rsid w:val="00AA50C6"/>
    <w:rsid w:val="00AA7876"/>
    <w:rsid w:val="00AB068B"/>
    <w:rsid w:val="00AB169F"/>
    <w:rsid w:val="00AB2F33"/>
    <w:rsid w:val="00AB4386"/>
    <w:rsid w:val="00AB5C62"/>
    <w:rsid w:val="00AB5D29"/>
    <w:rsid w:val="00AB7C4F"/>
    <w:rsid w:val="00AC050C"/>
    <w:rsid w:val="00AC628F"/>
    <w:rsid w:val="00AC762A"/>
    <w:rsid w:val="00AD1594"/>
    <w:rsid w:val="00AD2C5E"/>
    <w:rsid w:val="00AD3ED3"/>
    <w:rsid w:val="00AD6904"/>
    <w:rsid w:val="00AD72D2"/>
    <w:rsid w:val="00AD743C"/>
    <w:rsid w:val="00AE0939"/>
    <w:rsid w:val="00AE13C3"/>
    <w:rsid w:val="00AE1D8F"/>
    <w:rsid w:val="00AE29C0"/>
    <w:rsid w:val="00AE2A8D"/>
    <w:rsid w:val="00AE5D08"/>
    <w:rsid w:val="00AE671F"/>
    <w:rsid w:val="00AE7700"/>
    <w:rsid w:val="00AF68D9"/>
    <w:rsid w:val="00AF7FF9"/>
    <w:rsid w:val="00B002CB"/>
    <w:rsid w:val="00B04124"/>
    <w:rsid w:val="00B04894"/>
    <w:rsid w:val="00B059CF"/>
    <w:rsid w:val="00B060F2"/>
    <w:rsid w:val="00B118DD"/>
    <w:rsid w:val="00B12017"/>
    <w:rsid w:val="00B12465"/>
    <w:rsid w:val="00B12F5A"/>
    <w:rsid w:val="00B13304"/>
    <w:rsid w:val="00B13A4A"/>
    <w:rsid w:val="00B13EF0"/>
    <w:rsid w:val="00B154CC"/>
    <w:rsid w:val="00B16306"/>
    <w:rsid w:val="00B209DB"/>
    <w:rsid w:val="00B217E3"/>
    <w:rsid w:val="00B24C1B"/>
    <w:rsid w:val="00B2620D"/>
    <w:rsid w:val="00B307AC"/>
    <w:rsid w:val="00B30B23"/>
    <w:rsid w:val="00B31E04"/>
    <w:rsid w:val="00B31FEC"/>
    <w:rsid w:val="00B33B8C"/>
    <w:rsid w:val="00B33C9D"/>
    <w:rsid w:val="00B35514"/>
    <w:rsid w:val="00B35C0B"/>
    <w:rsid w:val="00B35E71"/>
    <w:rsid w:val="00B40489"/>
    <w:rsid w:val="00B404A7"/>
    <w:rsid w:val="00B4152B"/>
    <w:rsid w:val="00B417D8"/>
    <w:rsid w:val="00B432E9"/>
    <w:rsid w:val="00B43C9D"/>
    <w:rsid w:val="00B451C3"/>
    <w:rsid w:val="00B46D23"/>
    <w:rsid w:val="00B47B82"/>
    <w:rsid w:val="00B5054E"/>
    <w:rsid w:val="00B507C9"/>
    <w:rsid w:val="00B53562"/>
    <w:rsid w:val="00B53EE1"/>
    <w:rsid w:val="00B5631E"/>
    <w:rsid w:val="00B56EC3"/>
    <w:rsid w:val="00B61243"/>
    <w:rsid w:val="00B61AE9"/>
    <w:rsid w:val="00B643AD"/>
    <w:rsid w:val="00B64F6D"/>
    <w:rsid w:val="00B66529"/>
    <w:rsid w:val="00B67F9A"/>
    <w:rsid w:val="00B71859"/>
    <w:rsid w:val="00B71CD3"/>
    <w:rsid w:val="00B73B7A"/>
    <w:rsid w:val="00B73BA9"/>
    <w:rsid w:val="00B77757"/>
    <w:rsid w:val="00B8035A"/>
    <w:rsid w:val="00B8162E"/>
    <w:rsid w:val="00B835EC"/>
    <w:rsid w:val="00B8378B"/>
    <w:rsid w:val="00B837B4"/>
    <w:rsid w:val="00B8548F"/>
    <w:rsid w:val="00B864DB"/>
    <w:rsid w:val="00B86969"/>
    <w:rsid w:val="00B87D99"/>
    <w:rsid w:val="00B87EA3"/>
    <w:rsid w:val="00B90E00"/>
    <w:rsid w:val="00B91ABE"/>
    <w:rsid w:val="00B92422"/>
    <w:rsid w:val="00B92722"/>
    <w:rsid w:val="00B929DD"/>
    <w:rsid w:val="00BA1B31"/>
    <w:rsid w:val="00BA31C3"/>
    <w:rsid w:val="00BA3C16"/>
    <w:rsid w:val="00BA48A5"/>
    <w:rsid w:val="00BB0B73"/>
    <w:rsid w:val="00BB1213"/>
    <w:rsid w:val="00BC0731"/>
    <w:rsid w:val="00BC1E53"/>
    <w:rsid w:val="00BC21F2"/>
    <w:rsid w:val="00BC2966"/>
    <w:rsid w:val="00BC56FA"/>
    <w:rsid w:val="00BC606E"/>
    <w:rsid w:val="00BC622C"/>
    <w:rsid w:val="00BC6AFE"/>
    <w:rsid w:val="00BD0834"/>
    <w:rsid w:val="00BD12D2"/>
    <w:rsid w:val="00BD167F"/>
    <w:rsid w:val="00BD4686"/>
    <w:rsid w:val="00BD59F5"/>
    <w:rsid w:val="00BD62FB"/>
    <w:rsid w:val="00BD7956"/>
    <w:rsid w:val="00BD79BA"/>
    <w:rsid w:val="00BE193E"/>
    <w:rsid w:val="00BE4553"/>
    <w:rsid w:val="00BE5774"/>
    <w:rsid w:val="00BE6246"/>
    <w:rsid w:val="00BF00FE"/>
    <w:rsid w:val="00BF2982"/>
    <w:rsid w:val="00BF2E64"/>
    <w:rsid w:val="00BF3B3A"/>
    <w:rsid w:val="00BF49A2"/>
    <w:rsid w:val="00BF4BF2"/>
    <w:rsid w:val="00C00D9E"/>
    <w:rsid w:val="00C00DFC"/>
    <w:rsid w:val="00C01B6C"/>
    <w:rsid w:val="00C02676"/>
    <w:rsid w:val="00C03AEA"/>
    <w:rsid w:val="00C05375"/>
    <w:rsid w:val="00C0587F"/>
    <w:rsid w:val="00C060E3"/>
    <w:rsid w:val="00C06F83"/>
    <w:rsid w:val="00C07BA3"/>
    <w:rsid w:val="00C170AB"/>
    <w:rsid w:val="00C1746E"/>
    <w:rsid w:val="00C17D92"/>
    <w:rsid w:val="00C205A3"/>
    <w:rsid w:val="00C21EFE"/>
    <w:rsid w:val="00C23D61"/>
    <w:rsid w:val="00C2452A"/>
    <w:rsid w:val="00C2532D"/>
    <w:rsid w:val="00C25603"/>
    <w:rsid w:val="00C3085B"/>
    <w:rsid w:val="00C368CC"/>
    <w:rsid w:val="00C37214"/>
    <w:rsid w:val="00C378FC"/>
    <w:rsid w:val="00C40789"/>
    <w:rsid w:val="00C42C85"/>
    <w:rsid w:val="00C43C76"/>
    <w:rsid w:val="00C47D27"/>
    <w:rsid w:val="00C501AA"/>
    <w:rsid w:val="00C52B1F"/>
    <w:rsid w:val="00C5463C"/>
    <w:rsid w:val="00C5501A"/>
    <w:rsid w:val="00C56594"/>
    <w:rsid w:val="00C57472"/>
    <w:rsid w:val="00C61238"/>
    <w:rsid w:val="00C617E7"/>
    <w:rsid w:val="00C62BFC"/>
    <w:rsid w:val="00C6310D"/>
    <w:rsid w:val="00C640BF"/>
    <w:rsid w:val="00C65E91"/>
    <w:rsid w:val="00C65F6D"/>
    <w:rsid w:val="00C65FFF"/>
    <w:rsid w:val="00C70A85"/>
    <w:rsid w:val="00C70CFF"/>
    <w:rsid w:val="00C7248A"/>
    <w:rsid w:val="00C7434C"/>
    <w:rsid w:val="00C74AA1"/>
    <w:rsid w:val="00C75EE4"/>
    <w:rsid w:val="00C76886"/>
    <w:rsid w:val="00C76B7B"/>
    <w:rsid w:val="00C7710E"/>
    <w:rsid w:val="00C77252"/>
    <w:rsid w:val="00C81E1E"/>
    <w:rsid w:val="00C836E6"/>
    <w:rsid w:val="00C83781"/>
    <w:rsid w:val="00C83E58"/>
    <w:rsid w:val="00C84205"/>
    <w:rsid w:val="00C84AD0"/>
    <w:rsid w:val="00C85156"/>
    <w:rsid w:val="00C878F5"/>
    <w:rsid w:val="00C8794D"/>
    <w:rsid w:val="00C87FF7"/>
    <w:rsid w:val="00C91C91"/>
    <w:rsid w:val="00C9220D"/>
    <w:rsid w:val="00C92A62"/>
    <w:rsid w:val="00C94C8D"/>
    <w:rsid w:val="00C95363"/>
    <w:rsid w:val="00C9572D"/>
    <w:rsid w:val="00C96DBD"/>
    <w:rsid w:val="00C97A78"/>
    <w:rsid w:val="00C97CDD"/>
    <w:rsid w:val="00CA0E29"/>
    <w:rsid w:val="00CA18B6"/>
    <w:rsid w:val="00CA193B"/>
    <w:rsid w:val="00CA1E9F"/>
    <w:rsid w:val="00CA3BB2"/>
    <w:rsid w:val="00CA42DA"/>
    <w:rsid w:val="00CA669C"/>
    <w:rsid w:val="00CB02C9"/>
    <w:rsid w:val="00CB12ED"/>
    <w:rsid w:val="00CB16DB"/>
    <w:rsid w:val="00CB3371"/>
    <w:rsid w:val="00CB3D56"/>
    <w:rsid w:val="00CB6905"/>
    <w:rsid w:val="00CB7664"/>
    <w:rsid w:val="00CC13FF"/>
    <w:rsid w:val="00CC1905"/>
    <w:rsid w:val="00CC233D"/>
    <w:rsid w:val="00CC34B4"/>
    <w:rsid w:val="00CC57F1"/>
    <w:rsid w:val="00CC5CA0"/>
    <w:rsid w:val="00CD20C6"/>
    <w:rsid w:val="00CD4693"/>
    <w:rsid w:val="00CD62E5"/>
    <w:rsid w:val="00CD63D7"/>
    <w:rsid w:val="00CD6E1D"/>
    <w:rsid w:val="00CD6E58"/>
    <w:rsid w:val="00CD7FFC"/>
    <w:rsid w:val="00CE064F"/>
    <w:rsid w:val="00CE0E8B"/>
    <w:rsid w:val="00CE121E"/>
    <w:rsid w:val="00CE2164"/>
    <w:rsid w:val="00CE4475"/>
    <w:rsid w:val="00CE5013"/>
    <w:rsid w:val="00CE5511"/>
    <w:rsid w:val="00CF172B"/>
    <w:rsid w:val="00CF1916"/>
    <w:rsid w:val="00CF35BE"/>
    <w:rsid w:val="00CF541C"/>
    <w:rsid w:val="00CF5659"/>
    <w:rsid w:val="00CF619A"/>
    <w:rsid w:val="00D01E0C"/>
    <w:rsid w:val="00D043F6"/>
    <w:rsid w:val="00D04B31"/>
    <w:rsid w:val="00D06B1F"/>
    <w:rsid w:val="00D06DCF"/>
    <w:rsid w:val="00D07769"/>
    <w:rsid w:val="00D077A8"/>
    <w:rsid w:val="00D07A3C"/>
    <w:rsid w:val="00D10135"/>
    <w:rsid w:val="00D102FE"/>
    <w:rsid w:val="00D11A97"/>
    <w:rsid w:val="00D12409"/>
    <w:rsid w:val="00D20048"/>
    <w:rsid w:val="00D20F8A"/>
    <w:rsid w:val="00D21D92"/>
    <w:rsid w:val="00D24C73"/>
    <w:rsid w:val="00D259DF"/>
    <w:rsid w:val="00D263E3"/>
    <w:rsid w:val="00D31F13"/>
    <w:rsid w:val="00D407F4"/>
    <w:rsid w:val="00D40A10"/>
    <w:rsid w:val="00D41200"/>
    <w:rsid w:val="00D45D22"/>
    <w:rsid w:val="00D47975"/>
    <w:rsid w:val="00D5527B"/>
    <w:rsid w:val="00D55955"/>
    <w:rsid w:val="00D60560"/>
    <w:rsid w:val="00D617E1"/>
    <w:rsid w:val="00D61A47"/>
    <w:rsid w:val="00D6527E"/>
    <w:rsid w:val="00D6540E"/>
    <w:rsid w:val="00D65552"/>
    <w:rsid w:val="00D65A2C"/>
    <w:rsid w:val="00D7019A"/>
    <w:rsid w:val="00D70E60"/>
    <w:rsid w:val="00D71179"/>
    <w:rsid w:val="00D72181"/>
    <w:rsid w:val="00D73911"/>
    <w:rsid w:val="00D73F72"/>
    <w:rsid w:val="00D74274"/>
    <w:rsid w:val="00D81A5F"/>
    <w:rsid w:val="00D81B40"/>
    <w:rsid w:val="00D8255C"/>
    <w:rsid w:val="00D827D9"/>
    <w:rsid w:val="00D83E5F"/>
    <w:rsid w:val="00D85F14"/>
    <w:rsid w:val="00D86098"/>
    <w:rsid w:val="00D874FD"/>
    <w:rsid w:val="00D91D68"/>
    <w:rsid w:val="00D9230B"/>
    <w:rsid w:val="00D935C2"/>
    <w:rsid w:val="00D93B18"/>
    <w:rsid w:val="00D94B11"/>
    <w:rsid w:val="00D9641F"/>
    <w:rsid w:val="00D97215"/>
    <w:rsid w:val="00DA4288"/>
    <w:rsid w:val="00DA467B"/>
    <w:rsid w:val="00DA5272"/>
    <w:rsid w:val="00DA5D09"/>
    <w:rsid w:val="00DA5F59"/>
    <w:rsid w:val="00DA617A"/>
    <w:rsid w:val="00DB0BD1"/>
    <w:rsid w:val="00DB0D08"/>
    <w:rsid w:val="00DB55C1"/>
    <w:rsid w:val="00DB6028"/>
    <w:rsid w:val="00DB73D3"/>
    <w:rsid w:val="00DC0128"/>
    <w:rsid w:val="00DC0387"/>
    <w:rsid w:val="00DC03B8"/>
    <w:rsid w:val="00DC3642"/>
    <w:rsid w:val="00DC42E9"/>
    <w:rsid w:val="00DC4C8D"/>
    <w:rsid w:val="00DC5C56"/>
    <w:rsid w:val="00DC5E70"/>
    <w:rsid w:val="00DC7C1B"/>
    <w:rsid w:val="00DC7F75"/>
    <w:rsid w:val="00DD212A"/>
    <w:rsid w:val="00DD30D7"/>
    <w:rsid w:val="00DD3268"/>
    <w:rsid w:val="00DD3E92"/>
    <w:rsid w:val="00DD4492"/>
    <w:rsid w:val="00DD6076"/>
    <w:rsid w:val="00DD7AD3"/>
    <w:rsid w:val="00DE35E6"/>
    <w:rsid w:val="00DE5447"/>
    <w:rsid w:val="00DE55AA"/>
    <w:rsid w:val="00DE6486"/>
    <w:rsid w:val="00DE76CC"/>
    <w:rsid w:val="00DF58CD"/>
    <w:rsid w:val="00DF683B"/>
    <w:rsid w:val="00DF6E90"/>
    <w:rsid w:val="00DF7E95"/>
    <w:rsid w:val="00E00316"/>
    <w:rsid w:val="00E01E6A"/>
    <w:rsid w:val="00E01ED4"/>
    <w:rsid w:val="00E03C23"/>
    <w:rsid w:val="00E067D7"/>
    <w:rsid w:val="00E0687F"/>
    <w:rsid w:val="00E06EA9"/>
    <w:rsid w:val="00E10967"/>
    <w:rsid w:val="00E117C8"/>
    <w:rsid w:val="00E140C8"/>
    <w:rsid w:val="00E14F5A"/>
    <w:rsid w:val="00E15D6F"/>
    <w:rsid w:val="00E17A49"/>
    <w:rsid w:val="00E21210"/>
    <w:rsid w:val="00E2278B"/>
    <w:rsid w:val="00E22903"/>
    <w:rsid w:val="00E229ED"/>
    <w:rsid w:val="00E23DAD"/>
    <w:rsid w:val="00E2535C"/>
    <w:rsid w:val="00E258DE"/>
    <w:rsid w:val="00E25E99"/>
    <w:rsid w:val="00E27BAC"/>
    <w:rsid w:val="00E31F3F"/>
    <w:rsid w:val="00E32A3C"/>
    <w:rsid w:val="00E33B91"/>
    <w:rsid w:val="00E34223"/>
    <w:rsid w:val="00E3428D"/>
    <w:rsid w:val="00E35C58"/>
    <w:rsid w:val="00E361AC"/>
    <w:rsid w:val="00E36933"/>
    <w:rsid w:val="00E36B0B"/>
    <w:rsid w:val="00E36CA4"/>
    <w:rsid w:val="00E40809"/>
    <w:rsid w:val="00E425DF"/>
    <w:rsid w:val="00E44537"/>
    <w:rsid w:val="00E448EE"/>
    <w:rsid w:val="00E45D23"/>
    <w:rsid w:val="00E50E62"/>
    <w:rsid w:val="00E538CB"/>
    <w:rsid w:val="00E549AC"/>
    <w:rsid w:val="00E55376"/>
    <w:rsid w:val="00E573D4"/>
    <w:rsid w:val="00E574AE"/>
    <w:rsid w:val="00E575B0"/>
    <w:rsid w:val="00E57DDA"/>
    <w:rsid w:val="00E60CE6"/>
    <w:rsid w:val="00E6224F"/>
    <w:rsid w:val="00E63CF9"/>
    <w:rsid w:val="00E63D8A"/>
    <w:rsid w:val="00E63EB0"/>
    <w:rsid w:val="00E64F7B"/>
    <w:rsid w:val="00E651DD"/>
    <w:rsid w:val="00E74984"/>
    <w:rsid w:val="00E7775A"/>
    <w:rsid w:val="00E844F6"/>
    <w:rsid w:val="00E8487C"/>
    <w:rsid w:val="00E85497"/>
    <w:rsid w:val="00E949D6"/>
    <w:rsid w:val="00EA221A"/>
    <w:rsid w:val="00EA2D4F"/>
    <w:rsid w:val="00EA31F0"/>
    <w:rsid w:val="00EA32C9"/>
    <w:rsid w:val="00EA41DD"/>
    <w:rsid w:val="00EA779F"/>
    <w:rsid w:val="00EA79F0"/>
    <w:rsid w:val="00EB0DB8"/>
    <w:rsid w:val="00EB34B4"/>
    <w:rsid w:val="00EB3F65"/>
    <w:rsid w:val="00EB5F58"/>
    <w:rsid w:val="00EC0424"/>
    <w:rsid w:val="00EC1E47"/>
    <w:rsid w:val="00EC3793"/>
    <w:rsid w:val="00EC37A7"/>
    <w:rsid w:val="00EC7CE9"/>
    <w:rsid w:val="00ED30B0"/>
    <w:rsid w:val="00ED3D06"/>
    <w:rsid w:val="00ED3E09"/>
    <w:rsid w:val="00ED57AB"/>
    <w:rsid w:val="00ED7FA2"/>
    <w:rsid w:val="00EE0BAA"/>
    <w:rsid w:val="00EE1DCD"/>
    <w:rsid w:val="00EE460B"/>
    <w:rsid w:val="00EE4E50"/>
    <w:rsid w:val="00EE5351"/>
    <w:rsid w:val="00EE5AF1"/>
    <w:rsid w:val="00EF0207"/>
    <w:rsid w:val="00EF0C79"/>
    <w:rsid w:val="00EF3606"/>
    <w:rsid w:val="00EF36DC"/>
    <w:rsid w:val="00EF37DC"/>
    <w:rsid w:val="00EF3BFB"/>
    <w:rsid w:val="00EF50B8"/>
    <w:rsid w:val="00F01377"/>
    <w:rsid w:val="00F045BE"/>
    <w:rsid w:val="00F05739"/>
    <w:rsid w:val="00F0573B"/>
    <w:rsid w:val="00F06192"/>
    <w:rsid w:val="00F0632B"/>
    <w:rsid w:val="00F064EE"/>
    <w:rsid w:val="00F069EA"/>
    <w:rsid w:val="00F10E8F"/>
    <w:rsid w:val="00F11339"/>
    <w:rsid w:val="00F11598"/>
    <w:rsid w:val="00F127BA"/>
    <w:rsid w:val="00F12F74"/>
    <w:rsid w:val="00F13989"/>
    <w:rsid w:val="00F160ED"/>
    <w:rsid w:val="00F16990"/>
    <w:rsid w:val="00F20578"/>
    <w:rsid w:val="00F20637"/>
    <w:rsid w:val="00F20BC2"/>
    <w:rsid w:val="00F21514"/>
    <w:rsid w:val="00F2161D"/>
    <w:rsid w:val="00F219EC"/>
    <w:rsid w:val="00F25694"/>
    <w:rsid w:val="00F2598C"/>
    <w:rsid w:val="00F260F0"/>
    <w:rsid w:val="00F27D4C"/>
    <w:rsid w:val="00F31028"/>
    <w:rsid w:val="00F3122F"/>
    <w:rsid w:val="00F328DB"/>
    <w:rsid w:val="00F33487"/>
    <w:rsid w:val="00F3440C"/>
    <w:rsid w:val="00F3494E"/>
    <w:rsid w:val="00F35A00"/>
    <w:rsid w:val="00F36AC8"/>
    <w:rsid w:val="00F40219"/>
    <w:rsid w:val="00F406D9"/>
    <w:rsid w:val="00F4204A"/>
    <w:rsid w:val="00F4321A"/>
    <w:rsid w:val="00F454C0"/>
    <w:rsid w:val="00F46B92"/>
    <w:rsid w:val="00F47611"/>
    <w:rsid w:val="00F478B2"/>
    <w:rsid w:val="00F507C2"/>
    <w:rsid w:val="00F51B43"/>
    <w:rsid w:val="00F52A67"/>
    <w:rsid w:val="00F53611"/>
    <w:rsid w:val="00F56B94"/>
    <w:rsid w:val="00F570A4"/>
    <w:rsid w:val="00F5742B"/>
    <w:rsid w:val="00F62243"/>
    <w:rsid w:val="00F626D8"/>
    <w:rsid w:val="00F63F6B"/>
    <w:rsid w:val="00F645BB"/>
    <w:rsid w:val="00F65D4D"/>
    <w:rsid w:val="00F71E46"/>
    <w:rsid w:val="00F72A5B"/>
    <w:rsid w:val="00F7345F"/>
    <w:rsid w:val="00F737B6"/>
    <w:rsid w:val="00F75769"/>
    <w:rsid w:val="00F83CD7"/>
    <w:rsid w:val="00F83D93"/>
    <w:rsid w:val="00F860B0"/>
    <w:rsid w:val="00F877A6"/>
    <w:rsid w:val="00F91550"/>
    <w:rsid w:val="00F928D0"/>
    <w:rsid w:val="00F931CD"/>
    <w:rsid w:val="00F97E88"/>
    <w:rsid w:val="00FA00B4"/>
    <w:rsid w:val="00FA082F"/>
    <w:rsid w:val="00FA314A"/>
    <w:rsid w:val="00FA560E"/>
    <w:rsid w:val="00FA63BB"/>
    <w:rsid w:val="00FB0A68"/>
    <w:rsid w:val="00FB32A9"/>
    <w:rsid w:val="00FB6828"/>
    <w:rsid w:val="00FC0B1D"/>
    <w:rsid w:val="00FC1699"/>
    <w:rsid w:val="00FC170F"/>
    <w:rsid w:val="00FD034E"/>
    <w:rsid w:val="00FD24C5"/>
    <w:rsid w:val="00FD70FB"/>
    <w:rsid w:val="00FE0177"/>
    <w:rsid w:val="00FE0BF7"/>
    <w:rsid w:val="00FE5684"/>
    <w:rsid w:val="00FE576D"/>
    <w:rsid w:val="00FE6400"/>
    <w:rsid w:val="00FE77C0"/>
    <w:rsid w:val="00FF173E"/>
    <w:rsid w:val="00FF180F"/>
    <w:rsid w:val="00FF22F1"/>
    <w:rsid w:val="00FF2D75"/>
    <w:rsid w:val="00FF422F"/>
    <w:rsid w:val="00FF4857"/>
    <w:rsid w:val="00FF738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4C02136-35F8-418F-A180-AE8E5E86A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1ABE"/>
    <w:rPr>
      <w:rFonts w:ascii="Times New Roman" w:hAnsi="Times New Roman"/>
    </w:rPr>
  </w:style>
  <w:style w:type="paragraph" w:styleId="Ttulo1">
    <w:name w:val="heading 1"/>
    <w:basedOn w:val="Normal"/>
    <w:next w:val="Normal"/>
    <w:link w:val="Ttulo1Char"/>
    <w:uiPriority w:val="9"/>
    <w:qFormat/>
    <w:rsid w:val="00BA3C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BA3C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semiHidden/>
    <w:unhideWhenUsed/>
    <w:qFormat/>
    <w:rsid w:val="00BA3C16"/>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BA3C16"/>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BA3C16"/>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semiHidden/>
    <w:rsid w:val="00BA3C16"/>
    <w:rPr>
      <w:rFonts w:asciiTheme="majorHAnsi" w:eastAsiaTheme="majorEastAsia" w:hAnsiTheme="majorHAnsi" w:cstheme="majorBidi"/>
      <w:b/>
      <w:bCs/>
      <w:color w:val="4F81BD" w:themeColor="accent1"/>
    </w:rPr>
  </w:style>
  <w:style w:type="paragraph" w:customStyle="1" w:styleId="teste">
    <w:name w:val="teste"/>
    <w:basedOn w:val="Normal"/>
    <w:autoRedefine/>
    <w:qFormat/>
    <w:rsid w:val="00A625CC"/>
    <w:pPr>
      <w:spacing w:before="100" w:beforeAutospacing="1" w:after="100" w:afterAutospacing="1"/>
      <w:outlineLvl w:val="2"/>
    </w:pPr>
    <w:rPr>
      <w:rFonts w:eastAsia="Times New Roman"/>
      <w:b/>
      <w:bCs/>
      <w:color w:val="000000"/>
      <w:sz w:val="27"/>
      <w:szCs w:val="27"/>
      <w:lang w:eastAsia="pt-BR"/>
    </w:rPr>
  </w:style>
  <w:style w:type="paragraph" w:styleId="Cabealho">
    <w:name w:val="header"/>
    <w:basedOn w:val="Normal"/>
    <w:link w:val="CabealhoChar"/>
    <w:uiPriority w:val="99"/>
    <w:unhideWhenUsed/>
    <w:rsid w:val="00A625CC"/>
    <w:pPr>
      <w:tabs>
        <w:tab w:val="center" w:pos="4680"/>
        <w:tab w:val="right" w:pos="9360"/>
      </w:tabs>
    </w:pPr>
    <w:rPr>
      <w:rFonts w:eastAsia="Times New Roman"/>
      <w:color w:val="1F497D" w:themeColor="text2"/>
      <w:kern w:val="16"/>
      <w:sz w:val="18"/>
      <w:szCs w:val="18"/>
      <w:lang w:val="en-US"/>
    </w:rPr>
  </w:style>
  <w:style w:type="character" w:customStyle="1" w:styleId="CabealhoChar">
    <w:name w:val="Cabeçalho Char"/>
    <w:basedOn w:val="Fontepargpadro"/>
    <w:link w:val="Cabealho"/>
    <w:uiPriority w:val="99"/>
    <w:rsid w:val="00A625CC"/>
    <w:rPr>
      <w:rFonts w:eastAsia="Times New Roman"/>
      <w:color w:val="1F497D" w:themeColor="text2"/>
      <w:kern w:val="16"/>
      <w:sz w:val="18"/>
      <w:szCs w:val="18"/>
      <w:lang w:val="en-US"/>
    </w:rPr>
  </w:style>
  <w:style w:type="paragraph" w:customStyle="1" w:styleId="PRTEXTO">
    <w:name w:val="PRÉTEXTO"/>
    <w:basedOn w:val="Normal"/>
    <w:autoRedefine/>
    <w:qFormat/>
    <w:rsid w:val="00B91ABE"/>
    <w:pPr>
      <w:spacing w:after="240" w:line="360" w:lineRule="auto"/>
      <w:jc w:val="center"/>
    </w:pPr>
    <w:rPr>
      <w:rFonts w:cs="Arial"/>
      <w:b/>
    </w:rPr>
  </w:style>
  <w:style w:type="paragraph" w:customStyle="1" w:styleId="Estilo1">
    <w:name w:val="Estilo1"/>
    <w:basedOn w:val="PargrafodaLista"/>
    <w:autoRedefine/>
    <w:qFormat/>
    <w:rsid w:val="0043200D"/>
    <w:pPr>
      <w:spacing w:before="120" w:after="240"/>
      <w:ind w:left="360"/>
    </w:pPr>
    <w:rPr>
      <w:rFonts w:ascii="Arial" w:hAnsi="Arial"/>
    </w:rPr>
  </w:style>
  <w:style w:type="paragraph" w:styleId="PargrafodaLista">
    <w:name w:val="List Paragraph"/>
    <w:basedOn w:val="Normal"/>
    <w:uiPriority w:val="34"/>
    <w:qFormat/>
    <w:rsid w:val="00A625CC"/>
    <w:pPr>
      <w:ind w:left="720"/>
      <w:contextualSpacing/>
    </w:pPr>
  </w:style>
  <w:style w:type="paragraph" w:styleId="Textodebalo">
    <w:name w:val="Balloon Text"/>
    <w:basedOn w:val="Normal"/>
    <w:link w:val="TextodebaloChar"/>
    <w:uiPriority w:val="99"/>
    <w:semiHidden/>
    <w:unhideWhenUsed/>
    <w:rsid w:val="0043200D"/>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3200D"/>
    <w:rPr>
      <w:rFonts w:ascii="Tahoma" w:hAnsi="Tahoma" w:cs="Tahoma"/>
      <w:sz w:val="16"/>
      <w:szCs w:val="16"/>
    </w:rPr>
  </w:style>
  <w:style w:type="paragraph" w:customStyle="1" w:styleId="PARGRAFO1">
    <w:name w:val="PARÁGRAFO1"/>
    <w:basedOn w:val="Normal"/>
    <w:autoRedefine/>
    <w:qFormat/>
    <w:rsid w:val="00683E5D"/>
    <w:pPr>
      <w:spacing w:after="240" w:line="240" w:lineRule="auto"/>
    </w:pPr>
    <w:rPr>
      <w:rFonts w:cs="Arial"/>
      <w:sz w:val="22"/>
      <w:szCs w:val="22"/>
      <w:lang w:val="pt-PT"/>
    </w:rPr>
  </w:style>
  <w:style w:type="character" w:styleId="Hyperlink">
    <w:name w:val="Hyperlink"/>
    <w:basedOn w:val="Fontepargpadro"/>
    <w:uiPriority w:val="99"/>
    <w:unhideWhenUsed/>
    <w:rsid w:val="009238D9"/>
    <w:rPr>
      <w:color w:val="0000FF" w:themeColor="hyperlink"/>
      <w:u w:val="single"/>
    </w:rPr>
  </w:style>
  <w:style w:type="paragraph" w:customStyle="1" w:styleId="DESENVOLVIMENTO">
    <w:name w:val="DESENVOLVIMENTO"/>
    <w:basedOn w:val="PargrafodaLista"/>
    <w:autoRedefine/>
    <w:qFormat/>
    <w:rsid w:val="00E21210"/>
    <w:pPr>
      <w:numPr>
        <w:numId w:val="2"/>
      </w:numPr>
      <w:spacing w:after="240" w:line="360" w:lineRule="auto"/>
    </w:pPr>
    <w:rPr>
      <w:rFonts w:cs="Arial"/>
      <w:b/>
    </w:rPr>
  </w:style>
  <w:style w:type="paragraph" w:customStyle="1" w:styleId="ALINEA">
    <w:name w:val="ALINEA"/>
    <w:basedOn w:val="Normal"/>
    <w:rsid w:val="00EB0DB8"/>
    <w:pPr>
      <w:numPr>
        <w:numId w:val="1"/>
      </w:numPr>
      <w:spacing w:before="240" w:after="240" w:line="360" w:lineRule="auto"/>
      <w:jc w:val="both"/>
    </w:pPr>
    <w:rPr>
      <w:rFonts w:ascii="Arial" w:eastAsia="Times New Roman" w:hAnsi="Arial" w:cs="Times New Roman"/>
      <w:lang w:eastAsia="pt-BR"/>
    </w:rPr>
  </w:style>
  <w:style w:type="paragraph" w:styleId="Textodenotaderodap">
    <w:name w:val="footnote text"/>
    <w:basedOn w:val="Normal"/>
    <w:link w:val="TextodenotaderodapChar"/>
    <w:uiPriority w:val="99"/>
    <w:semiHidden/>
    <w:unhideWhenUsed/>
    <w:rsid w:val="00EB0DB8"/>
    <w:pPr>
      <w:spacing w:after="0" w:line="240" w:lineRule="auto"/>
    </w:pPr>
    <w:rPr>
      <w:rFonts w:cs="Times New Roman"/>
      <w:sz w:val="20"/>
      <w:szCs w:val="20"/>
    </w:rPr>
  </w:style>
  <w:style w:type="character" w:customStyle="1" w:styleId="TextodenotaderodapChar">
    <w:name w:val="Texto de nota de rodapé Char"/>
    <w:basedOn w:val="Fontepargpadro"/>
    <w:link w:val="Textodenotaderodap"/>
    <w:uiPriority w:val="99"/>
    <w:semiHidden/>
    <w:rsid w:val="00EB0DB8"/>
    <w:rPr>
      <w:rFonts w:ascii="Times New Roman" w:hAnsi="Times New Roman" w:cs="Times New Roman"/>
      <w:sz w:val="20"/>
      <w:szCs w:val="20"/>
    </w:rPr>
  </w:style>
  <w:style w:type="character" w:styleId="Refdenotaderodap">
    <w:name w:val="footnote reference"/>
    <w:basedOn w:val="Fontepargpadro"/>
    <w:uiPriority w:val="99"/>
    <w:semiHidden/>
    <w:unhideWhenUsed/>
    <w:rsid w:val="00EB0DB8"/>
    <w:rPr>
      <w:vertAlign w:val="superscript"/>
    </w:rPr>
  </w:style>
  <w:style w:type="paragraph" w:customStyle="1" w:styleId="DESENVOLVIMENTO1">
    <w:name w:val="DESENVOLVIMENTO1"/>
    <w:basedOn w:val="DESENVOLVIMENTO"/>
    <w:qFormat/>
    <w:rsid w:val="00B91ABE"/>
    <w:pPr>
      <w:numPr>
        <w:ilvl w:val="1"/>
      </w:numPr>
      <w:ind w:left="0"/>
    </w:pPr>
  </w:style>
  <w:style w:type="paragraph" w:customStyle="1" w:styleId="DESENVOLVIMENTO2">
    <w:name w:val="DESENVOLVIMENTO2"/>
    <w:basedOn w:val="DESENVOLVIMENTO1"/>
    <w:qFormat/>
    <w:rsid w:val="00214606"/>
    <w:pPr>
      <w:numPr>
        <w:ilvl w:val="2"/>
      </w:numPr>
    </w:pPr>
  </w:style>
  <w:style w:type="paragraph" w:customStyle="1" w:styleId="western">
    <w:name w:val="western"/>
    <w:basedOn w:val="Normal"/>
    <w:rsid w:val="00F35A00"/>
    <w:pPr>
      <w:spacing w:before="100" w:beforeAutospacing="1" w:after="119" w:line="240" w:lineRule="auto"/>
    </w:pPr>
    <w:rPr>
      <w:rFonts w:eastAsia="Times New Roman" w:cs="Times New Roman"/>
      <w:lang w:eastAsia="pt-BR"/>
    </w:rPr>
  </w:style>
  <w:style w:type="table" w:styleId="Tabelacomgrade">
    <w:name w:val="Table Grid"/>
    <w:basedOn w:val="Tabelanormal"/>
    <w:rsid w:val="008C2AEA"/>
    <w:pPr>
      <w:spacing w:after="0" w:line="240" w:lineRule="auto"/>
    </w:pPr>
    <w:rPr>
      <w:rFonts w:ascii="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FIGURA">
    <w:name w:val="FIGURA"/>
    <w:basedOn w:val="Legenda"/>
    <w:qFormat/>
    <w:rsid w:val="00B91ABE"/>
    <w:pPr>
      <w:spacing w:after="120"/>
      <w:jc w:val="center"/>
    </w:pPr>
    <w:rPr>
      <w:rFonts w:cs="Arial"/>
      <w:b w:val="0"/>
      <w:color w:val="auto"/>
      <w:sz w:val="22"/>
      <w:szCs w:val="20"/>
    </w:rPr>
  </w:style>
  <w:style w:type="paragraph" w:styleId="Legenda">
    <w:name w:val="caption"/>
    <w:basedOn w:val="Normal"/>
    <w:next w:val="Normal"/>
    <w:uiPriority w:val="35"/>
    <w:semiHidden/>
    <w:unhideWhenUsed/>
    <w:qFormat/>
    <w:rsid w:val="008C2AEA"/>
    <w:pPr>
      <w:spacing w:line="240" w:lineRule="auto"/>
    </w:pPr>
    <w:rPr>
      <w:b/>
      <w:bCs/>
      <w:color w:val="4F81BD" w:themeColor="accent1"/>
      <w:sz w:val="18"/>
      <w:szCs w:val="18"/>
    </w:rPr>
  </w:style>
  <w:style w:type="paragraph" w:customStyle="1" w:styleId="FIGURA1">
    <w:name w:val="FIGURA1"/>
    <w:basedOn w:val="Normal"/>
    <w:qFormat/>
    <w:rsid w:val="00562F0F"/>
    <w:pPr>
      <w:spacing w:after="0" w:line="240" w:lineRule="auto"/>
      <w:ind w:left="1418" w:hanging="1418"/>
      <w:jc w:val="both"/>
    </w:pPr>
    <w:rPr>
      <w:rFonts w:ascii="Arial" w:hAnsi="Arial" w:cs="Arial"/>
      <w:sz w:val="22"/>
    </w:rPr>
  </w:style>
  <w:style w:type="paragraph" w:customStyle="1" w:styleId="TABELA">
    <w:name w:val="TABELA"/>
    <w:basedOn w:val="Normal"/>
    <w:qFormat/>
    <w:rsid w:val="008C2AEA"/>
    <w:pPr>
      <w:spacing w:after="120" w:line="360" w:lineRule="auto"/>
      <w:ind w:left="1418" w:hanging="1418"/>
      <w:jc w:val="center"/>
    </w:pPr>
    <w:rPr>
      <w:rFonts w:ascii="Arial" w:hAnsi="Arial" w:cs="Arial"/>
    </w:rPr>
  </w:style>
  <w:style w:type="paragraph" w:customStyle="1" w:styleId="TABELA1">
    <w:name w:val="TABELA1"/>
    <w:basedOn w:val="Normal"/>
    <w:qFormat/>
    <w:rsid w:val="00FF22F1"/>
    <w:pPr>
      <w:spacing w:after="0" w:line="240" w:lineRule="auto"/>
      <w:ind w:left="1418" w:hanging="1418"/>
      <w:jc w:val="both"/>
    </w:pPr>
    <w:rPr>
      <w:rFonts w:eastAsia="Times New Roman" w:cs="Arial"/>
      <w:sz w:val="22"/>
      <w:szCs w:val="22"/>
      <w:lang w:eastAsia="pt-BR"/>
    </w:rPr>
  </w:style>
  <w:style w:type="paragraph" w:customStyle="1" w:styleId="DESENVOLVIMENTO3">
    <w:name w:val="DESENVOLVIMENTO3"/>
    <w:basedOn w:val="DESENVOLVIMENTO2"/>
    <w:qFormat/>
    <w:rsid w:val="00C00DFC"/>
    <w:pPr>
      <w:numPr>
        <w:ilvl w:val="3"/>
      </w:numPr>
      <w:tabs>
        <w:tab w:val="left" w:pos="851"/>
      </w:tabs>
    </w:pPr>
  </w:style>
  <w:style w:type="paragraph" w:customStyle="1" w:styleId="REFERNCIA">
    <w:name w:val="REFERÊNCIA"/>
    <w:basedOn w:val="INDICE"/>
    <w:autoRedefine/>
    <w:qFormat/>
    <w:rsid w:val="00E01ED4"/>
    <w:pPr>
      <w:ind w:left="357" w:hanging="357"/>
    </w:pPr>
  </w:style>
  <w:style w:type="paragraph" w:styleId="Rodap">
    <w:name w:val="footer"/>
    <w:basedOn w:val="Normal"/>
    <w:link w:val="RodapChar"/>
    <w:uiPriority w:val="99"/>
    <w:unhideWhenUsed/>
    <w:rsid w:val="00C501AA"/>
    <w:pPr>
      <w:tabs>
        <w:tab w:val="center" w:pos="4252"/>
        <w:tab w:val="right" w:pos="8504"/>
      </w:tabs>
      <w:spacing w:after="0" w:line="240" w:lineRule="auto"/>
    </w:pPr>
  </w:style>
  <w:style w:type="character" w:customStyle="1" w:styleId="RodapChar">
    <w:name w:val="Rodapé Char"/>
    <w:basedOn w:val="Fontepargpadro"/>
    <w:link w:val="Rodap"/>
    <w:uiPriority w:val="99"/>
    <w:rsid w:val="00C501AA"/>
  </w:style>
  <w:style w:type="paragraph" w:customStyle="1" w:styleId="APNDICE">
    <w:name w:val="APÊNDICE"/>
    <w:basedOn w:val="Normal"/>
    <w:qFormat/>
    <w:rsid w:val="00255440"/>
    <w:pPr>
      <w:spacing w:after="240" w:line="360" w:lineRule="auto"/>
    </w:pPr>
    <w:rPr>
      <w:rFonts w:ascii="Arial" w:hAnsi="Arial" w:cs="Arial"/>
      <w:b/>
    </w:rPr>
  </w:style>
  <w:style w:type="paragraph" w:customStyle="1" w:styleId="APNDICE1">
    <w:name w:val="APÊNDICE1"/>
    <w:basedOn w:val="Normal"/>
    <w:qFormat/>
    <w:rsid w:val="00255440"/>
    <w:pPr>
      <w:spacing w:after="240" w:line="360" w:lineRule="auto"/>
    </w:pPr>
    <w:rPr>
      <w:rFonts w:ascii="Arial" w:hAnsi="Arial" w:cs="Arial"/>
      <w:b/>
    </w:rPr>
  </w:style>
  <w:style w:type="paragraph" w:customStyle="1" w:styleId="ANEXO">
    <w:name w:val="ANEXO"/>
    <w:basedOn w:val="Normal"/>
    <w:qFormat/>
    <w:rsid w:val="00255440"/>
    <w:pPr>
      <w:spacing w:after="240" w:line="360" w:lineRule="auto"/>
    </w:pPr>
    <w:rPr>
      <w:rFonts w:ascii="Arial" w:hAnsi="Arial" w:cs="Arial"/>
      <w:b/>
    </w:rPr>
  </w:style>
  <w:style w:type="paragraph" w:customStyle="1" w:styleId="ANEXO1">
    <w:name w:val="ANEXO1"/>
    <w:basedOn w:val="Normal"/>
    <w:qFormat/>
    <w:rsid w:val="00255440"/>
    <w:pPr>
      <w:spacing w:after="240" w:line="360" w:lineRule="auto"/>
    </w:pPr>
    <w:rPr>
      <w:rFonts w:ascii="Arial" w:hAnsi="Arial" w:cs="Arial"/>
      <w:b/>
    </w:rPr>
  </w:style>
  <w:style w:type="paragraph" w:customStyle="1" w:styleId="INDICE">
    <w:name w:val="INDICE"/>
    <w:basedOn w:val="Normal"/>
    <w:qFormat/>
    <w:rsid w:val="00255440"/>
    <w:pPr>
      <w:spacing w:after="240" w:line="360" w:lineRule="auto"/>
      <w:jc w:val="center"/>
    </w:pPr>
    <w:rPr>
      <w:rFonts w:ascii="Arial" w:hAnsi="Arial" w:cs="Arial"/>
      <w:b/>
    </w:rPr>
  </w:style>
  <w:style w:type="paragraph" w:styleId="Remissivo1">
    <w:name w:val="index 1"/>
    <w:basedOn w:val="Normal"/>
    <w:next w:val="Normal"/>
    <w:autoRedefine/>
    <w:uiPriority w:val="99"/>
    <w:unhideWhenUsed/>
    <w:rsid w:val="00255440"/>
    <w:pPr>
      <w:spacing w:after="0" w:line="240" w:lineRule="auto"/>
      <w:ind w:left="200" w:hanging="200"/>
    </w:pPr>
    <w:rPr>
      <w:rFonts w:cs="Times New Roman"/>
      <w:sz w:val="20"/>
      <w:szCs w:val="20"/>
    </w:rPr>
  </w:style>
  <w:style w:type="paragraph" w:customStyle="1" w:styleId="PARAGRAFO">
    <w:name w:val="PARAGRAFO"/>
    <w:basedOn w:val="Normal"/>
    <w:qFormat/>
    <w:rsid w:val="00B91ABE"/>
    <w:pPr>
      <w:spacing w:after="240" w:line="360" w:lineRule="auto"/>
      <w:jc w:val="both"/>
    </w:pPr>
    <w:rPr>
      <w:rFonts w:cs="Arial"/>
    </w:rPr>
  </w:style>
  <w:style w:type="paragraph" w:customStyle="1" w:styleId="GLOSSRIO">
    <w:name w:val="GLOSSÁRIO"/>
    <w:basedOn w:val="PARAGRAFO"/>
    <w:qFormat/>
    <w:rsid w:val="00187624"/>
    <w:pPr>
      <w:jc w:val="center"/>
    </w:pPr>
    <w:rPr>
      <w:b/>
    </w:rPr>
  </w:style>
  <w:style w:type="paragraph" w:styleId="Sumrio1">
    <w:name w:val="toc 1"/>
    <w:basedOn w:val="Normal"/>
    <w:next w:val="Normal"/>
    <w:autoRedefine/>
    <w:uiPriority w:val="39"/>
    <w:unhideWhenUsed/>
    <w:rsid w:val="00631847"/>
    <w:pPr>
      <w:tabs>
        <w:tab w:val="right" w:leader="dot" w:pos="8494"/>
      </w:tabs>
      <w:spacing w:after="100" w:line="360" w:lineRule="auto"/>
      <w:ind w:left="1276" w:hanging="1276"/>
    </w:pPr>
  </w:style>
  <w:style w:type="paragraph" w:styleId="ndicedeilustraes">
    <w:name w:val="table of figures"/>
    <w:basedOn w:val="Normal"/>
    <w:next w:val="Normal"/>
    <w:uiPriority w:val="99"/>
    <w:unhideWhenUsed/>
    <w:rsid w:val="00BA3C16"/>
    <w:pPr>
      <w:spacing w:after="0"/>
    </w:pPr>
  </w:style>
  <w:style w:type="character" w:customStyle="1" w:styleId="shorttext">
    <w:name w:val="short_text"/>
    <w:basedOn w:val="Fontepargpadro"/>
    <w:rsid w:val="00D81B40"/>
  </w:style>
  <w:style w:type="character" w:customStyle="1" w:styleId="hps">
    <w:name w:val="hps"/>
    <w:basedOn w:val="Fontepargpadro"/>
    <w:rsid w:val="00D81B40"/>
  </w:style>
  <w:style w:type="character" w:styleId="TextodoEspaoReservado">
    <w:name w:val="Placeholder Text"/>
    <w:basedOn w:val="Fontepargpadro"/>
    <w:uiPriority w:val="99"/>
    <w:semiHidden/>
    <w:rsid w:val="007A0885"/>
    <w:rPr>
      <w:color w:val="808080"/>
    </w:rPr>
  </w:style>
  <w:style w:type="paragraph" w:styleId="SemEspaamento">
    <w:name w:val="No Spacing"/>
    <w:uiPriority w:val="1"/>
    <w:qFormat/>
    <w:rsid w:val="00F626D8"/>
    <w:pPr>
      <w:spacing w:after="0" w:line="240" w:lineRule="auto"/>
    </w:pPr>
    <w:rPr>
      <w:rFonts w:ascii="Times New Roman" w:hAnsi="Times New Roman"/>
    </w:rPr>
  </w:style>
  <w:style w:type="character" w:customStyle="1" w:styleId="atn">
    <w:name w:val="atn"/>
    <w:basedOn w:val="Fontepargpadro"/>
    <w:rsid w:val="008B6DB4"/>
  </w:style>
  <w:style w:type="character" w:styleId="RefernciaSutil">
    <w:name w:val="Subtle Reference"/>
    <w:basedOn w:val="Fontepargpadro"/>
    <w:uiPriority w:val="31"/>
    <w:qFormat/>
    <w:rsid w:val="008F74F8"/>
    <w:rPr>
      <w:smallCaps/>
      <w:color w:val="5A5A5A" w:themeColor="text1" w:themeTint="A5"/>
    </w:rPr>
  </w:style>
  <w:style w:type="character" w:styleId="RefernciaIntensa">
    <w:name w:val="Intense Reference"/>
    <w:basedOn w:val="Fontepargpadro"/>
    <w:uiPriority w:val="32"/>
    <w:qFormat/>
    <w:rsid w:val="008F74F8"/>
    <w:rPr>
      <w:b/>
      <w:bCs/>
      <w:smallCaps/>
      <w:color w:val="4F81BD" w:themeColor="accent1"/>
      <w:spacing w:val="5"/>
    </w:rPr>
  </w:style>
  <w:style w:type="paragraph" w:styleId="CitaoIntensa">
    <w:name w:val="Intense Quote"/>
    <w:basedOn w:val="Normal"/>
    <w:next w:val="Normal"/>
    <w:link w:val="CitaoIntensaChar"/>
    <w:uiPriority w:val="30"/>
    <w:qFormat/>
    <w:rsid w:val="008F74F8"/>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oIntensaChar">
    <w:name w:val="Citação Intensa Char"/>
    <w:basedOn w:val="Fontepargpadro"/>
    <w:link w:val="CitaoIntensa"/>
    <w:uiPriority w:val="30"/>
    <w:rsid w:val="008F74F8"/>
    <w:rPr>
      <w:i/>
      <w:iCs/>
      <w:color w:val="4F81BD" w:themeColor="accent1"/>
    </w:rPr>
  </w:style>
  <w:style w:type="paragraph" w:styleId="Citao">
    <w:name w:val="Quote"/>
    <w:basedOn w:val="Normal"/>
    <w:next w:val="Normal"/>
    <w:link w:val="CitaoChar"/>
    <w:uiPriority w:val="29"/>
    <w:qFormat/>
    <w:rsid w:val="008F74F8"/>
    <w:pPr>
      <w:spacing w:before="200" w:after="160"/>
      <w:ind w:left="864" w:right="864"/>
      <w:jc w:val="center"/>
    </w:pPr>
    <w:rPr>
      <w:i/>
      <w:iCs/>
      <w:color w:val="404040" w:themeColor="text1" w:themeTint="BF"/>
    </w:rPr>
  </w:style>
  <w:style w:type="character" w:customStyle="1" w:styleId="CitaoChar">
    <w:name w:val="Citação Char"/>
    <w:basedOn w:val="Fontepargpadro"/>
    <w:link w:val="Citao"/>
    <w:uiPriority w:val="29"/>
    <w:rsid w:val="008F74F8"/>
    <w:rPr>
      <w:i/>
      <w:iCs/>
      <w:color w:val="404040" w:themeColor="text1" w:themeTint="BF"/>
    </w:rPr>
  </w:style>
  <w:style w:type="character" w:styleId="Forte">
    <w:name w:val="Strong"/>
    <w:basedOn w:val="Fontepargpadro"/>
    <w:uiPriority w:val="22"/>
    <w:qFormat/>
    <w:rsid w:val="008F74F8"/>
    <w:rPr>
      <w:b/>
      <w:bCs/>
    </w:rPr>
  </w:style>
  <w:style w:type="character" w:styleId="nfaseIntensa">
    <w:name w:val="Intense Emphasis"/>
    <w:basedOn w:val="Fontepargpadro"/>
    <w:uiPriority w:val="21"/>
    <w:qFormat/>
    <w:rsid w:val="008F74F8"/>
    <w:rPr>
      <w:i/>
      <w:iCs/>
      <w:color w:val="4F81BD" w:themeColor="accent1"/>
    </w:rPr>
  </w:style>
  <w:style w:type="character" w:styleId="nfase">
    <w:name w:val="Emphasis"/>
    <w:basedOn w:val="Fontepargpadro"/>
    <w:uiPriority w:val="20"/>
    <w:qFormat/>
    <w:rsid w:val="008F74F8"/>
    <w:rPr>
      <w:i/>
      <w:iCs/>
    </w:rPr>
  </w:style>
  <w:style w:type="paragraph" w:customStyle="1" w:styleId="Diego">
    <w:name w:val="Diego"/>
    <w:basedOn w:val="Bibliografia"/>
    <w:next w:val="Bibliografia"/>
    <w:link w:val="DiegoChar"/>
    <w:qFormat/>
    <w:rsid w:val="00063FC7"/>
  </w:style>
  <w:style w:type="paragraph" w:styleId="Bibliografia">
    <w:name w:val="Bibliography"/>
    <w:basedOn w:val="Normal"/>
    <w:next w:val="Normal"/>
    <w:link w:val="BibliografiaChar"/>
    <w:uiPriority w:val="37"/>
    <w:unhideWhenUsed/>
    <w:rsid w:val="00063FC7"/>
  </w:style>
  <w:style w:type="character" w:customStyle="1" w:styleId="BibliografiaChar">
    <w:name w:val="Bibliografia Char"/>
    <w:basedOn w:val="Fontepargpadro"/>
    <w:link w:val="Bibliografia"/>
    <w:uiPriority w:val="37"/>
    <w:rsid w:val="00063FC7"/>
  </w:style>
  <w:style w:type="character" w:customStyle="1" w:styleId="DiegoChar">
    <w:name w:val="Diego Char"/>
    <w:basedOn w:val="BibliografiaChar"/>
    <w:link w:val="Diego"/>
    <w:rsid w:val="00063FC7"/>
  </w:style>
  <w:style w:type="paragraph" w:customStyle="1" w:styleId="Default">
    <w:name w:val="Default"/>
    <w:rsid w:val="000F0164"/>
    <w:pPr>
      <w:autoSpaceDE w:val="0"/>
      <w:autoSpaceDN w:val="0"/>
      <w:adjustRightInd w:val="0"/>
      <w:spacing w:after="0" w:line="240" w:lineRule="auto"/>
    </w:pPr>
    <w:rPr>
      <w:rFonts w:ascii="CM R 12" w:hAnsi="CM R 12" w:cs="CM R 12"/>
      <w:color w:val="000000"/>
    </w:rPr>
  </w:style>
  <w:style w:type="paragraph" w:styleId="Ttulo">
    <w:name w:val="Title"/>
    <w:basedOn w:val="Normal"/>
    <w:next w:val="Normal"/>
    <w:link w:val="TtuloChar"/>
    <w:uiPriority w:val="10"/>
    <w:qFormat/>
    <w:rsid w:val="002275E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2275EB"/>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257425">
      <w:bodyDiv w:val="1"/>
      <w:marLeft w:val="0"/>
      <w:marRight w:val="0"/>
      <w:marTop w:val="0"/>
      <w:marBottom w:val="0"/>
      <w:divBdr>
        <w:top w:val="none" w:sz="0" w:space="0" w:color="auto"/>
        <w:left w:val="none" w:sz="0" w:space="0" w:color="auto"/>
        <w:bottom w:val="none" w:sz="0" w:space="0" w:color="auto"/>
        <w:right w:val="none" w:sz="0" w:space="0" w:color="auto"/>
      </w:divBdr>
    </w:div>
    <w:div w:id="101727373">
      <w:bodyDiv w:val="1"/>
      <w:marLeft w:val="0"/>
      <w:marRight w:val="0"/>
      <w:marTop w:val="0"/>
      <w:marBottom w:val="0"/>
      <w:divBdr>
        <w:top w:val="none" w:sz="0" w:space="0" w:color="auto"/>
        <w:left w:val="none" w:sz="0" w:space="0" w:color="auto"/>
        <w:bottom w:val="none" w:sz="0" w:space="0" w:color="auto"/>
        <w:right w:val="none" w:sz="0" w:space="0" w:color="auto"/>
      </w:divBdr>
      <w:divsChild>
        <w:div w:id="346251087">
          <w:marLeft w:val="0"/>
          <w:marRight w:val="0"/>
          <w:marTop w:val="0"/>
          <w:marBottom w:val="0"/>
          <w:divBdr>
            <w:top w:val="none" w:sz="0" w:space="0" w:color="auto"/>
            <w:left w:val="none" w:sz="0" w:space="0" w:color="auto"/>
            <w:bottom w:val="none" w:sz="0" w:space="0" w:color="auto"/>
            <w:right w:val="none" w:sz="0" w:space="0" w:color="auto"/>
          </w:divBdr>
          <w:divsChild>
            <w:div w:id="478500720">
              <w:marLeft w:val="0"/>
              <w:marRight w:val="0"/>
              <w:marTop w:val="0"/>
              <w:marBottom w:val="0"/>
              <w:divBdr>
                <w:top w:val="none" w:sz="0" w:space="0" w:color="auto"/>
                <w:left w:val="none" w:sz="0" w:space="0" w:color="auto"/>
                <w:bottom w:val="none" w:sz="0" w:space="0" w:color="auto"/>
                <w:right w:val="none" w:sz="0" w:space="0" w:color="auto"/>
              </w:divBdr>
              <w:divsChild>
                <w:div w:id="1151214065">
                  <w:marLeft w:val="0"/>
                  <w:marRight w:val="0"/>
                  <w:marTop w:val="0"/>
                  <w:marBottom w:val="0"/>
                  <w:divBdr>
                    <w:top w:val="none" w:sz="0" w:space="0" w:color="auto"/>
                    <w:left w:val="none" w:sz="0" w:space="0" w:color="auto"/>
                    <w:bottom w:val="none" w:sz="0" w:space="0" w:color="auto"/>
                    <w:right w:val="none" w:sz="0" w:space="0" w:color="auto"/>
                  </w:divBdr>
                  <w:divsChild>
                    <w:div w:id="1753813215">
                      <w:marLeft w:val="0"/>
                      <w:marRight w:val="0"/>
                      <w:marTop w:val="0"/>
                      <w:marBottom w:val="0"/>
                      <w:divBdr>
                        <w:top w:val="none" w:sz="0" w:space="0" w:color="auto"/>
                        <w:left w:val="none" w:sz="0" w:space="0" w:color="auto"/>
                        <w:bottom w:val="none" w:sz="0" w:space="0" w:color="auto"/>
                        <w:right w:val="none" w:sz="0" w:space="0" w:color="auto"/>
                      </w:divBdr>
                      <w:divsChild>
                        <w:div w:id="1247878536">
                          <w:marLeft w:val="0"/>
                          <w:marRight w:val="0"/>
                          <w:marTop w:val="0"/>
                          <w:marBottom w:val="0"/>
                          <w:divBdr>
                            <w:top w:val="none" w:sz="0" w:space="0" w:color="auto"/>
                            <w:left w:val="none" w:sz="0" w:space="0" w:color="auto"/>
                            <w:bottom w:val="none" w:sz="0" w:space="0" w:color="auto"/>
                            <w:right w:val="none" w:sz="0" w:space="0" w:color="auto"/>
                          </w:divBdr>
                          <w:divsChild>
                            <w:div w:id="1340961375">
                              <w:marLeft w:val="0"/>
                              <w:marRight w:val="0"/>
                              <w:marTop w:val="0"/>
                              <w:marBottom w:val="0"/>
                              <w:divBdr>
                                <w:top w:val="none" w:sz="0" w:space="0" w:color="auto"/>
                                <w:left w:val="none" w:sz="0" w:space="0" w:color="auto"/>
                                <w:bottom w:val="none" w:sz="0" w:space="0" w:color="auto"/>
                                <w:right w:val="none" w:sz="0" w:space="0" w:color="auto"/>
                              </w:divBdr>
                              <w:divsChild>
                                <w:div w:id="1870413977">
                                  <w:marLeft w:val="0"/>
                                  <w:marRight w:val="0"/>
                                  <w:marTop w:val="0"/>
                                  <w:marBottom w:val="0"/>
                                  <w:divBdr>
                                    <w:top w:val="none" w:sz="0" w:space="0" w:color="auto"/>
                                    <w:left w:val="none" w:sz="0" w:space="0" w:color="auto"/>
                                    <w:bottom w:val="none" w:sz="0" w:space="0" w:color="auto"/>
                                    <w:right w:val="none" w:sz="0" w:space="0" w:color="auto"/>
                                  </w:divBdr>
                                  <w:divsChild>
                                    <w:div w:id="2086416247">
                                      <w:marLeft w:val="60"/>
                                      <w:marRight w:val="0"/>
                                      <w:marTop w:val="0"/>
                                      <w:marBottom w:val="0"/>
                                      <w:divBdr>
                                        <w:top w:val="none" w:sz="0" w:space="0" w:color="auto"/>
                                        <w:left w:val="none" w:sz="0" w:space="0" w:color="auto"/>
                                        <w:bottom w:val="none" w:sz="0" w:space="0" w:color="auto"/>
                                        <w:right w:val="none" w:sz="0" w:space="0" w:color="auto"/>
                                      </w:divBdr>
                                      <w:divsChild>
                                        <w:div w:id="1589341992">
                                          <w:marLeft w:val="0"/>
                                          <w:marRight w:val="0"/>
                                          <w:marTop w:val="0"/>
                                          <w:marBottom w:val="0"/>
                                          <w:divBdr>
                                            <w:top w:val="none" w:sz="0" w:space="0" w:color="auto"/>
                                            <w:left w:val="none" w:sz="0" w:space="0" w:color="auto"/>
                                            <w:bottom w:val="none" w:sz="0" w:space="0" w:color="auto"/>
                                            <w:right w:val="none" w:sz="0" w:space="0" w:color="auto"/>
                                          </w:divBdr>
                                          <w:divsChild>
                                            <w:div w:id="2115905971">
                                              <w:marLeft w:val="0"/>
                                              <w:marRight w:val="0"/>
                                              <w:marTop w:val="0"/>
                                              <w:marBottom w:val="120"/>
                                              <w:divBdr>
                                                <w:top w:val="single" w:sz="6" w:space="0" w:color="F5F5F5"/>
                                                <w:left w:val="single" w:sz="6" w:space="0" w:color="F5F5F5"/>
                                                <w:bottom w:val="single" w:sz="6" w:space="0" w:color="F5F5F5"/>
                                                <w:right w:val="single" w:sz="6" w:space="0" w:color="F5F5F5"/>
                                              </w:divBdr>
                                              <w:divsChild>
                                                <w:div w:id="1500389439">
                                                  <w:marLeft w:val="0"/>
                                                  <w:marRight w:val="0"/>
                                                  <w:marTop w:val="0"/>
                                                  <w:marBottom w:val="0"/>
                                                  <w:divBdr>
                                                    <w:top w:val="none" w:sz="0" w:space="0" w:color="auto"/>
                                                    <w:left w:val="none" w:sz="0" w:space="0" w:color="auto"/>
                                                    <w:bottom w:val="none" w:sz="0" w:space="0" w:color="auto"/>
                                                    <w:right w:val="none" w:sz="0" w:space="0" w:color="auto"/>
                                                  </w:divBdr>
                                                  <w:divsChild>
                                                    <w:div w:id="695427278">
                                                      <w:marLeft w:val="0"/>
                                                      <w:marRight w:val="0"/>
                                                      <w:marTop w:val="0"/>
                                                      <w:marBottom w:val="0"/>
                                                      <w:divBdr>
                                                        <w:top w:val="none" w:sz="0" w:space="0" w:color="auto"/>
                                                        <w:left w:val="none" w:sz="0" w:space="0" w:color="auto"/>
                                                        <w:bottom w:val="none" w:sz="0" w:space="0" w:color="auto"/>
                                                        <w:right w:val="none" w:sz="0" w:space="0" w:color="auto"/>
                                                      </w:divBdr>
                                                    </w:div>
                                                  </w:divsChild>
                                                </w:div>
                                                <w:div w:id="851065033">
                                                  <w:marLeft w:val="0"/>
                                                  <w:marRight w:val="0"/>
                                                  <w:marTop w:val="0"/>
                                                  <w:marBottom w:val="0"/>
                                                  <w:divBdr>
                                                    <w:top w:val="none" w:sz="0" w:space="0" w:color="auto"/>
                                                    <w:left w:val="none" w:sz="0" w:space="0" w:color="auto"/>
                                                    <w:bottom w:val="none" w:sz="0" w:space="0" w:color="auto"/>
                                                    <w:right w:val="none" w:sz="0" w:space="0" w:color="auto"/>
                                                  </w:divBdr>
                                                  <w:divsChild>
                                                    <w:div w:id="62727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92253732">
      <w:bodyDiv w:val="1"/>
      <w:marLeft w:val="0"/>
      <w:marRight w:val="0"/>
      <w:marTop w:val="0"/>
      <w:marBottom w:val="0"/>
      <w:divBdr>
        <w:top w:val="none" w:sz="0" w:space="0" w:color="auto"/>
        <w:left w:val="none" w:sz="0" w:space="0" w:color="auto"/>
        <w:bottom w:val="none" w:sz="0" w:space="0" w:color="auto"/>
        <w:right w:val="none" w:sz="0" w:space="0" w:color="auto"/>
      </w:divBdr>
      <w:divsChild>
        <w:div w:id="1554535964">
          <w:marLeft w:val="0"/>
          <w:marRight w:val="0"/>
          <w:marTop w:val="0"/>
          <w:marBottom w:val="0"/>
          <w:divBdr>
            <w:top w:val="none" w:sz="0" w:space="0" w:color="auto"/>
            <w:left w:val="none" w:sz="0" w:space="0" w:color="auto"/>
            <w:bottom w:val="none" w:sz="0" w:space="0" w:color="auto"/>
            <w:right w:val="none" w:sz="0" w:space="0" w:color="auto"/>
          </w:divBdr>
          <w:divsChild>
            <w:div w:id="710301971">
              <w:marLeft w:val="0"/>
              <w:marRight w:val="0"/>
              <w:marTop w:val="0"/>
              <w:marBottom w:val="0"/>
              <w:divBdr>
                <w:top w:val="none" w:sz="0" w:space="0" w:color="auto"/>
                <w:left w:val="none" w:sz="0" w:space="0" w:color="auto"/>
                <w:bottom w:val="none" w:sz="0" w:space="0" w:color="auto"/>
                <w:right w:val="none" w:sz="0" w:space="0" w:color="auto"/>
              </w:divBdr>
              <w:divsChild>
                <w:div w:id="91628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508382">
      <w:bodyDiv w:val="1"/>
      <w:marLeft w:val="0"/>
      <w:marRight w:val="0"/>
      <w:marTop w:val="0"/>
      <w:marBottom w:val="0"/>
      <w:divBdr>
        <w:top w:val="none" w:sz="0" w:space="0" w:color="auto"/>
        <w:left w:val="none" w:sz="0" w:space="0" w:color="auto"/>
        <w:bottom w:val="none" w:sz="0" w:space="0" w:color="auto"/>
        <w:right w:val="none" w:sz="0" w:space="0" w:color="auto"/>
      </w:divBdr>
    </w:div>
    <w:div w:id="761222326">
      <w:bodyDiv w:val="1"/>
      <w:marLeft w:val="0"/>
      <w:marRight w:val="0"/>
      <w:marTop w:val="0"/>
      <w:marBottom w:val="0"/>
      <w:divBdr>
        <w:top w:val="none" w:sz="0" w:space="0" w:color="auto"/>
        <w:left w:val="none" w:sz="0" w:space="0" w:color="auto"/>
        <w:bottom w:val="none" w:sz="0" w:space="0" w:color="auto"/>
        <w:right w:val="none" w:sz="0" w:space="0" w:color="auto"/>
      </w:divBdr>
    </w:div>
    <w:div w:id="773592451">
      <w:bodyDiv w:val="1"/>
      <w:marLeft w:val="0"/>
      <w:marRight w:val="0"/>
      <w:marTop w:val="0"/>
      <w:marBottom w:val="0"/>
      <w:divBdr>
        <w:top w:val="none" w:sz="0" w:space="0" w:color="auto"/>
        <w:left w:val="none" w:sz="0" w:space="0" w:color="auto"/>
        <w:bottom w:val="none" w:sz="0" w:space="0" w:color="auto"/>
        <w:right w:val="none" w:sz="0" w:space="0" w:color="auto"/>
      </w:divBdr>
    </w:div>
    <w:div w:id="955984570">
      <w:bodyDiv w:val="1"/>
      <w:marLeft w:val="0"/>
      <w:marRight w:val="0"/>
      <w:marTop w:val="0"/>
      <w:marBottom w:val="0"/>
      <w:divBdr>
        <w:top w:val="none" w:sz="0" w:space="0" w:color="auto"/>
        <w:left w:val="none" w:sz="0" w:space="0" w:color="auto"/>
        <w:bottom w:val="none" w:sz="0" w:space="0" w:color="auto"/>
        <w:right w:val="none" w:sz="0" w:space="0" w:color="auto"/>
      </w:divBdr>
      <w:divsChild>
        <w:div w:id="2039743283">
          <w:marLeft w:val="0"/>
          <w:marRight w:val="0"/>
          <w:marTop w:val="0"/>
          <w:marBottom w:val="0"/>
          <w:divBdr>
            <w:top w:val="none" w:sz="0" w:space="0" w:color="auto"/>
            <w:left w:val="none" w:sz="0" w:space="0" w:color="auto"/>
            <w:bottom w:val="none" w:sz="0" w:space="0" w:color="auto"/>
            <w:right w:val="none" w:sz="0" w:space="0" w:color="auto"/>
          </w:divBdr>
          <w:divsChild>
            <w:div w:id="62341464">
              <w:marLeft w:val="0"/>
              <w:marRight w:val="0"/>
              <w:marTop w:val="0"/>
              <w:marBottom w:val="0"/>
              <w:divBdr>
                <w:top w:val="none" w:sz="0" w:space="0" w:color="auto"/>
                <w:left w:val="none" w:sz="0" w:space="0" w:color="auto"/>
                <w:bottom w:val="none" w:sz="0" w:space="0" w:color="auto"/>
                <w:right w:val="none" w:sz="0" w:space="0" w:color="auto"/>
              </w:divBdr>
              <w:divsChild>
                <w:div w:id="644087845">
                  <w:marLeft w:val="0"/>
                  <w:marRight w:val="0"/>
                  <w:marTop w:val="0"/>
                  <w:marBottom w:val="0"/>
                  <w:divBdr>
                    <w:top w:val="none" w:sz="0" w:space="0" w:color="auto"/>
                    <w:left w:val="none" w:sz="0" w:space="0" w:color="auto"/>
                    <w:bottom w:val="none" w:sz="0" w:space="0" w:color="auto"/>
                    <w:right w:val="none" w:sz="0" w:space="0" w:color="auto"/>
                  </w:divBdr>
                  <w:divsChild>
                    <w:div w:id="514265330">
                      <w:marLeft w:val="0"/>
                      <w:marRight w:val="0"/>
                      <w:marTop w:val="0"/>
                      <w:marBottom w:val="0"/>
                      <w:divBdr>
                        <w:top w:val="none" w:sz="0" w:space="0" w:color="auto"/>
                        <w:left w:val="none" w:sz="0" w:space="0" w:color="auto"/>
                        <w:bottom w:val="none" w:sz="0" w:space="0" w:color="auto"/>
                        <w:right w:val="none" w:sz="0" w:space="0" w:color="auto"/>
                      </w:divBdr>
                      <w:divsChild>
                        <w:div w:id="1139880063">
                          <w:marLeft w:val="0"/>
                          <w:marRight w:val="0"/>
                          <w:marTop w:val="0"/>
                          <w:marBottom w:val="0"/>
                          <w:divBdr>
                            <w:top w:val="none" w:sz="0" w:space="0" w:color="auto"/>
                            <w:left w:val="none" w:sz="0" w:space="0" w:color="auto"/>
                            <w:bottom w:val="none" w:sz="0" w:space="0" w:color="auto"/>
                            <w:right w:val="none" w:sz="0" w:space="0" w:color="auto"/>
                          </w:divBdr>
                          <w:divsChild>
                            <w:div w:id="220868900">
                              <w:marLeft w:val="0"/>
                              <w:marRight w:val="0"/>
                              <w:marTop w:val="0"/>
                              <w:marBottom w:val="0"/>
                              <w:divBdr>
                                <w:top w:val="none" w:sz="0" w:space="0" w:color="auto"/>
                                <w:left w:val="none" w:sz="0" w:space="0" w:color="auto"/>
                                <w:bottom w:val="none" w:sz="0" w:space="0" w:color="auto"/>
                                <w:right w:val="none" w:sz="0" w:space="0" w:color="auto"/>
                              </w:divBdr>
                              <w:divsChild>
                                <w:div w:id="2114551086">
                                  <w:marLeft w:val="0"/>
                                  <w:marRight w:val="0"/>
                                  <w:marTop w:val="0"/>
                                  <w:marBottom w:val="0"/>
                                  <w:divBdr>
                                    <w:top w:val="none" w:sz="0" w:space="0" w:color="auto"/>
                                    <w:left w:val="none" w:sz="0" w:space="0" w:color="auto"/>
                                    <w:bottom w:val="none" w:sz="0" w:space="0" w:color="auto"/>
                                    <w:right w:val="none" w:sz="0" w:space="0" w:color="auto"/>
                                  </w:divBdr>
                                  <w:divsChild>
                                    <w:div w:id="1476022231">
                                      <w:marLeft w:val="0"/>
                                      <w:marRight w:val="0"/>
                                      <w:marTop w:val="0"/>
                                      <w:marBottom w:val="0"/>
                                      <w:divBdr>
                                        <w:top w:val="none" w:sz="0" w:space="0" w:color="auto"/>
                                        <w:left w:val="none" w:sz="0" w:space="0" w:color="auto"/>
                                        <w:bottom w:val="none" w:sz="0" w:space="0" w:color="auto"/>
                                        <w:right w:val="none" w:sz="0" w:space="0" w:color="auto"/>
                                      </w:divBdr>
                                      <w:divsChild>
                                        <w:div w:id="909727128">
                                          <w:marLeft w:val="0"/>
                                          <w:marRight w:val="0"/>
                                          <w:marTop w:val="0"/>
                                          <w:marBottom w:val="0"/>
                                          <w:divBdr>
                                            <w:top w:val="none" w:sz="0" w:space="0" w:color="auto"/>
                                            <w:left w:val="none" w:sz="0" w:space="0" w:color="auto"/>
                                            <w:bottom w:val="none" w:sz="0" w:space="0" w:color="auto"/>
                                            <w:right w:val="none" w:sz="0" w:space="0" w:color="auto"/>
                                          </w:divBdr>
                                          <w:divsChild>
                                            <w:div w:id="1020551076">
                                              <w:marLeft w:val="0"/>
                                              <w:marRight w:val="0"/>
                                              <w:marTop w:val="0"/>
                                              <w:marBottom w:val="0"/>
                                              <w:divBdr>
                                                <w:top w:val="none" w:sz="0" w:space="0" w:color="auto"/>
                                                <w:left w:val="none" w:sz="0" w:space="0" w:color="auto"/>
                                                <w:bottom w:val="none" w:sz="0" w:space="0" w:color="auto"/>
                                                <w:right w:val="none" w:sz="0" w:space="0" w:color="auto"/>
                                              </w:divBdr>
                                              <w:divsChild>
                                                <w:div w:id="1522283822">
                                                  <w:marLeft w:val="0"/>
                                                  <w:marRight w:val="0"/>
                                                  <w:marTop w:val="0"/>
                                                  <w:marBottom w:val="0"/>
                                                  <w:divBdr>
                                                    <w:top w:val="none" w:sz="0" w:space="0" w:color="auto"/>
                                                    <w:left w:val="none" w:sz="0" w:space="0" w:color="auto"/>
                                                    <w:bottom w:val="none" w:sz="0" w:space="0" w:color="auto"/>
                                                    <w:right w:val="none" w:sz="0" w:space="0" w:color="auto"/>
                                                  </w:divBdr>
                                                  <w:divsChild>
                                                    <w:div w:id="729692790">
                                                      <w:marLeft w:val="0"/>
                                                      <w:marRight w:val="0"/>
                                                      <w:marTop w:val="0"/>
                                                      <w:marBottom w:val="0"/>
                                                      <w:divBdr>
                                                        <w:top w:val="none" w:sz="0" w:space="0" w:color="auto"/>
                                                        <w:left w:val="none" w:sz="0" w:space="0" w:color="auto"/>
                                                        <w:bottom w:val="none" w:sz="0" w:space="0" w:color="auto"/>
                                                        <w:right w:val="none" w:sz="0" w:space="0" w:color="auto"/>
                                                      </w:divBdr>
                                                      <w:divsChild>
                                                        <w:div w:id="1543637197">
                                                          <w:marLeft w:val="0"/>
                                                          <w:marRight w:val="0"/>
                                                          <w:marTop w:val="0"/>
                                                          <w:marBottom w:val="0"/>
                                                          <w:divBdr>
                                                            <w:top w:val="none" w:sz="0" w:space="0" w:color="auto"/>
                                                            <w:left w:val="none" w:sz="0" w:space="0" w:color="auto"/>
                                                            <w:bottom w:val="none" w:sz="0" w:space="0" w:color="auto"/>
                                                            <w:right w:val="none" w:sz="0" w:space="0" w:color="auto"/>
                                                          </w:divBdr>
                                                          <w:divsChild>
                                                            <w:div w:id="2128230076">
                                                              <w:marLeft w:val="0"/>
                                                              <w:marRight w:val="0"/>
                                                              <w:marTop w:val="0"/>
                                                              <w:marBottom w:val="0"/>
                                                              <w:divBdr>
                                                                <w:top w:val="none" w:sz="0" w:space="0" w:color="auto"/>
                                                                <w:left w:val="none" w:sz="0" w:space="0" w:color="auto"/>
                                                                <w:bottom w:val="none" w:sz="0" w:space="0" w:color="auto"/>
                                                                <w:right w:val="none" w:sz="0" w:space="0" w:color="auto"/>
                                                              </w:divBdr>
                                                              <w:divsChild>
                                                                <w:div w:id="1606184604">
                                                                  <w:marLeft w:val="0"/>
                                                                  <w:marRight w:val="0"/>
                                                                  <w:marTop w:val="0"/>
                                                                  <w:marBottom w:val="0"/>
                                                                  <w:divBdr>
                                                                    <w:top w:val="none" w:sz="0" w:space="0" w:color="auto"/>
                                                                    <w:left w:val="none" w:sz="0" w:space="0" w:color="auto"/>
                                                                    <w:bottom w:val="none" w:sz="0" w:space="0" w:color="auto"/>
                                                                    <w:right w:val="none" w:sz="0" w:space="0" w:color="auto"/>
                                                                  </w:divBdr>
                                                                  <w:divsChild>
                                                                    <w:div w:id="1141729460">
                                                                      <w:marLeft w:val="0"/>
                                                                      <w:marRight w:val="0"/>
                                                                      <w:marTop w:val="0"/>
                                                                      <w:marBottom w:val="0"/>
                                                                      <w:divBdr>
                                                                        <w:top w:val="none" w:sz="0" w:space="0" w:color="auto"/>
                                                                        <w:left w:val="none" w:sz="0" w:space="0" w:color="auto"/>
                                                                        <w:bottom w:val="none" w:sz="0" w:space="0" w:color="auto"/>
                                                                        <w:right w:val="none" w:sz="0" w:space="0" w:color="auto"/>
                                                                      </w:divBdr>
                                                                      <w:divsChild>
                                                                        <w:div w:id="150335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76033249">
      <w:bodyDiv w:val="1"/>
      <w:marLeft w:val="0"/>
      <w:marRight w:val="0"/>
      <w:marTop w:val="0"/>
      <w:marBottom w:val="0"/>
      <w:divBdr>
        <w:top w:val="none" w:sz="0" w:space="0" w:color="auto"/>
        <w:left w:val="none" w:sz="0" w:space="0" w:color="auto"/>
        <w:bottom w:val="none" w:sz="0" w:space="0" w:color="auto"/>
        <w:right w:val="none" w:sz="0" w:space="0" w:color="auto"/>
      </w:divBdr>
      <w:divsChild>
        <w:div w:id="807942733">
          <w:marLeft w:val="0"/>
          <w:marRight w:val="0"/>
          <w:marTop w:val="0"/>
          <w:marBottom w:val="0"/>
          <w:divBdr>
            <w:top w:val="none" w:sz="0" w:space="0" w:color="auto"/>
            <w:left w:val="none" w:sz="0" w:space="0" w:color="auto"/>
            <w:bottom w:val="none" w:sz="0" w:space="0" w:color="auto"/>
            <w:right w:val="none" w:sz="0" w:space="0" w:color="auto"/>
          </w:divBdr>
          <w:divsChild>
            <w:div w:id="1359432944">
              <w:marLeft w:val="0"/>
              <w:marRight w:val="0"/>
              <w:marTop w:val="0"/>
              <w:marBottom w:val="0"/>
              <w:divBdr>
                <w:top w:val="none" w:sz="0" w:space="0" w:color="auto"/>
                <w:left w:val="none" w:sz="0" w:space="0" w:color="auto"/>
                <w:bottom w:val="none" w:sz="0" w:space="0" w:color="auto"/>
                <w:right w:val="none" w:sz="0" w:space="0" w:color="auto"/>
              </w:divBdr>
              <w:divsChild>
                <w:div w:id="832405091">
                  <w:marLeft w:val="0"/>
                  <w:marRight w:val="0"/>
                  <w:marTop w:val="0"/>
                  <w:marBottom w:val="0"/>
                  <w:divBdr>
                    <w:top w:val="none" w:sz="0" w:space="0" w:color="auto"/>
                    <w:left w:val="none" w:sz="0" w:space="0" w:color="auto"/>
                    <w:bottom w:val="none" w:sz="0" w:space="0" w:color="auto"/>
                    <w:right w:val="none" w:sz="0" w:space="0" w:color="auto"/>
                  </w:divBdr>
                  <w:divsChild>
                    <w:div w:id="407074692">
                      <w:marLeft w:val="0"/>
                      <w:marRight w:val="0"/>
                      <w:marTop w:val="0"/>
                      <w:marBottom w:val="0"/>
                      <w:divBdr>
                        <w:top w:val="none" w:sz="0" w:space="0" w:color="auto"/>
                        <w:left w:val="none" w:sz="0" w:space="0" w:color="auto"/>
                        <w:bottom w:val="none" w:sz="0" w:space="0" w:color="auto"/>
                        <w:right w:val="none" w:sz="0" w:space="0" w:color="auto"/>
                      </w:divBdr>
                      <w:divsChild>
                        <w:div w:id="1824009163">
                          <w:marLeft w:val="0"/>
                          <w:marRight w:val="0"/>
                          <w:marTop w:val="0"/>
                          <w:marBottom w:val="0"/>
                          <w:divBdr>
                            <w:top w:val="none" w:sz="0" w:space="0" w:color="auto"/>
                            <w:left w:val="none" w:sz="0" w:space="0" w:color="auto"/>
                            <w:bottom w:val="none" w:sz="0" w:space="0" w:color="auto"/>
                            <w:right w:val="none" w:sz="0" w:space="0" w:color="auto"/>
                          </w:divBdr>
                          <w:divsChild>
                            <w:div w:id="909585427">
                              <w:marLeft w:val="0"/>
                              <w:marRight w:val="0"/>
                              <w:marTop w:val="0"/>
                              <w:marBottom w:val="0"/>
                              <w:divBdr>
                                <w:top w:val="none" w:sz="0" w:space="0" w:color="auto"/>
                                <w:left w:val="none" w:sz="0" w:space="0" w:color="auto"/>
                                <w:bottom w:val="none" w:sz="0" w:space="0" w:color="auto"/>
                                <w:right w:val="none" w:sz="0" w:space="0" w:color="auto"/>
                              </w:divBdr>
                              <w:divsChild>
                                <w:div w:id="932471546">
                                  <w:marLeft w:val="0"/>
                                  <w:marRight w:val="0"/>
                                  <w:marTop w:val="0"/>
                                  <w:marBottom w:val="0"/>
                                  <w:divBdr>
                                    <w:top w:val="none" w:sz="0" w:space="0" w:color="auto"/>
                                    <w:left w:val="none" w:sz="0" w:space="0" w:color="auto"/>
                                    <w:bottom w:val="none" w:sz="0" w:space="0" w:color="auto"/>
                                    <w:right w:val="none" w:sz="0" w:space="0" w:color="auto"/>
                                  </w:divBdr>
                                  <w:divsChild>
                                    <w:div w:id="656689052">
                                      <w:marLeft w:val="0"/>
                                      <w:marRight w:val="0"/>
                                      <w:marTop w:val="0"/>
                                      <w:marBottom w:val="0"/>
                                      <w:divBdr>
                                        <w:top w:val="none" w:sz="0" w:space="0" w:color="auto"/>
                                        <w:left w:val="none" w:sz="0" w:space="0" w:color="auto"/>
                                        <w:bottom w:val="none" w:sz="0" w:space="0" w:color="auto"/>
                                        <w:right w:val="none" w:sz="0" w:space="0" w:color="auto"/>
                                      </w:divBdr>
                                      <w:divsChild>
                                        <w:div w:id="1770542497">
                                          <w:marLeft w:val="0"/>
                                          <w:marRight w:val="0"/>
                                          <w:marTop w:val="0"/>
                                          <w:marBottom w:val="0"/>
                                          <w:divBdr>
                                            <w:top w:val="none" w:sz="0" w:space="0" w:color="auto"/>
                                            <w:left w:val="none" w:sz="0" w:space="0" w:color="auto"/>
                                            <w:bottom w:val="none" w:sz="0" w:space="0" w:color="auto"/>
                                            <w:right w:val="none" w:sz="0" w:space="0" w:color="auto"/>
                                          </w:divBdr>
                                          <w:divsChild>
                                            <w:div w:id="143578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0320852">
      <w:bodyDiv w:val="1"/>
      <w:marLeft w:val="0"/>
      <w:marRight w:val="0"/>
      <w:marTop w:val="0"/>
      <w:marBottom w:val="0"/>
      <w:divBdr>
        <w:top w:val="none" w:sz="0" w:space="0" w:color="auto"/>
        <w:left w:val="none" w:sz="0" w:space="0" w:color="auto"/>
        <w:bottom w:val="none" w:sz="0" w:space="0" w:color="auto"/>
        <w:right w:val="none" w:sz="0" w:space="0" w:color="auto"/>
      </w:divBdr>
      <w:divsChild>
        <w:div w:id="602227698">
          <w:marLeft w:val="0"/>
          <w:marRight w:val="0"/>
          <w:marTop w:val="0"/>
          <w:marBottom w:val="0"/>
          <w:divBdr>
            <w:top w:val="none" w:sz="0" w:space="0" w:color="auto"/>
            <w:left w:val="none" w:sz="0" w:space="0" w:color="auto"/>
            <w:bottom w:val="none" w:sz="0" w:space="0" w:color="auto"/>
            <w:right w:val="none" w:sz="0" w:space="0" w:color="auto"/>
          </w:divBdr>
          <w:divsChild>
            <w:div w:id="1767997136">
              <w:marLeft w:val="0"/>
              <w:marRight w:val="0"/>
              <w:marTop w:val="0"/>
              <w:marBottom w:val="0"/>
              <w:divBdr>
                <w:top w:val="none" w:sz="0" w:space="0" w:color="auto"/>
                <w:left w:val="none" w:sz="0" w:space="0" w:color="auto"/>
                <w:bottom w:val="none" w:sz="0" w:space="0" w:color="auto"/>
                <w:right w:val="none" w:sz="0" w:space="0" w:color="auto"/>
              </w:divBdr>
              <w:divsChild>
                <w:div w:id="455299410">
                  <w:marLeft w:val="0"/>
                  <w:marRight w:val="0"/>
                  <w:marTop w:val="0"/>
                  <w:marBottom w:val="0"/>
                  <w:divBdr>
                    <w:top w:val="none" w:sz="0" w:space="0" w:color="auto"/>
                    <w:left w:val="none" w:sz="0" w:space="0" w:color="auto"/>
                    <w:bottom w:val="none" w:sz="0" w:space="0" w:color="auto"/>
                    <w:right w:val="none" w:sz="0" w:space="0" w:color="auto"/>
                  </w:divBdr>
                  <w:divsChild>
                    <w:div w:id="163976197">
                      <w:marLeft w:val="0"/>
                      <w:marRight w:val="0"/>
                      <w:marTop w:val="0"/>
                      <w:marBottom w:val="0"/>
                      <w:divBdr>
                        <w:top w:val="none" w:sz="0" w:space="0" w:color="auto"/>
                        <w:left w:val="none" w:sz="0" w:space="0" w:color="auto"/>
                        <w:bottom w:val="none" w:sz="0" w:space="0" w:color="auto"/>
                        <w:right w:val="none" w:sz="0" w:space="0" w:color="auto"/>
                      </w:divBdr>
                      <w:divsChild>
                        <w:div w:id="928781747">
                          <w:marLeft w:val="0"/>
                          <w:marRight w:val="0"/>
                          <w:marTop w:val="0"/>
                          <w:marBottom w:val="0"/>
                          <w:divBdr>
                            <w:top w:val="none" w:sz="0" w:space="0" w:color="auto"/>
                            <w:left w:val="none" w:sz="0" w:space="0" w:color="auto"/>
                            <w:bottom w:val="none" w:sz="0" w:space="0" w:color="auto"/>
                            <w:right w:val="none" w:sz="0" w:space="0" w:color="auto"/>
                          </w:divBdr>
                          <w:divsChild>
                            <w:div w:id="529490305">
                              <w:marLeft w:val="0"/>
                              <w:marRight w:val="0"/>
                              <w:marTop w:val="0"/>
                              <w:marBottom w:val="0"/>
                              <w:divBdr>
                                <w:top w:val="none" w:sz="0" w:space="0" w:color="auto"/>
                                <w:left w:val="none" w:sz="0" w:space="0" w:color="auto"/>
                                <w:bottom w:val="none" w:sz="0" w:space="0" w:color="auto"/>
                                <w:right w:val="none" w:sz="0" w:space="0" w:color="auto"/>
                              </w:divBdr>
                              <w:divsChild>
                                <w:div w:id="52121523">
                                  <w:marLeft w:val="0"/>
                                  <w:marRight w:val="0"/>
                                  <w:marTop w:val="0"/>
                                  <w:marBottom w:val="0"/>
                                  <w:divBdr>
                                    <w:top w:val="none" w:sz="0" w:space="0" w:color="auto"/>
                                    <w:left w:val="none" w:sz="0" w:space="0" w:color="auto"/>
                                    <w:bottom w:val="none" w:sz="0" w:space="0" w:color="auto"/>
                                    <w:right w:val="none" w:sz="0" w:space="0" w:color="auto"/>
                                  </w:divBdr>
                                  <w:divsChild>
                                    <w:div w:id="1383559259">
                                      <w:marLeft w:val="60"/>
                                      <w:marRight w:val="0"/>
                                      <w:marTop w:val="0"/>
                                      <w:marBottom w:val="0"/>
                                      <w:divBdr>
                                        <w:top w:val="none" w:sz="0" w:space="0" w:color="auto"/>
                                        <w:left w:val="none" w:sz="0" w:space="0" w:color="auto"/>
                                        <w:bottom w:val="none" w:sz="0" w:space="0" w:color="auto"/>
                                        <w:right w:val="none" w:sz="0" w:space="0" w:color="auto"/>
                                      </w:divBdr>
                                      <w:divsChild>
                                        <w:div w:id="559362007">
                                          <w:marLeft w:val="0"/>
                                          <w:marRight w:val="0"/>
                                          <w:marTop w:val="0"/>
                                          <w:marBottom w:val="0"/>
                                          <w:divBdr>
                                            <w:top w:val="none" w:sz="0" w:space="0" w:color="auto"/>
                                            <w:left w:val="none" w:sz="0" w:space="0" w:color="auto"/>
                                            <w:bottom w:val="none" w:sz="0" w:space="0" w:color="auto"/>
                                            <w:right w:val="none" w:sz="0" w:space="0" w:color="auto"/>
                                          </w:divBdr>
                                          <w:divsChild>
                                            <w:div w:id="46732517">
                                              <w:marLeft w:val="0"/>
                                              <w:marRight w:val="0"/>
                                              <w:marTop w:val="0"/>
                                              <w:marBottom w:val="120"/>
                                              <w:divBdr>
                                                <w:top w:val="single" w:sz="6" w:space="0" w:color="F5F5F5"/>
                                                <w:left w:val="single" w:sz="6" w:space="0" w:color="F5F5F5"/>
                                                <w:bottom w:val="single" w:sz="6" w:space="0" w:color="F5F5F5"/>
                                                <w:right w:val="single" w:sz="6" w:space="0" w:color="F5F5F5"/>
                                              </w:divBdr>
                                              <w:divsChild>
                                                <w:div w:id="1984388259">
                                                  <w:marLeft w:val="0"/>
                                                  <w:marRight w:val="0"/>
                                                  <w:marTop w:val="0"/>
                                                  <w:marBottom w:val="0"/>
                                                  <w:divBdr>
                                                    <w:top w:val="none" w:sz="0" w:space="0" w:color="auto"/>
                                                    <w:left w:val="none" w:sz="0" w:space="0" w:color="auto"/>
                                                    <w:bottom w:val="none" w:sz="0" w:space="0" w:color="auto"/>
                                                    <w:right w:val="none" w:sz="0" w:space="0" w:color="auto"/>
                                                  </w:divBdr>
                                                  <w:divsChild>
                                                    <w:div w:id="443308478">
                                                      <w:marLeft w:val="0"/>
                                                      <w:marRight w:val="0"/>
                                                      <w:marTop w:val="0"/>
                                                      <w:marBottom w:val="0"/>
                                                      <w:divBdr>
                                                        <w:top w:val="none" w:sz="0" w:space="0" w:color="auto"/>
                                                        <w:left w:val="none" w:sz="0" w:space="0" w:color="auto"/>
                                                        <w:bottom w:val="none" w:sz="0" w:space="0" w:color="auto"/>
                                                        <w:right w:val="none" w:sz="0" w:space="0" w:color="auto"/>
                                                      </w:divBdr>
                                                      <w:divsChild>
                                                        <w:div w:id="167792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92313757">
      <w:bodyDiv w:val="1"/>
      <w:marLeft w:val="0"/>
      <w:marRight w:val="0"/>
      <w:marTop w:val="0"/>
      <w:marBottom w:val="0"/>
      <w:divBdr>
        <w:top w:val="none" w:sz="0" w:space="0" w:color="auto"/>
        <w:left w:val="none" w:sz="0" w:space="0" w:color="auto"/>
        <w:bottom w:val="none" w:sz="0" w:space="0" w:color="auto"/>
        <w:right w:val="none" w:sz="0" w:space="0" w:color="auto"/>
      </w:divBdr>
      <w:divsChild>
        <w:div w:id="472063009">
          <w:marLeft w:val="0"/>
          <w:marRight w:val="0"/>
          <w:marTop w:val="0"/>
          <w:marBottom w:val="0"/>
          <w:divBdr>
            <w:top w:val="none" w:sz="0" w:space="0" w:color="auto"/>
            <w:left w:val="none" w:sz="0" w:space="0" w:color="auto"/>
            <w:bottom w:val="none" w:sz="0" w:space="0" w:color="auto"/>
            <w:right w:val="none" w:sz="0" w:space="0" w:color="auto"/>
          </w:divBdr>
          <w:divsChild>
            <w:div w:id="1798983426">
              <w:marLeft w:val="0"/>
              <w:marRight w:val="0"/>
              <w:marTop w:val="0"/>
              <w:marBottom w:val="0"/>
              <w:divBdr>
                <w:top w:val="none" w:sz="0" w:space="0" w:color="auto"/>
                <w:left w:val="none" w:sz="0" w:space="0" w:color="auto"/>
                <w:bottom w:val="none" w:sz="0" w:space="0" w:color="auto"/>
                <w:right w:val="none" w:sz="0" w:space="0" w:color="auto"/>
              </w:divBdr>
              <w:divsChild>
                <w:div w:id="1436902523">
                  <w:marLeft w:val="0"/>
                  <w:marRight w:val="0"/>
                  <w:marTop w:val="0"/>
                  <w:marBottom w:val="0"/>
                  <w:divBdr>
                    <w:top w:val="none" w:sz="0" w:space="0" w:color="auto"/>
                    <w:left w:val="none" w:sz="0" w:space="0" w:color="auto"/>
                    <w:bottom w:val="none" w:sz="0" w:space="0" w:color="auto"/>
                    <w:right w:val="none" w:sz="0" w:space="0" w:color="auto"/>
                  </w:divBdr>
                  <w:divsChild>
                    <w:div w:id="515660255">
                      <w:marLeft w:val="0"/>
                      <w:marRight w:val="0"/>
                      <w:marTop w:val="0"/>
                      <w:marBottom w:val="0"/>
                      <w:divBdr>
                        <w:top w:val="none" w:sz="0" w:space="0" w:color="auto"/>
                        <w:left w:val="none" w:sz="0" w:space="0" w:color="auto"/>
                        <w:bottom w:val="none" w:sz="0" w:space="0" w:color="auto"/>
                        <w:right w:val="none" w:sz="0" w:space="0" w:color="auto"/>
                      </w:divBdr>
                      <w:divsChild>
                        <w:div w:id="1319961464">
                          <w:marLeft w:val="0"/>
                          <w:marRight w:val="0"/>
                          <w:marTop w:val="0"/>
                          <w:marBottom w:val="0"/>
                          <w:divBdr>
                            <w:top w:val="none" w:sz="0" w:space="0" w:color="auto"/>
                            <w:left w:val="none" w:sz="0" w:space="0" w:color="auto"/>
                            <w:bottom w:val="none" w:sz="0" w:space="0" w:color="auto"/>
                            <w:right w:val="none" w:sz="0" w:space="0" w:color="auto"/>
                          </w:divBdr>
                          <w:divsChild>
                            <w:div w:id="2133357184">
                              <w:marLeft w:val="0"/>
                              <w:marRight w:val="0"/>
                              <w:marTop w:val="0"/>
                              <w:marBottom w:val="0"/>
                              <w:divBdr>
                                <w:top w:val="none" w:sz="0" w:space="0" w:color="auto"/>
                                <w:left w:val="none" w:sz="0" w:space="0" w:color="auto"/>
                                <w:bottom w:val="none" w:sz="0" w:space="0" w:color="auto"/>
                                <w:right w:val="none" w:sz="0" w:space="0" w:color="auto"/>
                              </w:divBdr>
                              <w:divsChild>
                                <w:div w:id="1728413014">
                                  <w:marLeft w:val="0"/>
                                  <w:marRight w:val="0"/>
                                  <w:marTop w:val="0"/>
                                  <w:marBottom w:val="0"/>
                                  <w:divBdr>
                                    <w:top w:val="none" w:sz="0" w:space="0" w:color="auto"/>
                                    <w:left w:val="none" w:sz="0" w:space="0" w:color="auto"/>
                                    <w:bottom w:val="none" w:sz="0" w:space="0" w:color="auto"/>
                                    <w:right w:val="none" w:sz="0" w:space="0" w:color="auto"/>
                                  </w:divBdr>
                                  <w:divsChild>
                                    <w:div w:id="1203707025">
                                      <w:marLeft w:val="60"/>
                                      <w:marRight w:val="0"/>
                                      <w:marTop w:val="0"/>
                                      <w:marBottom w:val="0"/>
                                      <w:divBdr>
                                        <w:top w:val="none" w:sz="0" w:space="0" w:color="auto"/>
                                        <w:left w:val="none" w:sz="0" w:space="0" w:color="auto"/>
                                        <w:bottom w:val="none" w:sz="0" w:space="0" w:color="auto"/>
                                        <w:right w:val="none" w:sz="0" w:space="0" w:color="auto"/>
                                      </w:divBdr>
                                      <w:divsChild>
                                        <w:div w:id="597524200">
                                          <w:marLeft w:val="0"/>
                                          <w:marRight w:val="0"/>
                                          <w:marTop w:val="0"/>
                                          <w:marBottom w:val="0"/>
                                          <w:divBdr>
                                            <w:top w:val="none" w:sz="0" w:space="0" w:color="auto"/>
                                            <w:left w:val="none" w:sz="0" w:space="0" w:color="auto"/>
                                            <w:bottom w:val="none" w:sz="0" w:space="0" w:color="auto"/>
                                            <w:right w:val="none" w:sz="0" w:space="0" w:color="auto"/>
                                          </w:divBdr>
                                          <w:divsChild>
                                            <w:div w:id="1563171849">
                                              <w:marLeft w:val="0"/>
                                              <w:marRight w:val="0"/>
                                              <w:marTop w:val="0"/>
                                              <w:marBottom w:val="120"/>
                                              <w:divBdr>
                                                <w:top w:val="single" w:sz="6" w:space="0" w:color="F5F5F5"/>
                                                <w:left w:val="single" w:sz="6" w:space="0" w:color="F5F5F5"/>
                                                <w:bottom w:val="single" w:sz="6" w:space="0" w:color="F5F5F5"/>
                                                <w:right w:val="single" w:sz="6" w:space="0" w:color="F5F5F5"/>
                                              </w:divBdr>
                                              <w:divsChild>
                                                <w:div w:id="829756125">
                                                  <w:marLeft w:val="0"/>
                                                  <w:marRight w:val="0"/>
                                                  <w:marTop w:val="0"/>
                                                  <w:marBottom w:val="0"/>
                                                  <w:divBdr>
                                                    <w:top w:val="none" w:sz="0" w:space="0" w:color="auto"/>
                                                    <w:left w:val="none" w:sz="0" w:space="0" w:color="auto"/>
                                                    <w:bottom w:val="none" w:sz="0" w:space="0" w:color="auto"/>
                                                    <w:right w:val="none" w:sz="0" w:space="0" w:color="auto"/>
                                                  </w:divBdr>
                                                  <w:divsChild>
                                                    <w:div w:id="80377422">
                                                      <w:marLeft w:val="0"/>
                                                      <w:marRight w:val="0"/>
                                                      <w:marTop w:val="0"/>
                                                      <w:marBottom w:val="0"/>
                                                      <w:divBdr>
                                                        <w:top w:val="none" w:sz="0" w:space="0" w:color="auto"/>
                                                        <w:left w:val="none" w:sz="0" w:space="0" w:color="auto"/>
                                                        <w:bottom w:val="none" w:sz="0" w:space="0" w:color="auto"/>
                                                        <w:right w:val="none" w:sz="0" w:space="0" w:color="auto"/>
                                                      </w:divBdr>
                                                    </w:div>
                                                  </w:divsChild>
                                                </w:div>
                                                <w:div w:id="1034693771">
                                                  <w:marLeft w:val="0"/>
                                                  <w:marRight w:val="0"/>
                                                  <w:marTop w:val="0"/>
                                                  <w:marBottom w:val="0"/>
                                                  <w:divBdr>
                                                    <w:top w:val="none" w:sz="0" w:space="0" w:color="auto"/>
                                                    <w:left w:val="none" w:sz="0" w:space="0" w:color="auto"/>
                                                    <w:bottom w:val="none" w:sz="0" w:space="0" w:color="auto"/>
                                                    <w:right w:val="none" w:sz="0" w:space="0" w:color="auto"/>
                                                  </w:divBdr>
                                                  <w:divsChild>
                                                    <w:div w:id="83237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7772919">
      <w:bodyDiv w:val="1"/>
      <w:marLeft w:val="0"/>
      <w:marRight w:val="0"/>
      <w:marTop w:val="0"/>
      <w:marBottom w:val="0"/>
      <w:divBdr>
        <w:top w:val="none" w:sz="0" w:space="0" w:color="auto"/>
        <w:left w:val="none" w:sz="0" w:space="0" w:color="auto"/>
        <w:bottom w:val="none" w:sz="0" w:space="0" w:color="auto"/>
        <w:right w:val="none" w:sz="0" w:space="0" w:color="auto"/>
      </w:divBdr>
    </w:div>
    <w:div w:id="1115716104">
      <w:bodyDiv w:val="1"/>
      <w:marLeft w:val="0"/>
      <w:marRight w:val="0"/>
      <w:marTop w:val="0"/>
      <w:marBottom w:val="0"/>
      <w:divBdr>
        <w:top w:val="none" w:sz="0" w:space="0" w:color="auto"/>
        <w:left w:val="none" w:sz="0" w:space="0" w:color="auto"/>
        <w:bottom w:val="none" w:sz="0" w:space="0" w:color="auto"/>
        <w:right w:val="none" w:sz="0" w:space="0" w:color="auto"/>
      </w:divBdr>
      <w:divsChild>
        <w:div w:id="1250120942">
          <w:marLeft w:val="0"/>
          <w:marRight w:val="0"/>
          <w:marTop w:val="0"/>
          <w:marBottom w:val="0"/>
          <w:divBdr>
            <w:top w:val="none" w:sz="0" w:space="0" w:color="auto"/>
            <w:left w:val="none" w:sz="0" w:space="0" w:color="auto"/>
            <w:bottom w:val="none" w:sz="0" w:space="0" w:color="auto"/>
            <w:right w:val="none" w:sz="0" w:space="0" w:color="auto"/>
          </w:divBdr>
          <w:divsChild>
            <w:div w:id="2098551296">
              <w:marLeft w:val="0"/>
              <w:marRight w:val="0"/>
              <w:marTop w:val="0"/>
              <w:marBottom w:val="0"/>
              <w:divBdr>
                <w:top w:val="none" w:sz="0" w:space="0" w:color="auto"/>
                <w:left w:val="none" w:sz="0" w:space="0" w:color="auto"/>
                <w:bottom w:val="none" w:sz="0" w:space="0" w:color="auto"/>
                <w:right w:val="none" w:sz="0" w:space="0" w:color="auto"/>
              </w:divBdr>
              <w:divsChild>
                <w:div w:id="1121997613">
                  <w:marLeft w:val="0"/>
                  <w:marRight w:val="0"/>
                  <w:marTop w:val="0"/>
                  <w:marBottom w:val="0"/>
                  <w:divBdr>
                    <w:top w:val="none" w:sz="0" w:space="0" w:color="auto"/>
                    <w:left w:val="none" w:sz="0" w:space="0" w:color="auto"/>
                    <w:bottom w:val="none" w:sz="0" w:space="0" w:color="auto"/>
                    <w:right w:val="none" w:sz="0" w:space="0" w:color="auto"/>
                  </w:divBdr>
                  <w:divsChild>
                    <w:div w:id="830490654">
                      <w:marLeft w:val="0"/>
                      <w:marRight w:val="0"/>
                      <w:marTop w:val="0"/>
                      <w:marBottom w:val="0"/>
                      <w:divBdr>
                        <w:top w:val="none" w:sz="0" w:space="0" w:color="auto"/>
                        <w:left w:val="none" w:sz="0" w:space="0" w:color="auto"/>
                        <w:bottom w:val="none" w:sz="0" w:space="0" w:color="auto"/>
                        <w:right w:val="none" w:sz="0" w:space="0" w:color="auto"/>
                      </w:divBdr>
                      <w:divsChild>
                        <w:div w:id="1627808649">
                          <w:marLeft w:val="0"/>
                          <w:marRight w:val="0"/>
                          <w:marTop w:val="0"/>
                          <w:marBottom w:val="0"/>
                          <w:divBdr>
                            <w:top w:val="none" w:sz="0" w:space="0" w:color="auto"/>
                            <w:left w:val="none" w:sz="0" w:space="0" w:color="auto"/>
                            <w:bottom w:val="none" w:sz="0" w:space="0" w:color="auto"/>
                            <w:right w:val="none" w:sz="0" w:space="0" w:color="auto"/>
                          </w:divBdr>
                          <w:divsChild>
                            <w:div w:id="534850015">
                              <w:marLeft w:val="0"/>
                              <w:marRight w:val="0"/>
                              <w:marTop w:val="0"/>
                              <w:marBottom w:val="0"/>
                              <w:divBdr>
                                <w:top w:val="none" w:sz="0" w:space="0" w:color="auto"/>
                                <w:left w:val="none" w:sz="0" w:space="0" w:color="auto"/>
                                <w:bottom w:val="none" w:sz="0" w:space="0" w:color="auto"/>
                                <w:right w:val="none" w:sz="0" w:space="0" w:color="auto"/>
                              </w:divBdr>
                              <w:divsChild>
                                <w:div w:id="191648351">
                                  <w:marLeft w:val="0"/>
                                  <w:marRight w:val="0"/>
                                  <w:marTop w:val="0"/>
                                  <w:marBottom w:val="0"/>
                                  <w:divBdr>
                                    <w:top w:val="none" w:sz="0" w:space="0" w:color="auto"/>
                                    <w:left w:val="none" w:sz="0" w:space="0" w:color="auto"/>
                                    <w:bottom w:val="none" w:sz="0" w:space="0" w:color="auto"/>
                                    <w:right w:val="none" w:sz="0" w:space="0" w:color="auto"/>
                                  </w:divBdr>
                                  <w:divsChild>
                                    <w:div w:id="1622300555">
                                      <w:marLeft w:val="60"/>
                                      <w:marRight w:val="0"/>
                                      <w:marTop w:val="0"/>
                                      <w:marBottom w:val="0"/>
                                      <w:divBdr>
                                        <w:top w:val="none" w:sz="0" w:space="0" w:color="auto"/>
                                        <w:left w:val="none" w:sz="0" w:space="0" w:color="auto"/>
                                        <w:bottom w:val="none" w:sz="0" w:space="0" w:color="auto"/>
                                        <w:right w:val="none" w:sz="0" w:space="0" w:color="auto"/>
                                      </w:divBdr>
                                      <w:divsChild>
                                        <w:div w:id="1633319794">
                                          <w:marLeft w:val="0"/>
                                          <w:marRight w:val="0"/>
                                          <w:marTop w:val="0"/>
                                          <w:marBottom w:val="0"/>
                                          <w:divBdr>
                                            <w:top w:val="none" w:sz="0" w:space="0" w:color="auto"/>
                                            <w:left w:val="none" w:sz="0" w:space="0" w:color="auto"/>
                                            <w:bottom w:val="none" w:sz="0" w:space="0" w:color="auto"/>
                                            <w:right w:val="none" w:sz="0" w:space="0" w:color="auto"/>
                                          </w:divBdr>
                                          <w:divsChild>
                                            <w:div w:id="1777560229">
                                              <w:marLeft w:val="0"/>
                                              <w:marRight w:val="0"/>
                                              <w:marTop w:val="0"/>
                                              <w:marBottom w:val="120"/>
                                              <w:divBdr>
                                                <w:top w:val="single" w:sz="6" w:space="0" w:color="F5F5F5"/>
                                                <w:left w:val="single" w:sz="6" w:space="0" w:color="F5F5F5"/>
                                                <w:bottom w:val="single" w:sz="6" w:space="0" w:color="F5F5F5"/>
                                                <w:right w:val="single" w:sz="6" w:space="0" w:color="F5F5F5"/>
                                              </w:divBdr>
                                              <w:divsChild>
                                                <w:div w:id="1205602133">
                                                  <w:marLeft w:val="0"/>
                                                  <w:marRight w:val="0"/>
                                                  <w:marTop w:val="0"/>
                                                  <w:marBottom w:val="0"/>
                                                  <w:divBdr>
                                                    <w:top w:val="none" w:sz="0" w:space="0" w:color="auto"/>
                                                    <w:left w:val="none" w:sz="0" w:space="0" w:color="auto"/>
                                                    <w:bottom w:val="none" w:sz="0" w:space="0" w:color="auto"/>
                                                    <w:right w:val="none" w:sz="0" w:space="0" w:color="auto"/>
                                                  </w:divBdr>
                                                  <w:divsChild>
                                                    <w:div w:id="1984845251">
                                                      <w:marLeft w:val="0"/>
                                                      <w:marRight w:val="0"/>
                                                      <w:marTop w:val="0"/>
                                                      <w:marBottom w:val="0"/>
                                                      <w:divBdr>
                                                        <w:top w:val="none" w:sz="0" w:space="0" w:color="auto"/>
                                                        <w:left w:val="none" w:sz="0" w:space="0" w:color="auto"/>
                                                        <w:bottom w:val="none" w:sz="0" w:space="0" w:color="auto"/>
                                                        <w:right w:val="none" w:sz="0" w:space="0" w:color="auto"/>
                                                      </w:divBdr>
                                                    </w:div>
                                                  </w:divsChild>
                                                </w:div>
                                                <w:div w:id="204559675">
                                                  <w:marLeft w:val="0"/>
                                                  <w:marRight w:val="0"/>
                                                  <w:marTop w:val="0"/>
                                                  <w:marBottom w:val="0"/>
                                                  <w:divBdr>
                                                    <w:top w:val="none" w:sz="0" w:space="0" w:color="auto"/>
                                                    <w:left w:val="none" w:sz="0" w:space="0" w:color="auto"/>
                                                    <w:bottom w:val="none" w:sz="0" w:space="0" w:color="auto"/>
                                                    <w:right w:val="none" w:sz="0" w:space="0" w:color="auto"/>
                                                  </w:divBdr>
                                                  <w:divsChild>
                                                    <w:div w:id="154313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3614118">
      <w:bodyDiv w:val="1"/>
      <w:marLeft w:val="0"/>
      <w:marRight w:val="0"/>
      <w:marTop w:val="0"/>
      <w:marBottom w:val="0"/>
      <w:divBdr>
        <w:top w:val="none" w:sz="0" w:space="0" w:color="auto"/>
        <w:left w:val="none" w:sz="0" w:space="0" w:color="auto"/>
        <w:bottom w:val="none" w:sz="0" w:space="0" w:color="auto"/>
        <w:right w:val="none" w:sz="0" w:space="0" w:color="auto"/>
      </w:divBdr>
    </w:div>
    <w:div w:id="1538352211">
      <w:bodyDiv w:val="1"/>
      <w:marLeft w:val="0"/>
      <w:marRight w:val="0"/>
      <w:marTop w:val="0"/>
      <w:marBottom w:val="0"/>
      <w:divBdr>
        <w:top w:val="none" w:sz="0" w:space="0" w:color="auto"/>
        <w:left w:val="none" w:sz="0" w:space="0" w:color="auto"/>
        <w:bottom w:val="none" w:sz="0" w:space="0" w:color="auto"/>
        <w:right w:val="none" w:sz="0" w:space="0" w:color="auto"/>
      </w:divBdr>
      <w:divsChild>
        <w:div w:id="1209682014">
          <w:marLeft w:val="0"/>
          <w:marRight w:val="0"/>
          <w:marTop w:val="0"/>
          <w:marBottom w:val="0"/>
          <w:divBdr>
            <w:top w:val="none" w:sz="0" w:space="0" w:color="auto"/>
            <w:left w:val="none" w:sz="0" w:space="0" w:color="auto"/>
            <w:bottom w:val="none" w:sz="0" w:space="0" w:color="auto"/>
            <w:right w:val="none" w:sz="0" w:space="0" w:color="auto"/>
          </w:divBdr>
          <w:divsChild>
            <w:div w:id="850873314">
              <w:marLeft w:val="0"/>
              <w:marRight w:val="0"/>
              <w:marTop w:val="0"/>
              <w:marBottom w:val="0"/>
              <w:divBdr>
                <w:top w:val="none" w:sz="0" w:space="0" w:color="auto"/>
                <w:left w:val="none" w:sz="0" w:space="0" w:color="auto"/>
                <w:bottom w:val="none" w:sz="0" w:space="0" w:color="auto"/>
                <w:right w:val="none" w:sz="0" w:space="0" w:color="auto"/>
              </w:divBdr>
              <w:divsChild>
                <w:div w:id="239173025">
                  <w:marLeft w:val="0"/>
                  <w:marRight w:val="0"/>
                  <w:marTop w:val="0"/>
                  <w:marBottom w:val="0"/>
                  <w:divBdr>
                    <w:top w:val="none" w:sz="0" w:space="0" w:color="auto"/>
                    <w:left w:val="none" w:sz="0" w:space="0" w:color="auto"/>
                    <w:bottom w:val="none" w:sz="0" w:space="0" w:color="auto"/>
                    <w:right w:val="none" w:sz="0" w:space="0" w:color="auto"/>
                  </w:divBdr>
                  <w:divsChild>
                    <w:div w:id="1484354565">
                      <w:marLeft w:val="0"/>
                      <w:marRight w:val="0"/>
                      <w:marTop w:val="0"/>
                      <w:marBottom w:val="0"/>
                      <w:divBdr>
                        <w:top w:val="none" w:sz="0" w:space="0" w:color="auto"/>
                        <w:left w:val="none" w:sz="0" w:space="0" w:color="auto"/>
                        <w:bottom w:val="none" w:sz="0" w:space="0" w:color="auto"/>
                        <w:right w:val="none" w:sz="0" w:space="0" w:color="auto"/>
                      </w:divBdr>
                      <w:divsChild>
                        <w:div w:id="1993439219">
                          <w:marLeft w:val="0"/>
                          <w:marRight w:val="0"/>
                          <w:marTop w:val="0"/>
                          <w:marBottom w:val="0"/>
                          <w:divBdr>
                            <w:top w:val="none" w:sz="0" w:space="0" w:color="auto"/>
                            <w:left w:val="none" w:sz="0" w:space="0" w:color="auto"/>
                            <w:bottom w:val="none" w:sz="0" w:space="0" w:color="auto"/>
                            <w:right w:val="none" w:sz="0" w:space="0" w:color="auto"/>
                          </w:divBdr>
                          <w:divsChild>
                            <w:div w:id="2052682259">
                              <w:marLeft w:val="0"/>
                              <w:marRight w:val="0"/>
                              <w:marTop w:val="0"/>
                              <w:marBottom w:val="0"/>
                              <w:divBdr>
                                <w:top w:val="none" w:sz="0" w:space="0" w:color="auto"/>
                                <w:left w:val="none" w:sz="0" w:space="0" w:color="auto"/>
                                <w:bottom w:val="none" w:sz="0" w:space="0" w:color="auto"/>
                                <w:right w:val="none" w:sz="0" w:space="0" w:color="auto"/>
                              </w:divBdr>
                              <w:divsChild>
                                <w:div w:id="444035053">
                                  <w:marLeft w:val="0"/>
                                  <w:marRight w:val="0"/>
                                  <w:marTop w:val="0"/>
                                  <w:marBottom w:val="0"/>
                                  <w:divBdr>
                                    <w:top w:val="none" w:sz="0" w:space="0" w:color="auto"/>
                                    <w:left w:val="none" w:sz="0" w:space="0" w:color="auto"/>
                                    <w:bottom w:val="none" w:sz="0" w:space="0" w:color="auto"/>
                                    <w:right w:val="none" w:sz="0" w:space="0" w:color="auto"/>
                                  </w:divBdr>
                                  <w:divsChild>
                                    <w:div w:id="673191982">
                                      <w:marLeft w:val="60"/>
                                      <w:marRight w:val="0"/>
                                      <w:marTop w:val="0"/>
                                      <w:marBottom w:val="0"/>
                                      <w:divBdr>
                                        <w:top w:val="none" w:sz="0" w:space="0" w:color="auto"/>
                                        <w:left w:val="none" w:sz="0" w:space="0" w:color="auto"/>
                                        <w:bottom w:val="none" w:sz="0" w:space="0" w:color="auto"/>
                                        <w:right w:val="none" w:sz="0" w:space="0" w:color="auto"/>
                                      </w:divBdr>
                                      <w:divsChild>
                                        <w:div w:id="779182988">
                                          <w:marLeft w:val="0"/>
                                          <w:marRight w:val="0"/>
                                          <w:marTop w:val="0"/>
                                          <w:marBottom w:val="0"/>
                                          <w:divBdr>
                                            <w:top w:val="none" w:sz="0" w:space="0" w:color="auto"/>
                                            <w:left w:val="none" w:sz="0" w:space="0" w:color="auto"/>
                                            <w:bottom w:val="none" w:sz="0" w:space="0" w:color="auto"/>
                                            <w:right w:val="none" w:sz="0" w:space="0" w:color="auto"/>
                                          </w:divBdr>
                                          <w:divsChild>
                                            <w:div w:id="503980439">
                                              <w:marLeft w:val="0"/>
                                              <w:marRight w:val="0"/>
                                              <w:marTop w:val="0"/>
                                              <w:marBottom w:val="120"/>
                                              <w:divBdr>
                                                <w:top w:val="single" w:sz="6" w:space="0" w:color="F5F5F5"/>
                                                <w:left w:val="single" w:sz="6" w:space="0" w:color="F5F5F5"/>
                                                <w:bottom w:val="single" w:sz="6" w:space="0" w:color="F5F5F5"/>
                                                <w:right w:val="single" w:sz="6" w:space="0" w:color="F5F5F5"/>
                                              </w:divBdr>
                                              <w:divsChild>
                                                <w:div w:id="771970177">
                                                  <w:marLeft w:val="0"/>
                                                  <w:marRight w:val="0"/>
                                                  <w:marTop w:val="0"/>
                                                  <w:marBottom w:val="0"/>
                                                  <w:divBdr>
                                                    <w:top w:val="none" w:sz="0" w:space="0" w:color="auto"/>
                                                    <w:left w:val="none" w:sz="0" w:space="0" w:color="auto"/>
                                                    <w:bottom w:val="none" w:sz="0" w:space="0" w:color="auto"/>
                                                    <w:right w:val="none" w:sz="0" w:space="0" w:color="auto"/>
                                                  </w:divBdr>
                                                  <w:divsChild>
                                                    <w:div w:id="1418554080">
                                                      <w:marLeft w:val="0"/>
                                                      <w:marRight w:val="0"/>
                                                      <w:marTop w:val="0"/>
                                                      <w:marBottom w:val="0"/>
                                                      <w:divBdr>
                                                        <w:top w:val="none" w:sz="0" w:space="0" w:color="auto"/>
                                                        <w:left w:val="none" w:sz="0" w:space="0" w:color="auto"/>
                                                        <w:bottom w:val="none" w:sz="0" w:space="0" w:color="auto"/>
                                                        <w:right w:val="none" w:sz="0" w:space="0" w:color="auto"/>
                                                      </w:divBdr>
                                                    </w:div>
                                                  </w:divsChild>
                                                </w:div>
                                                <w:div w:id="561982051">
                                                  <w:marLeft w:val="0"/>
                                                  <w:marRight w:val="0"/>
                                                  <w:marTop w:val="0"/>
                                                  <w:marBottom w:val="0"/>
                                                  <w:divBdr>
                                                    <w:top w:val="none" w:sz="0" w:space="0" w:color="auto"/>
                                                    <w:left w:val="none" w:sz="0" w:space="0" w:color="auto"/>
                                                    <w:bottom w:val="none" w:sz="0" w:space="0" w:color="auto"/>
                                                    <w:right w:val="none" w:sz="0" w:space="0" w:color="auto"/>
                                                  </w:divBdr>
                                                  <w:divsChild>
                                                    <w:div w:id="191747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10548359">
      <w:bodyDiv w:val="1"/>
      <w:marLeft w:val="0"/>
      <w:marRight w:val="0"/>
      <w:marTop w:val="0"/>
      <w:marBottom w:val="0"/>
      <w:divBdr>
        <w:top w:val="none" w:sz="0" w:space="0" w:color="auto"/>
        <w:left w:val="none" w:sz="0" w:space="0" w:color="auto"/>
        <w:bottom w:val="none" w:sz="0" w:space="0" w:color="auto"/>
        <w:right w:val="none" w:sz="0" w:space="0" w:color="auto"/>
      </w:divBdr>
    </w:div>
    <w:div w:id="1765371572">
      <w:bodyDiv w:val="1"/>
      <w:marLeft w:val="0"/>
      <w:marRight w:val="0"/>
      <w:marTop w:val="0"/>
      <w:marBottom w:val="0"/>
      <w:divBdr>
        <w:top w:val="none" w:sz="0" w:space="0" w:color="auto"/>
        <w:left w:val="none" w:sz="0" w:space="0" w:color="auto"/>
        <w:bottom w:val="none" w:sz="0" w:space="0" w:color="auto"/>
        <w:right w:val="none" w:sz="0" w:space="0" w:color="auto"/>
      </w:divBdr>
    </w:div>
    <w:div w:id="1808736211">
      <w:bodyDiv w:val="1"/>
      <w:marLeft w:val="0"/>
      <w:marRight w:val="0"/>
      <w:marTop w:val="0"/>
      <w:marBottom w:val="0"/>
      <w:divBdr>
        <w:top w:val="none" w:sz="0" w:space="0" w:color="auto"/>
        <w:left w:val="none" w:sz="0" w:space="0" w:color="auto"/>
        <w:bottom w:val="none" w:sz="0" w:space="0" w:color="auto"/>
        <w:right w:val="none" w:sz="0" w:space="0" w:color="auto"/>
      </w:divBdr>
      <w:divsChild>
        <w:div w:id="274866625">
          <w:marLeft w:val="0"/>
          <w:marRight w:val="0"/>
          <w:marTop w:val="0"/>
          <w:marBottom w:val="0"/>
          <w:divBdr>
            <w:top w:val="none" w:sz="0" w:space="0" w:color="auto"/>
            <w:left w:val="none" w:sz="0" w:space="0" w:color="auto"/>
            <w:bottom w:val="none" w:sz="0" w:space="0" w:color="auto"/>
            <w:right w:val="none" w:sz="0" w:space="0" w:color="auto"/>
          </w:divBdr>
          <w:divsChild>
            <w:div w:id="194268396">
              <w:marLeft w:val="0"/>
              <w:marRight w:val="0"/>
              <w:marTop w:val="0"/>
              <w:marBottom w:val="0"/>
              <w:divBdr>
                <w:top w:val="none" w:sz="0" w:space="0" w:color="auto"/>
                <w:left w:val="none" w:sz="0" w:space="0" w:color="auto"/>
                <w:bottom w:val="none" w:sz="0" w:space="0" w:color="auto"/>
                <w:right w:val="none" w:sz="0" w:space="0" w:color="auto"/>
              </w:divBdr>
              <w:divsChild>
                <w:div w:id="184562265">
                  <w:marLeft w:val="0"/>
                  <w:marRight w:val="0"/>
                  <w:marTop w:val="0"/>
                  <w:marBottom w:val="0"/>
                  <w:divBdr>
                    <w:top w:val="none" w:sz="0" w:space="0" w:color="auto"/>
                    <w:left w:val="none" w:sz="0" w:space="0" w:color="auto"/>
                    <w:bottom w:val="none" w:sz="0" w:space="0" w:color="auto"/>
                    <w:right w:val="none" w:sz="0" w:space="0" w:color="auto"/>
                  </w:divBdr>
                  <w:divsChild>
                    <w:div w:id="1241060017">
                      <w:marLeft w:val="0"/>
                      <w:marRight w:val="0"/>
                      <w:marTop w:val="0"/>
                      <w:marBottom w:val="0"/>
                      <w:divBdr>
                        <w:top w:val="none" w:sz="0" w:space="0" w:color="auto"/>
                        <w:left w:val="none" w:sz="0" w:space="0" w:color="auto"/>
                        <w:bottom w:val="none" w:sz="0" w:space="0" w:color="auto"/>
                        <w:right w:val="none" w:sz="0" w:space="0" w:color="auto"/>
                      </w:divBdr>
                      <w:divsChild>
                        <w:div w:id="1277252909">
                          <w:marLeft w:val="0"/>
                          <w:marRight w:val="0"/>
                          <w:marTop w:val="0"/>
                          <w:marBottom w:val="0"/>
                          <w:divBdr>
                            <w:top w:val="none" w:sz="0" w:space="0" w:color="auto"/>
                            <w:left w:val="none" w:sz="0" w:space="0" w:color="auto"/>
                            <w:bottom w:val="none" w:sz="0" w:space="0" w:color="auto"/>
                            <w:right w:val="none" w:sz="0" w:space="0" w:color="auto"/>
                          </w:divBdr>
                          <w:divsChild>
                            <w:div w:id="1463041817">
                              <w:marLeft w:val="0"/>
                              <w:marRight w:val="0"/>
                              <w:marTop w:val="0"/>
                              <w:marBottom w:val="0"/>
                              <w:divBdr>
                                <w:top w:val="none" w:sz="0" w:space="0" w:color="auto"/>
                                <w:left w:val="none" w:sz="0" w:space="0" w:color="auto"/>
                                <w:bottom w:val="none" w:sz="0" w:space="0" w:color="auto"/>
                                <w:right w:val="none" w:sz="0" w:space="0" w:color="auto"/>
                              </w:divBdr>
                              <w:divsChild>
                                <w:div w:id="2114863668">
                                  <w:marLeft w:val="0"/>
                                  <w:marRight w:val="0"/>
                                  <w:marTop w:val="0"/>
                                  <w:marBottom w:val="0"/>
                                  <w:divBdr>
                                    <w:top w:val="none" w:sz="0" w:space="0" w:color="auto"/>
                                    <w:left w:val="none" w:sz="0" w:space="0" w:color="auto"/>
                                    <w:bottom w:val="none" w:sz="0" w:space="0" w:color="auto"/>
                                    <w:right w:val="none" w:sz="0" w:space="0" w:color="auto"/>
                                  </w:divBdr>
                                  <w:divsChild>
                                    <w:div w:id="197621238">
                                      <w:marLeft w:val="0"/>
                                      <w:marRight w:val="60"/>
                                      <w:marTop w:val="0"/>
                                      <w:marBottom w:val="0"/>
                                      <w:divBdr>
                                        <w:top w:val="none" w:sz="0" w:space="0" w:color="auto"/>
                                        <w:left w:val="none" w:sz="0" w:space="0" w:color="auto"/>
                                        <w:bottom w:val="none" w:sz="0" w:space="0" w:color="auto"/>
                                        <w:right w:val="none" w:sz="0" w:space="0" w:color="auto"/>
                                      </w:divBdr>
                                      <w:divsChild>
                                        <w:div w:id="1397246522">
                                          <w:marLeft w:val="0"/>
                                          <w:marRight w:val="0"/>
                                          <w:marTop w:val="0"/>
                                          <w:marBottom w:val="0"/>
                                          <w:divBdr>
                                            <w:top w:val="none" w:sz="0" w:space="0" w:color="auto"/>
                                            <w:left w:val="none" w:sz="0" w:space="0" w:color="auto"/>
                                            <w:bottom w:val="none" w:sz="0" w:space="0" w:color="auto"/>
                                            <w:right w:val="none" w:sz="0" w:space="0" w:color="auto"/>
                                          </w:divBdr>
                                        </w:div>
                                        <w:div w:id="790827950">
                                          <w:marLeft w:val="0"/>
                                          <w:marRight w:val="0"/>
                                          <w:marTop w:val="0"/>
                                          <w:marBottom w:val="0"/>
                                          <w:divBdr>
                                            <w:top w:val="single" w:sz="6" w:space="12" w:color="999999"/>
                                            <w:left w:val="single" w:sz="6" w:space="12" w:color="999999"/>
                                            <w:bottom w:val="single" w:sz="6" w:space="12" w:color="999999"/>
                                            <w:right w:val="single" w:sz="6" w:space="12" w:color="999999"/>
                                          </w:divBdr>
                                          <w:divsChild>
                                            <w:div w:id="778834529">
                                              <w:marLeft w:val="0"/>
                                              <w:marRight w:val="0"/>
                                              <w:marTop w:val="0"/>
                                              <w:marBottom w:val="0"/>
                                              <w:divBdr>
                                                <w:top w:val="none" w:sz="0" w:space="0" w:color="auto"/>
                                                <w:left w:val="none" w:sz="0" w:space="0" w:color="auto"/>
                                                <w:bottom w:val="none" w:sz="0" w:space="0" w:color="auto"/>
                                                <w:right w:val="none" w:sz="0" w:space="0" w:color="auto"/>
                                              </w:divBdr>
                                            </w:div>
                                          </w:divsChild>
                                        </w:div>
                                        <w:div w:id="198681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99375">
                                  <w:marLeft w:val="0"/>
                                  <w:marRight w:val="0"/>
                                  <w:marTop w:val="0"/>
                                  <w:marBottom w:val="0"/>
                                  <w:divBdr>
                                    <w:top w:val="none" w:sz="0" w:space="0" w:color="auto"/>
                                    <w:left w:val="none" w:sz="0" w:space="0" w:color="auto"/>
                                    <w:bottom w:val="none" w:sz="0" w:space="0" w:color="auto"/>
                                    <w:right w:val="none" w:sz="0" w:space="0" w:color="auto"/>
                                  </w:divBdr>
                                  <w:divsChild>
                                    <w:div w:id="888305215">
                                      <w:marLeft w:val="60"/>
                                      <w:marRight w:val="0"/>
                                      <w:marTop w:val="0"/>
                                      <w:marBottom w:val="0"/>
                                      <w:divBdr>
                                        <w:top w:val="none" w:sz="0" w:space="0" w:color="auto"/>
                                        <w:left w:val="none" w:sz="0" w:space="0" w:color="auto"/>
                                        <w:bottom w:val="none" w:sz="0" w:space="0" w:color="auto"/>
                                        <w:right w:val="none" w:sz="0" w:space="0" w:color="auto"/>
                                      </w:divBdr>
                                      <w:divsChild>
                                        <w:div w:id="1762145869">
                                          <w:marLeft w:val="0"/>
                                          <w:marRight w:val="0"/>
                                          <w:marTop w:val="0"/>
                                          <w:marBottom w:val="0"/>
                                          <w:divBdr>
                                            <w:top w:val="none" w:sz="0" w:space="0" w:color="auto"/>
                                            <w:left w:val="none" w:sz="0" w:space="0" w:color="auto"/>
                                            <w:bottom w:val="none" w:sz="0" w:space="0" w:color="auto"/>
                                            <w:right w:val="none" w:sz="0" w:space="0" w:color="auto"/>
                                          </w:divBdr>
                                          <w:divsChild>
                                            <w:div w:id="35086118">
                                              <w:marLeft w:val="0"/>
                                              <w:marRight w:val="0"/>
                                              <w:marTop w:val="0"/>
                                              <w:marBottom w:val="120"/>
                                              <w:divBdr>
                                                <w:top w:val="single" w:sz="6" w:space="0" w:color="F5F5F5"/>
                                                <w:left w:val="single" w:sz="6" w:space="0" w:color="F5F5F5"/>
                                                <w:bottom w:val="single" w:sz="6" w:space="0" w:color="F5F5F5"/>
                                                <w:right w:val="single" w:sz="6" w:space="0" w:color="F5F5F5"/>
                                              </w:divBdr>
                                              <w:divsChild>
                                                <w:div w:id="280377128">
                                                  <w:marLeft w:val="0"/>
                                                  <w:marRight w:val="0"/>
                                                  <w:marTop w:val="0"/>
                                                  <w:marBottom w:val="0"/>
                                                  <w:divBdr>
                                                    <w:top w:val="none" w:sz="0" w:space="0" w:color="auto"/>
                                                    <w:left w:val="none" w:sz="0" w:space="0" w:color="auto"/>
                                                    <w:bottom w:val="none" w:sz="0" w:space="0" w:color="auto"/>
                                                    <w:right w:val="none" w:sz="0" w:space="0" w:color="auto"/>
                                                  </w:divBdr>
                                                  <w:divsChild>
                                                    <w:div w:id="1885823730">
                                                      <w:marLeft w:val="0"/>
                                                      <w:marRight w:val="0"/>
                                                      <w:marTop w:val="0"/>
                                                      <w:marBottom w:val="0"/>
                                                      <w:divBdr>
                                                        <w:top w:val="none" w:sz="0" w:space="0" w:color="auto"/>
                                                        <w:left w:val="none" w:sz="0" w:space="0" w:color="auto"/>
                                                        <w:bottom w:val="none" w:sz="0" w:space="0" w:color="auto"/>
                                                        <w:right w:val="none" w:sz="0" w:space="0" w:color="auto"/>
                                                      </w:divBdr>
                                                      <w:divsChild>
                                                        <w:div w:id="136146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19361739">
      <w:bodyDiv w:val="1"/>
      <w:marLeft w:val="0"/>
      <w:marRight w:val="0"/>
      <w:marTop w:val="0"/>
      <w:marBottom w:val="0"/>
      <w:divBdr>
        <w:top w:val="none" w:sz="0" w:space="0" w:color="auto"/>
        <w:left w:val="none" w:sz="0" w:space="0" w:color="auto"/>
        <w:bottom w:val="none" w:sz="0" w:space="0" w:color="auto"/>
        <w:right w:val="none" w:sz="0" w:space="0" w:color="auto"/>
      </w:divBdr>
    </w:div>
    <w:div w:id="1961569313">
      <w:bodyDiv w:val="1"/>
      <w:marLeft w:val="0"/>
      <w:marRight w:val="0"/>
      <w:marTop w:val="0"/>
      <w:marBottom w:val="0"/>
      <w:divBdr>
        <w:top w:val="none" w:sz="0" w:space="0" w:color="auto"/>
        <w:left w:val="none" w:sz="0" w:space="0" w:color="auto"/>
        <w:bottom w:val="none" w:sz="0" w:space="0" w:color="auto"/>
        <w:right w:val="none" w:sz="0" w:space="0" w:color="auto"/>
      </w:divBdr>
      <w:divsChild>
        <w:div w:id="1673681652">
          <w:marLeft w:val="0"/>
          <w:marRight w:val="0"/>
          <w:marTop w:val="0"/>
          <w:marBottom w:val="0"/>
          <w:divBdr>
            <w:top w:val="none" w:sz="0" w:space="0" w:color="auto"/>
            <w:left w:val="none" w:sz="0" w:space="0" w:color="auto"/>
            <w:bottom w:val="none" w:sz="0" w:space="0" w:color="auto"/>
            <w:right w:val="none" w:sz="0" w:space="0" w:color="auto"/>
          </w:divBdr>
          <w:divsChild>
            <w:div w:id="278613187">
              <w:marLeft w:val="0"/>
              <w:marRight w:val="0"/>
              <w:marTop w:val="0"/>
              <w:marBottom w:val="0"/>
              <w:divBdr>
                <w:top w:val="none" w:sz="0" w:space="0" w:color="auto"/>
                <w:left w:val="none" w:sz="0" w:space="0" w:color="auto"/>
                <w:bottom w:val="none" w:sz="0" w:space="0" w:color="auto"/>
                <w:right w:val="none" w:sz="0" w:space="0" w:color="auto"/>
              </w:divBdr>
              <w:divsChild>
                <w:div w:id="2090615546">
                  <w:marLeft w:val="0"/>
                  <w:marRight w:val="0"/>
                  <w:marTop w:val="0"/>
                  <w:marBottom w:val="0"/>
                  <w:divBdr>
                    <w:top w:val="none" w:sz="0" w:space="0" w:color="auto"/>
                    <w:left w:val="none" w:sz="0" w:space="0" w:color="auto"/>
                    <w:bottom w:val="none" w:sz="0" w:space="0" w:color="auto"/>
                    <w:right w:val="none" w:sz="0" w:space="0" w:color="auto"/>
                  </w:divBdr>
                  <w:divsChild>
                    <w:div w:id="1141844534">
                      <w:marLeft w:val="0"/>
                      <w:marRight w:val="0"/>
                      <w:marTop w:val="0"/>
                      <w:marBottom w:val="0"/>
                      <w:divBdr>
                        <w:top w:val="none" w:sz="0" w:space="0" w:color="auto"/>
                        <w:left w:val="none" w:sz="0" w:space="0" w:color="auto"/>
                        <w:bottom w:val="none" w:sz="0" w:space="0" w:color="auto"/>
                        <w:right w:val="none" w:sz="0" w:space="0" w:color="auto"/>
                      </w:divBdr>
                      <w:divsChild>
                        <w:div w:id="1518420368">
                          <w:marLeft w:val="0"/>
                          <w:marRight w:val="0"/>
                          <w:marTop w:val="0"/>
                          <w:marBottom w:val="0"/>
                          <w:divBdr>
                            <w:top w:val="none" w:sz="0" w:space="0" w:color="auto"/>
                            <w:left w:val="none" w:sz="0" w:space="0" w:color="auto"/>
                            <w:bottom w:val="none" w:sz="0" w:space="0" w:color="auto"/>
                            <w:right w:val="none" w:sz="0" w:space="0" w:color="auto"/>
                          </w:divBdr>
                          <w:divsChild>
                            <w:div w:id="1453161713">
                              <w:marLeft w:val="0"/>
                              <w:marRight w:val="0"/>
                              <w:marTop w:val="0"/>
                              <w:marBottom w:val="0"/>
                              <w:divBdr>
                                <w:top w:val="none" w:sz="0" w:space="0" w:color="auto"/>
                                <w:left w:val="none" w:sz="0" w:space="0" w:color="auto"/>
                                <w:bottom w:val="none" w:sz="0" w:space="0" w:color="auto"/>
                                <w:right w:val="none" w:sz="0" w:space="0" w:color="auto"/>
                              </w:divBdr>
                              <w:divsChild>
                                <w:div w:id="1577858311">
                                  <w:marLeft w:val="0"/>
                                  <w:marRight w:val="0"/>
                                  <w:marTop w:val="0"/>
                                  <w:marBottom w:val="0"/>
                                  <w:divBdr>
                                    <w:top w:val="none" w:sz="0" w:space="0" w:color="auto"/>
                                    <w:left w:val="none" w:sz="0" w:space="0" w:color="auto"/>
                                    <w:bottom w:val="none" w:sz="0" w:space="0" w:color="auto"/>
                                    <w:right w:val="none" w:sz="0" w:space="0" w:color="auto"/>
                                  </w:divBdr>
                                  <w:divsChild>
                                    <w:div w:id="1803770378">
                                      <w:marLeft w:val="60"/>
                                      <w:marRight w:val="0"/>
                                      <w:marTop w:val="0"/>
                                      <w:marBottom w:val="0"/>
                                      <w:divBdr>
                                        <w:top w:val="none" w:sz="0" w:space="0" w:color="auto"/>
                                        <w:left w:val="none" w:sz="0" w:space="0" w:color="auto"/>
                                        <w:bottom w:val="none" w:sz="0" w:space="0" w:color="auto"/>
                                        <w:right w:val="none" w:sz="0" w:space="0" w:color="auto"/>
                                      </w:divBdr>
                                      <w:divsChild>
                                        <w:div w:id="1248729019">
                                          <w:marLeft w:val="0"/>
                                          <w:marRight w:val="0"/>
                                          <w:marTop w:val="0"/>
                                          <w:marBottom w:val="0"/>
                                          <w:divBdr>
                                            <w:top w:val="none" w:sz="0" w:space="0" w:color="auto"/>
                                            <w:left w:val="none" w:sz="0" w:space="0" w:color="auto"/>
                                            <w:bottom w:val="none" w:sz="0" w:space="0" w:color="auto"/>
                                            <w:right w:val="none" w:sz="0" w:space="0" w:color="auto"/>
                                          </w:divBdr>
                                          <w:divsChild>
                                            <w:div w:id="1458992642">
                                              <w:marLeft w:val="0"/>
                                              <w:marRight w:val="0"/>
                                              <w:marTop w:val="0"/>
                                              <w:marBottom w:val="120"/>
                                              <w:divBdr>
                                                <w:top w:val="single" w:sz="6" w:space="0" w:color="F5F5F5"/>
                                                <w:left w:val="single" w:sz="6" w:space="0" w:color="F5F5F5"/>
                                                <w:bottom w:val="single" w:sz="6" w:space="0" w:color="F5F5F5"/>
                                                <w:right w:val="single" w:sz="6" w:space="0" w:color="F5F5F5"/>
                                              </w:divBdr>
                                              <w:divsChild>
                                                <w:div w:id="439691065">
                                                  <w:marLeft w:val="0"/>
                                                  <w:marRight w:val="0"/>
                                                  <w:marTop w:val="0"/>
                                                  <w:marBottom w:val="0"/>
                                                  <w:divBdr>
                                                    <w:top w:val="none" w:sz="0" w:space="0" w:color="auto"/>
                                                    <w:left w:val="none" w:sz="0" w:space="0" w:color="auto"/>
                                                    <w:bottom w:val="none" w:sz="0" w:space="0" w:color="auto"/>
                                                    <w:right w:val="none" w:sz="0" w:space="0" w:color="auto"/>
                                                  </w:divBdr>
                                                  <w:divsChild>
                                                    <w:div w:id="1077284382">
                                                      <w:marLeft w:val="0"/>
                                                      <w:marRight w:val="0"/>
                                                      <w:marTop w:val="0"/>
                                                      <w:marBottom w:val="0"/>
                                                      <w:divBdr>
                                                        <w:top w:val="none" w:sz="0" w:space="0" w:color="auto"/>
                                                        <w:left w:val="none" w:sz="0" w:space="0" w:color="auto"/>
                                                        <w:bottom w:val="none" w:sz="0" w:space="0" w:color="auto"/>
                                                        <w:right w:val="none" w:sz="0" w:space="0" w:color="auto"/>
                                                      </w:divBdr>
                                                      <w:divsChild>
                                                        <w:div w:id="157817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62684607">
      <w:bodyDiv w:val="1"/>
      <w:marLeft w:val="0"/>
      <w:marRight w:val="0"/>
      <w:marTop w:val="0"/>
      <w:marBottom w:val="0"/>
      <w:divBdr>
        <w:top w:val="none" w:sz="0" w:space="0" w:color="auto"/>
        <w:left w:val="none" w:sz="0" w:space="0" w:color="auto"/>
        <w:bottom w:val="none" w:sz="0" w:space="0" w:color="auto"/>
        <w:right w:val="none" w:sz="0" w:space="0" w:color="auto"/>
      </w:divBdr>
      <w:divsChild>
        <w:div w:id="1599363642">
          <w:marLeft w:val="0"/>
          <w:marRight w:val="0"/>
          <w:marTop w:val="0"/>
          <w:marBottom w:val="0"/>
          <w:divBdr>
            <w:top w:val="none" w:sz="0" w:space="0" w:color="auto"/>
            <w:left w:val="none" w:sz="0" w:space="0" w:color="auto"/>
            <w:bottom w:val="none" w:sz="0" w:space="0" w:color="auto"/>
            <w:right w:val="none" w:sz="0" w:space="0" w:color="auto"/>
          </w:divBdr>
          <w:divsChild>
            <w:div w:id="1132556458">
              <w:marLeft w:val="0"/>
              <w:marRight w:val="0"/>
              <w:marTop w:val="0"/>
              <w:marBottom w:val="0"/>
              <w:divBdr>
                <w:top w:val="none" w:sz="0" w:space="0" w:color="auto"/>
                <w:left w:val="none" w:sz="0" w:space="0" w:color="auto"/>
                <w:bottom w:val="none" w:sz="0" w:space="0" w:color="auto"/>
                <w:right w:val="none" w:sz="0" w:space="0" w:color="auto"/>
              </w:divBdr>
              <w:divsChild>
                <w:div w:id="175617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368130">
      <w:bodyDiv w:val="1"/>
      <w:marLeft w:val="0"/>
      <w:marRight w:val="0"/>
      <w:marTop w:val="0"/>
      <w:marBottom w:val="0"/>
      <w:divBdr>
        <w:top w:val="none" w:sz="0" w:space="0" w:color="auto"/>
        <w:left w:val="none" w:sz="0" w:space="0" w:color="auto"/>
        <w:bottom w:val="none" w:sz="0" w:space="0" w:color="auto"/>
        <w:right w:val="none" w:sz="0" w:space="0" w:color="auto"/>
      </w:divBdr>
      <w:divsChild>
        <w:div w:id="1973442986">
          <w:marLeft w:val="0"/>
          <w:marRight w:val="0"/>
          <w:marTop w:val="0"/>
          <w:marBottom w:val="0"/>
          <w:divBdr>
            <w:top w:val="none" w:sz="0" w:space="0" w:color="auto"/>
            <w:left w:val="none" w:sz="0" w:space="0" w:color="auto"/>
            <w:bottom w:val="none" w:sz="0" w:space="0" w:color="auto"/>
            <w:right w:val="none" w:sz="0" w:space="0" w:color="auto"/>
          </w:divBdr>
          <w:divsChild>
            <w:div w:id="370806621">
              <w:marLeft w:val="0"/>
              <w:marRight w:val="0"/>
              <w:marTop w:val="0"/>
              <w:marBottom w:val="0"/>
              <w:divBdr>
                <w:top w:val="none" w:sz="0" w:space="0" w:color="auto"/>
                <w:left w:val="none" w:sz="0" w:space="0" w:color="auto"/>
                <w:bottom w:val="none" w:sz="0" w:space="0" w:color="auto"/>
                <w:right w:val="none" w:sz="0" w:space="0" w:color="auto"/>
              </w:divBdr>
              <w:divsChild>
                <w:div w:id="1867598580">
                  <w:marLeft w:val="0"/>
                  <w:marRight w:val="0"/>
                  <w:marTop w:val="0"/>
                  <w:marBottom w:val="0"/>
                  <w:divBdr>
                    <w:top w:val="none" w:sz="0" w:space="0" w:color="auto"/>
                    <w:left w:val="none" w:sz="0" w:space="0" w:color="auto"/>
                    <w:bottom w:val="none" w:sz="0" w:space="0" w:color="auto"/>
                    <w:right w:val="none" w:sz="0" w:space="0" w:color="auto"/>
                  </w:divBdr>
                  <w:divsChild>
                    <w:div w:id="61173047">
                      <w:marLeft w:val="0"/>
                      <w:marRight w:val="0"/>
                      <w:marTop w:val="0"/>
                      <w:marBottom w:val="0"/>
                      <w:divBdr>
                        <w:top w:val="none" w:sz="0" w:space="0" w:color="auto"/>
                        <w:left w:val="none" w:sz="0" w:space="0" w:color="auto"/>
                        <w:bottom w:val="none" w:sz="0" w:space="0" w:color="auto"/>
                        <w:right w:val="none" w:sz="0" w:space="0" w:color="auto"/>
                      </w:divBdr>
                      <w:divsChild>
                        <w:div w:id="121073225">
                          <w:marLeft w:val="0"/>
                          <w:marRight w:val="0"/>
                          <w:marTop w:val="0"/>
                          <w:marBottom w:val="0"/>
                          <w:divBdr>
                            <w:top w:val="none" w:sz="0" w:space="0" w:color="auto"/>
                            <w:left w:val="none" w:sz="0" w:space="0" w:color="auto"/>
                            <w:bottom w:val="none" w:sz="0" w:space="0" w:color="auto"/>
                            <w:right w:val="none" w:sz="0" w:space="0" w:color="auto"/>
                          </w:divBdr>
                          <w:divsChild>
                            <w:div w:id="1217473032">
                              <w:marLeft w:val="0"/>
                              <w:marRight w:val="0"/>
                              <w:marTop w:val="0"/>
                              <w:marBottom w:val="0"/>
                              <w:divBdr>
                                <w:top w:val="none" w:sz="0" w:space="0" w:color="auto"/>
                                <w:left w:val="none" w:sz="0" w:space="0" w:color="auto"/>
                                <w:bottom w:val="none" w:sz="0" w:space="0" w:color="auto"/>
                                <w:right w:val="none" w:sz="0" w:space="0" w:color="auto"/>
                              </w:divBdr>
                              <w:divsChild>
                                <w:div w:id="1472556218">
                                  <w:marLeft w:val="0"/>
                                  <w:marRight w:val="0"/>
                                  <w:marTop w:val="0"/>
                                  <w:marBottom w:val="0"/>
                                  <w:divBdr>
                                    <w:top w:val="none" w:sz="0" w:space="0" w:color="auto"/>
                                    <w:left w:val="none" w:sz="0" w:space="0" w:color="auto"/>
                                    <w:bottom w:val="none" w:sz="0" w:space="0" w:color="auto"/>
                                    <w:right w:val="none" w:sz="0" w:space="0" w:color="auto"/>
                                  </w:divBdr>
                                  <w:divsChild>
                                    <w:div w:id="348140183">
                                      <w:marLeft w:val="60"/>
                                      <w:marRight w:val="0"/>
                                      <w:marTop w:val="0"/>
                                      <w:marBottom w:val="0"/>
                                      <w:divBdr>
                                        <w:top w:val="none" w:sz="0" w:space="0" w:color="auto"/>
                                        <w:left w:val="none" w:sz="0" w:space="0" w:color="auto"/>
                                        <w:bottom w:val="none" w:sz="0" w:space="0" w:color="auto"/>
                                        <w:right w:val="none" w:sz="0" w:space="0" w:color="auto"/>
                                      </w:divBdr>
                                      <w:divsChild>
                                        <w:div w:id="447742186">
                                          <w:marLeft w:val="0"/>
                                          <w:marRight w:val="0"/>
                                          <w:marTop w:val="0"/>
                                          <w:marBottom w:val="0"/>
                                          <w:divBdr>
                                            <w:top w:val="none" w:sz="0" w:space="0" w:color="auto"/>
                                            <w:left w:val="none" w:sz="0" w:space="0" w:color="auto"/>
                                            <w:bottom w:val="none" w:sz="0" w:space="0" w:color="auto"/>
                                            <w:right w:val="none" w:sz="0" w:space="0" w:color="auto"/>
                                          </w:divBdr>
                                          <w:divsChild>
                                            <w:div w:id="1162702202">
                                              <w:marLeft w:val="0"/>
                                              <w:marRight w:val="0"/>
                                              <w:marTop w:val="0"/>
                                              <w:marBottom w:val="120"/>
                                              <w:divBdr>
                                                <w:top w:val="single" w:sz="6" w:space="0" w:color="F5F5F5"/>
                                                <w:left w:val="single" w:sz="6" w:space="0" w:color="F5F5F5"/>
                                                <w:bottom w:val="single" w:sz="6" w:space="0" w:color="F5F5F5"/>
                                                <w:right w:val="single" w:sz="6" w:space="0" w:color="F5F5F5"/>
                                              </w:divBdr>
                                              <w:divsChild>
                                                <w:div w:id="1495024997">
                                                  <w:marLeft w:val="0"/>
                                                  <w:marRight w:val="0"/>
                                                  <w:marTop w:val="0"/>
                                                  <w:marBottom w:val="0"/>
                                                  <w:divBdr>
                                                    <w:top w:val="none" w:sz="0" w:space="0" w:color="auto"/>
                                                    <w:left w:val="none" w:sz="0" w:space="0" w:color="auto"/>
                                                    <w:bottom w:val="none" w:sz="0" w:space="0" w:color="auto"/>
                                                    <w:right w:val="none" w:sz="0" w:space="0" w:color="auto"/>
                                                  </w:divBdr>
                                                  <w:divsChild>
                                                    <w:div w:id="1039016111">
                                                      <w:marLeft w:val="0"/>
                                                      <w:marRight w:val="0"/>
                                                      <w:marTop w:val="0"/>
                                                      <w:marBottom w:val="0"/>
                                                      <w:divBdr>
                                                        <w:top w:val="none" w:sz="0" w:space="0" w:color="auto"/>
                                                        <w:left w:val="none" w:sz="0" w:space="0" w:color="auto"/>
                                                        <w:bottom w:val="none" w:sz="0" w:space="0" w:color="auto"/>
                                                        <w:right w:val="none" w:sz="0" w:space="0" w:color="auto"/>
                                                      </w:divBdr>
                                                    </w:div>
                                                  </w:divsChild>
                                                </w:div>
                                                <w:div w:id="1137798207">
                                                  <w:marLeft w:val="0"/>
                                                  <w:marRight w:val="0"/>
                                                  <w:marTop w:val="0"/>
                                                  <w:marBottom w:val="0"/>
                                                  <w:divBdr>
                                                    <w:top w:val="none" w:sz="0" w:space="0" w:color="auto"/>
                                                    <w:left w:val="none" w:sz="0" w:space="0" w:color="auto"/>
                                                    <w:bottom w:val="none" w:sz="0" w:space="0" w:color="auto"/>
                                                    <w:right w:val="none" w:sz="0" w:space="0" w:color="auto"/>
                                                  </w:divBdr>
                                                  <w:divsChild>
                                                    <w:div w:id="15246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wmf"/><Relationship Id="rId299" Type="http://schemas.openxmlformats.org/officeDocument/2006/relationships/image" Target="media/image151.png"/><Relationship Id="rId21" Type="http://schemas.openxmlformats.org/officeDocument/2006/relationships/image" Target="media/image7.png"/><Relationship Id="rId63" Type="http://schemas.openxmlformats.org/officeDocument/2006/relationships/oleObject" Target="embeddings/oleObject23.bin"/><Relationship Id="rId159" Type="http://schemas.openxmlformats.org/officeDocument/2006/relationships/oleObject" Target="embeddings/oleObject69.bin"/><Relationship Id="rId324" Type="http://schemas.openxmlformats.org/officeDocument/2006/relationships/oleObject" Target="embeddings/oleObject150.bin"/><Relationship Id="rId366" Type="http://schemas.openxmlformats.org/officeDocument/2006/relationships/oleObject" Target="embeddings/oleObject171.bin"/><Relationship Id="rId170" Type="http://schemas.openxmlformats.org/officeDocument/2006/relationships/oleObject" Target="embeddings/oleObject75.bin"/><Relationship Id="rId226" Type="http://schemas.openxmlformats.org/officeDocument/2006/relationships/image" Target="media/image112.wmf"/><Relationship Id="rId268" Type="http://schemas.openxmlformats.org/officeDocument/2006/relationships/image" Target="media/image132.emf"/><Relationship Id="rId32" Type="http://schemas.openxmlformats.org/officeDocument/2006/relationships/image" Target="media/image14.wmf"/><Relationship Id="rId74" Type="http://schemas.openxmlformats.org/officeDocument/2006/relationships/image" Target="media/image38.emf"/><Relationship Id="rId128" Type="http://schemas.openxmlformats.org/officeDocument/2006/relationships/oleObject" Target="embeddings/oleObject54.bin"/><Relationship Id="rId335" Type="http://schemas.openxmlformats.org/officeDocument/2006/relationships/image" Target="media/image170.wmf"/><Relationship Id="rId377" Type="http://schemas.openxmlformats.org/officeDocument/2006/relationships/oleObject" Target="embeddings/oleObject177.bin"/><Relationship Id="rId5" Type="http://schemas.openxmlformats.org/officeDocument/2006/relationships/webSettings" Target="webSettings.xml"/><Relationship Id="rId181" Type="http://schemas.openxmlformats.org/officeDocument/2006/relationships/image" Target="media/image92.wmf"/><Relationship Id="rId237" Type="http://schemas.openxmlformats.org/officeDocument/2006/relationships/image" Target="media/image116.wmf"/><Relationship Id="rId402" Type="http://schemas.openxmlformats.org/officeDocument/2006/relationships/image" Target="media/image206.jpeg"/><Relationship Id="rId279" Type="http://schemas.openxmlformats.org/officeDocument/2006/relationships/image" Target="media/image138.wmf"/><Relationship Id="rId43" Type="http://schemas.openxmlformats.org/officeDocument/2006/relationships/image" Target="media/image20.wmf"/><Relationship Id="rId139" Type="http://schemas.openxmlformats.org/officeDocument/2006/relationships/image" Target="media/image71.wmf"/><Relationship Id="rId290" Type="http://schemas.openxmlformats.org/officeDocument/2006/relationships/image" Target="media/image145.png"/><Relationship Id="rId304" Type="http://schemas.openxmlformats.org/officeDocument/2006/relationships/image" Target="media/image154.wmf"/><Relationship Id="rId346" Type="http://schemas.openxmlformats.org/officeDocument/2006/relationships/oleObject" Target="embeddings/oleObject162.bin"/><Relationship Id="rId388" Type="http://schemas.openxmlformats.org/officeDocument/2006/relationships/image" Target="media/image196.wmf"/><Relationship Id="rId85" Type="http://schemas.openxmlformats.org/officeDocument/2006/relationships/image" Target="media/image45.wmf"/><Relationship Id="rId150" Type="http://schemas.openxmlformats.org/officeDocument/2006/relationships/image" Target="media/image77.wmf"/><Relationship Id="rId192" Type="http://schemas.openxmlformats.org/officeDocument/2006/relationships/oleObject" Target="embeddings/oleObject87.bin"/><Relationship Id="rId206" Type="http://schemas.openxmlformats.org/officeDocument/2006/relationships/oleObject" Target="embeddings/oleObject95.bin"/><Relationship Id="rId413" Type="http://schemas.openxmlformats.org/officeDocument/2006/relationships/oleObject" Target="embeddings/oleObject190.bin"/><Relationship Id="rId248" Type="http://schemas.openxmlformats.org/officeDocument/2006/relationships/oleObject" Target="embeddings/oleObject118.bin"/><Relationship Id="rId12" Type="http://schemas.openxmlformats.org/officeDocument/2006/relationships/image" Target="media/image3.wmf"/><Relationship Id="rId108" Type="http://schemas.openxmlformats.org/officeDocument/2006/relationships/oleObject" Target="embeddings/oleObject44.bin"/><Relationship Id="rId315" Type="http://schemas.openxmlformats.org/officeDocument/2006/relationships/oleObject" Target="embeddings/oleObject146.bin"/><Relationship Id="rId357" Type="http://schemas.openxmlformats.org/officeDocument/2006/relationships/image" Target="media/image181.wmf"/><Relationship Id="rId54" Type="http://schemas.openxmlformats.org/officeDocument/2006/relationships/image" Target="media/image26.jpeg"/><Relationship Id="rId96" Type="http://schemas.openxmlformats.org/officeDocument/2006/relationships/oleObject" Target="embeddings/oleObject37.bin"/><Relationship Id="rId161" Type="http://schemas.openxmlformats.org/officeDocument/2006/relationships/oleObject" Target="embeddings/oleObject70.bin"/><Relationship Id="rId217" Type="http://schemas.openxmlformats.org/officeDocument/2006/relationships/image" Target="media/image108.wmf"/><Relationship Id="rId399" Type="http://schemas.openxmlformats.org/officeDocument/2006/relationships/image" Target="media/image203.jpeg"/><Relationship Id="rId259" Type="http://schemas.openxmlformats.org/officeDocument/2006/relationships/oleObject" Target="embeddings/oleObject123.bin"/><Relationship Id="rId424" Type="http://schemas.openxmlformats.org/officeDocument/2006/relationships/image" Target="media/image217.emf"/><Relationship Id="rId23" Type="http://schemas.openxmlformats.org/officeDocument/2006/relationships/oleObject" Target="embeddings/oleObject6.bin"/><Relationship Id="rId119" Type="http://schemas.openxmlformats.org/officeDocument/2006/relationships/image" Target="media/image61.wmf"/><Relationship Id="rId270" Type="http://schemas.openxmlformats.org/officeDocument/2006/relationships/oleObject" Target="embeddings/oleObject128.bin"/><Relationship Id="rId326" Type="http://schemas.openxmlformats.org/officeDocument/2006/relationships/oleObject" Target="embeddings/oleObject151.bin"/><Relationship Id="rId65" Type="http://schemas.openxmlformats.org/officeDocument/2006/relationships/image" Target="media/image33.wmf"/><Relationship Id="rId130" Type="http://schemas.openxmlformats.org/officeDocument/2006/relationships/oleObject" Target="embeddings/oleObject55.bin"/><Relationship Id="rId368" Type="http://schemas.openxmlformats.org/officeDocument/2006/relationships/oleObject" Target="embeddings/oleObject172.bin"/><Relationship Id="rId172" Type="http://schemas.openxmlformats.org/officeDocument/2006/relationships/oleObject" Target="embeddings/oleObject76.bin"/><Relationship Id="rId228" Type="http://schemas.openxmlformats.org/officeDocument/2006/relationships/image" Target="media/image113.wmf"/><Relationship Id="rId281" Type="http://schemas.openxmlformats.org/officeDocument/2006/relationships/image" Target="media/image139.wmf"/><Relationship Id="rId337" Type="http://schemas.openxmlformats.org/officeDocument/2006/relationships/image" Target="media/image171.wmf"/><Relationship Id="rId34" Type="http://schemas.openxmlformats.org/officeDocument/2006/relationships/image" Target="media/image15.wmf"/><Relationship Id="rId76" Type="http://schemas.openxmlformats.org/officeDocument/2006/relationships/image" Target="media/image40.wmf"/><Relationship Id="rId141" Type="http://schemas.openxmlformats.org/officeDocument/2006/relationships/image" Target="media/image72.wmf"/><Relationship Id="rId379" Type="http://schemas.openxmlformats.org/officeDocument/2006/relationships/oleObject" Target="embeddings/oleObject178.bin"/><Relationship Id="rId7" Type="http://schemas.openxmlformats.org/officeDocument/2006/relationships/endnotes" Target="endnotes.xml"/><Relationship Id="rId183" Type="http://schemas.openxmlformats.org/officeDocument/2006/relationships/image" Target="media/image93.png"/><Relationship Id="rId239" Type="http://schemas.openxmlformats.org/officeDocument/2006/relationships/image" Target="media/image117.wmf"/><Relationship Id="rId390" Type="http://schemas.openxmlformats.org/officeDocument/2006/relationships/image" Target="media/image197.wmf"/><Relationship Id="rId404" Type="http://schemas.openxmlformats.org/officeDocument/2006/relationships/image" Target="media/image208.jpeg"/><Relationship Id="rId250" Type="http://schemas.openxmlformats.org/officeDocument/2006/relationships/oleObject" Target="embeddings/oleObject119.bin"/><Relationship Id="rId292" Type="http://schemas.openxmlformats.org/officeDocument/2006/relationships/image" Target="media/image146.png"/><Relationship Id="rId306" Type="http://schemas.openxmlformats.org/officeDocument/2006/relationships/image" Target="media/image155.wmf"/><Relationship Id="rId45" Type="http://schemas.openxmlformats.org/officeDocument/2006/relationships/image" Target="media/image21.png"/><Relationship Id="rId87" Type="http://schemas.openxmlformats.org/officeDocument/2006/relationships/image" Target="media/image46.wmf"/><Relationship Id="rId110" Type="http://schemas.openxmlformats.org/officeDocument/2006/relationships/oleObject" Target="embeddings/oleObject45.bin"/><Relationship Id="rId348" Type="http://schemas.openxmlformats.org/officeDocument/2006/relationships/image" Target="media/image176.wmf"/><Relationship Id="rId152" Type="http://schemas.openxmlformats.org/officeDocument/2006/relationships/image" Target="media/image78.png"/><Relationship Id="rId194" Type="http://schemas.openxmlformats.org/officeDocument/2006/relationships/image" Target="media/image97.wmf"/><Relationship Id="rId208" Type="http://schemas.openxmlformats.org/officeDocument/2006/relationships/oleObject" Target="embeddings/oleObject96.bin"/><Relationship Id="rId415" Type="http://schemas.openxmlformats.org/officeDocument/2006/relationships/oleObject" Target="embeddings/oleObject191.bin"/><Relationship Id="rId261" Type="http://schemas.openxmlformats.org/officeDocument/2006/relationships/oleObject" Target="embeddings/oleObject124.bin"/><Relationship Id="rId14" Type="http://schemas.openxmlformats.org/officeDocument/2006/relationships/footer" Target="footer2.xml"/><Relationship Id="rId56" Type="http://schemas.openxmlformats.org/officeDocument/2006/relationships/image" Target="media/image28.wmf"/><Relationship Id="rId317" Type="http://schemas.openxmlformats.org/officeDocument/2006/relationships/oleObject" Target="embeddings/oleObject147.bin"/><Relationship Id="rId359" Type="http://schemas.openxmlformats.org/officeDocument/2006/relationships/image" Target="media/image182.wmf"/><Relationship Id="rId98" Type="http://schemas.openxmlformats.org/officeDocument/2006/relationships/oleObject" Target="embeddings/oleObject38.bin"/><Relationship Id="rId121" Type="http://schemas.openxmlformats.org/officeDocument/2006/relationships/image" Target="media/image62.wmf"/><Relationship Id="rId163" Type="http://schemas.openxmlformats.org/officeDocument/2006/relationships/oleObject" Target="embeddings/oleObject71.bin"/><Relationship Id="rId219" Type="http://schemas.openxmlformats.org/officeDocument/2006/relationships/oleObject" Target="embeddings/oleObject102.bin"/><Relationship Id="rId370" Type="http://schemas.openxmlformats.org/officeDocument/2006/relationships/oleObject" Target="embeddings/oleObject173.bin"/><Relationship Id="rId426" Type="http://schemas.openxmlformats.org/officeDocument/2006/relationships/image" Target="media/image219.emf"/><Relationship Id="rId230" Type="http://schemas.openxmlformats.org/officeDocument/2006/relationships/image" Target="media/image114.jpeg"/><Relationship Id="rId25" Type="http://schemas.openxmlformats.org/officeDocument/2006/relationships/oleObject" Target="embeddings/oleObject7.bin"/><Relationship Id="rId67" Type="http://schemas.openxmlformats.org/officeDocument/2006/relationships/image" Target="media/image34.wmf"/><Relationship Id="rId272" Type="http://schemas.openxmlformats.org/officeDocument/2006/relationships/oleObject" Target="embeddings/oleObject129.bin"/><Relationship Id="rId328" Type="http://schemas.openxmlformats.org/officeDocument/2006/relationships/oleObject" Target="embeddings/oleObject152.bin"/><Relationship Id="rId132" Type="http://schemas.openxmlformats.org/officeDocument/2006/relationships/oleObject" Target="embeddings/oleObject56.bin"/><Relationship Id="rId174" Type="http://schemas.openxmlformats.org/officeDocument/2006/relationships/oleObject" Target="embeddings/oleObject77.bin"/><Relationship Id="rId381" Type="http://schemas.openxmlformats.org/officeDocument/2006/relationships/oleObject" Target="embeddings/oleObject179.bin"/><Relationship Id="rId241" Type="http://schemas.openxmlformats.org/officeDocument/2006/relationships/image" Target="media/image118.wmf"/><Relationship Id="rId36" Type="http://schemas.openxmlformats.org/officeDocument/2006/relationships/image" Target="media/image16.wmf"/><Relationship Id="rId283" Type="http://schemas.openxmlformats.org/officeDocument/2006/relationships/image" Target="media/image140.emf"/><Relationship Id="rId339" Type="http://schemas.openxmlformats.org/officeDocument/2006/relationships/oleObject" Target="embeddings/oleObject158.bin"/><Relationship Id="rId78" Type="http://schemas.openxmlformats.org/officeDocument/2006/relationships/image" Target="media/image41.wmf"/><Relationship Id="rId101" Type="http://schemas.openxmlformats.org/officeDocument/2006/relationships/image" Target="media/image53.wmf"/><Relationship Id="rId143" Type="http://schemas.openxmlformats.org/officeDocument/2006/relationships/image" Target="media/image73.png"/><Relationship Id="rId185" Type="http://schemas.openxmlformats.org/officeDocument/2006/relationships/image" Target="media/image94.wmf"/><Relationship Id="rId350" Type="http://schemas.openxmlformats.org/officeDocument/2006/relationships/image" Target="media/image177.wmf"/><Relationship Id="rId406" Type="http://schemas.openxmlformats.org/officeDocument/2006/relationships/image" Target="media/image209.wmf"/><Relationship Id="rId9" Type="http://schemas.openxmlformats.org/officeDocument/2006/relationships/footer" Target="footer1.xml"/><Relationship Id="rId210" Type="http://schemas.openxmlformats.org/officeDocument/2006/relationships/oleObject" Target="embeddings/oleObject97.bin"/><Relationship Id="rId392" Type="http://schemas.openxmlformats.org/officeDocument/2006/relationships/image" Target="media/image198.wmf"/><Relationship Id="rId252" Type="http://schemas.openxmlformats.org/officeDocument/2006/relationships/oleObject" Target="embeddings/oleObject120.bin"/><Relationship Id="rId294" Type="http://schemas.openxmlformats.org/officeDocument/2006/relationships/oleObject" Target="embeddings/oleObject137.bin"/><Relationship Id="rId308" Type="http://schemas.openxmlformats.org/officeDocument/2006/relationships/image" Target="media/image156.wmf"/><Relationship Id="rId47" Type="http://schemas.openxmlformats.org/officeDocument/2006/relationships/oleObject" Target="embeddings/oleObject16.bin"/><Relationship Id="rId89" Type="http://schemas.openxmlformats.org/officeDocument/2006/relationships/image" Target="media/image47.wmf"/><Relationship Id="rId112" Type="http://schemas.openxmlformats.org/officeDocument/2006/relationships/oleObject" Target="embeddings/oleObject46.bin"/><Relationship Id="rId154" Type="http://schemas.openxmlformats.org/officeDocument/2006/relationships/image" Target="media/image79.wmf"/><Relationship Id="rId361" Type="http://schemas.openxmlformats.org/officeDocument/2006/relationships/image" Target="media/image183.wmf"/><Relationship Id="rId196" Type="http://schemas.openxmlformats.org/officeDocument/2006/relationships/image" Target="media/image98.wmf"/><Relationship Id="rId417" Type="http://schemas.openxmlformats.org/officeDocument/2006/relationships/oleObject" Target="embeddings/oleObject192.bin"/><Relationship Id="rId16" Type="http://schemas.openxmlformats.org/officeDocument/2006/relationships/oleObject" Target="embeddings/oleObject3.bin"/><Relationship Id="rId221" Type="http://schemas.openxmlformats.org/officeDocument/2006/relationships/oleObject" Target="embeddings/oleObject103.bin"/><Relationship Id="rId263" Type="http://schemas.openxmlformats.org/officeDocument/2006/relationships/oleObject" Target="embeddings/oleObject125.bin"/><Relationship Id="rId319" Type="http://schemas.openxmlformats.org/officeDocument/2006/relationships/oleObject" Target="embeddings/oleObject148.bin"/><Relationship Id="rId58" Type="http://schemas.openxmlformats.org/officeDocument/2006/relationships/image" Target="media/image29.wmf"/><Relationship Id="rId123" Type="http://schemas.openxmlformats.org/officeDocument/2006/relationships/image" Target="media/image63.wmf"/><Relationship Id="rId330" Type="http://schemas.openxmlformats.org/officeDocument/2006/relationships/oleObject" Target="embeddings/oleObject153.bin"/><Relationship Id="rId165" Type="http://schemas.openxmlformats.org/officeDocument/2006/relationships/oleObject" Target="embeddings/oleObject72.bin"/><Relationship Id="rId372" Type="http://schemas.openxmlformats.org/officeDocument/2006/relationships/oleObject" Target="embeddings/oleObject174.bin"/><Relationship Id="rId428" Type="http://schemas.openxmlformats.org/officeDocument/2006/relationships/footer" Target="footer3.xml"/><Relationship Id="rId232" Type="http://schemas.openxmlformats.org/officeDocument/2006/relationships/oleObject" Target="embeddings/oleObject109.bin"/><Relationship Id="rId274" Type="http://schemas.openxmlformats.org/officeDocument/2006/relationships/oleObject" Target="embeddings/oleObject130.bin"/><Relationship Id="rId27" Type="http://schemas.openxmlformats.org/officeDocument/2006/relationships/image" Target="media/image11.emf"/><Relationship Id="rId69" Type="http://schemas.openxmlformats.org/officeDocument/2006/relationships/image" Target="media/image35.wmf"/><Relationship Id="rId134" Type="http://schemas.openxmlformats.org/officeDocument/2006/relationships/oleObject" Target="embeddings/oleObject57.bin"/><Relationship Id="rId80" Type="http://schemas.openxmlformats.org/officeDocument/2006/relationships/image" Target="media/image42.wmf"/><Relationship Id="rId176" Type="http://schemas.openxmlformats.org/officeDocument/2006/relationships/oleObject" Target="embeddings/oleObject78.bin"/><Relationship Id="rId341" Type="http://schemas.openxmlformats.org/officeDocument/2006/relationships/oleObject" Target="embeddings/oleObject159.bin"/><Relationship Id="rId383" Type="http://schemas.openxmlformats.org/officeDocument/2006/relationships/oleObject" Target="embeddings/oleObject180.bin"/><Relationship Id="rId201" Type="http://schemas.openxmlformats.org/officeDocument/2006/relationships/image" Target="media/image100.wmf"/><Relationship Id="rId243" Type="http://schemas.openxmlformats.org/officeDocument/2006/relationships/image" Target="media/image119.wmf"/><Relationship Id="rId285" Type="http://schemas.openxmlformats.org/officeDocument/2006/relationships/image" Target="media/image142.wmf"/><Relationship Id="rId38" Type="http://schemas.openxmlformats.org/officeDocument/2006/relationships/image" Target="media/image17.emf"/><Relationship Id="rId103" Type="http://schemas.openxmlformats.org/officeDocument/2006/relationships/image" Target="media/image54.wmf"/><Relationship Id="rId310" Type="http://schemas.openxmlformats.org/officeDocument/2006/relationships/image" Target="media/image157.wmf"/><Relationship Id="rId91" Type="http://schemas.openxmlformats.org/officeDocument/2006/relationships/image" Target="media/image48.wmf"/><Relationship Id="rId145" Type="http://schemas.openxmlformats.org/officeDocument/2006/relationships/image" Target="media/image75.wmf"/><Relationship Id="rId187" Type="http://schemas.openxmlformats.org/officeDocument/2006/relationships/image" Target="media/image95.wmf"/><Relationship Id="rId352" Type="http://schemas.openxmlformats.org/officeDocument/2006/relationships/image" Target="media/image178.emf"/><Relationship Id="rId394" Type="http://schemas.openxmlformats.org/officeDocument/2006/relationships/image" Target="media/image199.wmf"/><Relationship Id="rId408" Type="http://schemas.openxmlformats.org/officeDocument/2006/relationships/image" Target="media/image210.wmf"/><Relationship Id="rId1" Type="http://schemas.openxmlformats.org/officeDocument/2006/relationships/customXml" Target="../customXml/item1.xml"/><Relationship Id="rId212" Type="http://schemas.openxmlformats.org/officeDocument/2006/relationships/oleObject" Target="embeddings/oleObject98.bin"/><Relationship Id="rId233" Type="http://schemas.openxmlformats.org/officeDocument/2006/relationships/oleObject" Target="embeddings/oleObject110.bin"/><Relationship Id="rId254" Type="http://schemas.openxmlformats.org/officeDocument/2006/relationships/oleObject" Target="embeddings/oleObject121.bin"/><Relationship Id="rId28" Type="http://schemas.openxmlformats.org/officeDocument/2006/relationships/image" Target="media/image12.wmf"/><Relationship Id="rId49" Type="http://schemas.openxmlformats.org/officeDocument/2006/relationships/image" Target="media/image23.wmf"/><Relationship Id="rId114" Type="http://schemas.openxmlformats.org/officeDocument/2006/relationships/oleObject" Target="embeddings/oleObject47.bin"/><Relationship Id="rId275" Type="http://schemas.openxmlformats.org/officeDocument/2006/relationships/image" Target="media/image136.wmf"/><Relationship Id="rId296" Type="http://schemas.openxmlformats.org/officeDocument/2006/relationships/oleObject" Target="embeddings/oleObject138.bin"/><Relationship Id="rId300" Type="http://schemas.openxmlformats.org/officeDocument/2006/relationships/image" Target="media/image152.wmf"/><Relationship Id="rId60" Type="http://schemas.openxmlformats.org/officeDocument/2006/relationships/image" Target="media/image30.wmf"/><Relationship Id="rId81" Type="http://schemas.openxmlformats.org/officeDocument/2006/relationships/oleObject" Target="embeddings/oleObject30.bin"/><Relationship Id="rId135" Type="http://schemas.openxmlformats.org/officeDocument/2006/relationships/image" Target="media/image69.wmf"/><Relationship Id="rId156" Type="http://schemas.openxmlformats.org/officeDocument/2006/relationships/image" Target="media/image80.wmf"/><Relationship Id="rId177" Type="http://schemas.openxmlformats.org/officeDocument/2006/relationships/image" Target="media/image90.wmf"/><Relationship Id="rId198" Type="http://schemas.openxmlformats.org/officeDocument/2006/relationships/oleObject" Target="embeddings/oleObject91.bin"/><Relationship Id="rId321" Type="http://schemas.openxmlformats.org/officeDocument/2006/relationships/oleObject" Target="embeddings/oleObject149.bin"/><Relationship Id="rId342" Type="http://schemas.openxmlformats.org/officeDocument/2006/relationships/oleObject" Target="embeddings/oleObject160.bin"/><Relationship Id="rId363" Type="http://schemas.openxmlformats.org/officeDocument/2006/relationships/image" Target="media/image184.wmf"/><Relationship Id="rId384" Type="http://schemas.openxmlformats.org/officeDocument/2006/relationships/image" Target="media/image194.wmf"/><Relationship Id="rId419" Type="http://schemas.openxmlformats.org/officeDocument/2006/relationships/image" Target="media/image215.wmf"/><Relationship Id="rId202" Type="http://schemas.openxmlformats.org/officeDocument/2006/relationships/oleObject" Target="embeddings/oleObject93.bin"/><Relationship Id="rId223" Type="http://schemas.openxmlformats.org/officeDocument/2006/relationships/oleObject" Target="embeddings/oleObject104.bin"/><Relationship Id="rId244" Type="http://schemas.openxmlformats.org/officeDocument/2006/relationships/oleObject" Target="embeddings/oleObject116.bin"/><Relationship Id="rId430" Type="http://schemas.openxmlformats.org/officeDocument/2006/relationships/theme" Target="theme/theme1.xml"/><Relationship Id="rId18" Type="http://schemas.openxmlformats.org/officeDocument/2006/relationships/oleObject" Target="embeddings/oleObject4.bin"/><Relationship Id="rId39" Type="http://schemas.openxmlformats.org/officeDocument/2006/relationships/image" Target="media/image18.wmf"/><Relationship Id="rId265" Type="http://schemas.openxmlformats.org/officeDocument/2006/relationships/oleObject" Target="embeddings/oleObject126.bin"/><Relationship Id="rId286" Type="http://schemas.openxmlformats.org/officeDocument/2006/relationships/oleObject" Target="embeddings/oleObject135.bin"/><Relationship Id="rId50" Type="http://schemas.openxmlformats.org/officeDocument/2006/relationships/oleObject" Target="embeddings/oleObject18.bin"/><Relationship Id="rId104" Type="http://schemas.openxmlformats.org/officeDocument/2006/relationships/oleObject" Target="embeddings/oleObject41.bin"/><Relationship Id="rId125" Type="http://schemas.openxmlformats.org/officeDocument/2006/relationships/image" Target="media/image64.wmf"/><Relationship Id="rId146" Type="http://schemas.openxmlformats.org/officeDocument/2006/relationships/oleObject" Target="embeddings/oleObject62.bin"/><Relationship Id="rId167" Type="http://schemas.openxmlformats.org/officeDocument/2006/relationships/oleObject" Target="embeddings/oleObject73.bin"/><Relationship Id="rId188" Type="http://schemas.openxmlformats.org/officeDocument/2006/relationships/oleObject" Target="embeddings/oleObject84.bin"/><Relationship Id="rId311" Type="http://schemas.openxmlformats.org/officeDocument/2006/relationships/oleObject" Target="embeddings/oleObject144.bin"/><Relationship Id="rId332" Type="http://schemas.openxmlformats.org/officeDocument/2006/relationships/oleObject" Target="embeddings/oleObject154.bin"/><Relationship Id="rId353" Type="http://schemas.openxmlformats.org/officeDocument/2006/relationships/image" Target="media/image179.wmf"/><Relationship Id="rId374" Type="http://schemas.openxmlformats.org/officeDocument/2006/relationships/image" Target="media/image189.wmf"/><Relationship Id="rId395" Type="http://schemas.openxmlformats.org/officeDocument/2006/relationships/oleObject" Target="embeddings/oleObject186.bin"/><Relationship Id="rId409" Type="http://schemas.openxmlformats.org/officeDocument/2006/relationships/oleObject" Target="embeddings/oleObject188.bin"/><Relationship Id="rId71" Type="http://schemas.openxmlformats.org/officeDocument/2006/relationships/image" Target="media/image36.wmf"/><Relationship Id="rId92" Type="http://schemas.openxmlformats.org/officeDocument/2006/relationships/oleObject" Target="embeddings/oleObject35.bin"/><Relationship Id="rId213" Type="http://schemas.openxmlformats.org/officeDocument/2006/relationships/image" Target="media/image106.wmf"/><Relationship Id="rId234" Type="http://schemas.openxmlformats.org/officeDocument/2006/relationships/oleObject" Target="embeddings/oleObject111.bin"/><Relationship Id="rId420" Type="http://schemas.openxmlformats.org/officeDocument/2006/relationships/oleObject" Target="embeddings/oleObject194.bin"/><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image" Target="media/image125.wmf"/><Relationship Id="rId276" Type="http://schemas.openxmlformats.org/officeDocument/2006/relationships/oleObject" Target="embeddings/oleObject131.bin"/><Relationship Id="rId297" Type="http://schemas.openxmlformats.org/officeDocument/2006/relationships/image" Target="media/image149.png"/><Relationship Id="rId40" Type="http://schemas.openxmlformats.org/officeDocument/2006/relationships/oleObject" Target="embeddings/oleObject13.bin"/><Relationship Id="rId115" Type="http://schemas.openxmlformats.org/officeDocument/2006/relationships/image" Target="media/image59.wmf"/><Relationship Id="rId136" Type="http://schemas.openxmlformats.org/officeDocument/2006/relationships/oleObject" Target="embeddings/oleObject58.bin"/><Relationship Id="rId157" Type="http://schemas.openxmlformats.org/officeDocument/2006/relationships/oleObject" Target="embeddings/oleObject68.bin"/><Relationship Id="rId178" Type="http://schemas.openxmlformats.org/officeDocument/2006/relationships/oleObject" Target="embeddings/oleObject79.bin"/><Relationship Id="rId301" Type="http://schemas.openxmlformats.org/officeDocument/2006/relationships/oleObject" Target="embeddings/oleObject139.bin"/><Relationship Id="rId322" Type="http://schemas.openxmlformats.org/officeDocument/2006/relationships/image" Target="media/image163.png"/><Relationship Id="rId343" Type="http://schemas.openxmlformats.org/officeDocument/2006/relationships/image" Target="media/image173.wmf"/><Relationship Id="rId364" Type="http://schemas.openxmlformats.org/officeDocument/2006/relationships/oleObject" Target="embeddings/oleObject170.bin"/><Relationship Id="rId61" Type="http://schemas.openxmlformats.org/officeDocument/2006/relationships/oleObject" Target="embeddings/oleObject22.bin"/><Relationship Id="rId82" Type="http://schemas.openxmlformats.org/officeDocument/2006/relationships/image" Target="media/image43.emf"/><Relationship Id="rId199" Type="http://schemas.openxmlformats.org/officeDocument/2006/relationships/image" Target="media/image99.wmf"/><Relationship Id="rId203" Type="http://schemas.openxmlformats.org/officeDocument/2006/relationships/image" Target="media/image101.wmf"/><Relationship Id="rId385" Type="http://schemas.openxmlformats.org/officeDocument/2006/relationships/oleObject" Target="embeddings/oleObject181.bin"/><Relationship Id="rId19" Type="http://schemas.openxmlformats.org/officeDocument/2006/relationships/image" Target="media/image6.wmf"/><Relationship Id="rId224" Type="http://schemas.openxmlformats.org/officeDocument/2006/relationships/image" Target="media/image111.wmf"/><Relationship Id="rId245" Type="http://schemas.openxmlformats.org/officeDocument/2006/relationships/image" Target="media/image120.wmf"/><Relationship Id="rId266" Type="http://schemas.openxmlformats.org/officeDocument/2006/relationships/image" Target="media/image131.wmf"/><Relationship Id="rId287" Type="http://schemas.openxmlformats.org/officeDocument/2006/relationships/image" Target="media/image143.wmf"/><Relationship Id="rId410" Type="http://schemas.openxmlformats.org/officeDocument/2006/relationships/image" Target="media/image211.wmf"/><Relationship Id="rId30" Type="http://schemas.openxmlformats.org/officeDocument/2006/relationships/image" Target="media/image13.wmf"/><Relationship Id="rId105" Type="http://schemas.openxmlformats.org/officeDocument/2006/relationships/oleObject" Target="embeddings/oleObject42.bin"/><Relationship Id="rId126" Type="http://schemas.openxmlformats.org/officeDocument/2006/relationships/oleObject" Target="embeddings/oleObject53.bin"/><Relationship Id="rId147" Type="http://schemas.openxmlformats.org/officeDocument/2006/relationships/image" Target="media/image76.wmf"/><Relationship Id="rId168" Type="http://schemas.openxmlformats.org/officeDocument/2006/relationships/oleObject" Target="embeddings/oleObject74.bin"/><Relationship Id="rId312" Type="http://schemas.openxmlformats.org/officeDocument/2006/relationships/image" Target="media/image158.wmf"/><Relationship Id="rId333" Type="http://schemas.openxmlformats.org/officeDocument/2006/relationships/image" Target="media/image169.wmf"/><Relationship Id="rId354" Type="http://schemas.openxmlformats.org/officeDocument/2006/relationships/oleObject" Target="embeddings/oleObject165.bin"/><Relationship Id="rId51" Type="http://schemas.openxmlformats.org/officeDocument/2006/relationships/image" Target="media/image24.wmf"/><Relationship Id="rId72" Type="http://schemas.openxmlformats.org/officeDocument/2006/relationships/oleObject" Target="embeddings/oleObject27.bin"/><Relationship Id="rId93" Type="http://schemas.openxmlformats.org/officeDocument/2006/relationships/image" Target="media/image49.wmf"/><Relationship Id="rId189" Type="http://schemas.openxmlformats.org/officeDocument/2006/relationships/image" Target="media/image96.wmf"/><Relationship Id="rId375" Type="http://schemas.openxmlformats.org/officeDocument/2006/relationships/oleObject" Target="embeddings/oleObject176.bin"/><Relationship Id="rId396" Type="http://schemas.openxmlformats.org/officeDocument/2006/relationships/image" Target="media/image200.png"/><Relationship Id="rId3" Type="http://schemas.openxmlformats.org/officeDocument/2006/relationships/styles" Target="styles.xml"/><Relationship Id="rId214" Type="http://schemas.openxmlformats.org/officeDocument/2006/relationships/oleObject" Target="embeddings/oleObject99.bin"/><Relationship Id="rId235" Type="http://schemas.openxmlformats.org/officeDocument/2006/relationships/image" Target="media/image115.wmf"/><Relationship Id="rId256" Type="http://schemas.openxmlformats.org/officeDocument/2006/relationships/oleObject" Target="embeddings/oleObject122.bin"/><Relationship Id="rId277" Type="http://schemas.openxmlformats.org/officeDocument/2006/relationships/image" Target="media/image137.wmf"/><Relationship Id="rId298" Type="http://schemas.openxmlformats.org/officeDocument/2006/relationships/image" Target="media/image150.png"/><Relationship Id="rId400" Type="http://schemas.openxmlformats.org/officeDocument/2006/relationships/image" Target="media/image204.jpeg"/><Relationship Id="rId421" Type="http://schemas.openxmlformats.org/officeDocument/2006/relationships/oleObject" Target="embeddings/oleObject195.bin"/><Relationship Id="rId116" Type="http://schemas.openxmlformats.org/officeDocument/2006/relationships/oleObject" Target="embeddings/oleObject48.bin"/><Relationship Id="rId137" Type="http://schemas.openxmlformats.org/officeDocument/2006/relationships/image" Target="media/image70.wmf"/><Relationship Id="rId158" Type="http://schemas.openxmlformats.org/officeDocument/2006/relationships/image" Target="media/image81.wmf"/><Relationship Id="rId302" Type="http://schemas.openxmlformats.org/officeDocument/2006/relationships/image" Target="media/image153.wmf"/><Relationship Id="rId323" Type="http://schemas.openxmlformats.org/officeDocument/2006/relationships/image" Target="media/image164.wmf"/><Relationship Id="rId344" Type="http://schemas.openxmlformats.org/officeDocument/2006/relationships/oleObject" Target="embeddings/oleObject161.bin"/><Relationship Id="rId20" Type="http://schemas.openxmlformats.org/officeDocument/2006/relationships/oleObject" Target="embeddings/oleObject5.bin"/><Relationship Id="rId41" Type="http://schemas.openxmlformats.org/officeDocument/2006/relationships/image" Target="media/image19.wmf"/><Relationship Id="rId62" Type="http://schemas.openxmlformats.org/officeDocument/2006/relationships/image" Target="media/image31.wmf"/><Relationship Id="rId83" Type="http://schemas.openxmlformats.org/officeDocument/2006/relationships/image" Target="media/image44.wmf"/><Relationship Id="rId179" Type="http://schemas.openxmlformats.org/officeDocument/2006/relationships/image" Target="media/image91.wmf"/><Relationship Id="rId365" Type="http://schemas.openxmlformats.org/officeDocument/2006/relationships/image" Target="media/image185.wmf"/><Relationship Id="rId386" Type="http://schemas.openxmlformats.org/officeDocument/2006/relationships/image" Target="media/image195.wmf"/><Relationship Id="rId190" Type="http://schemas.openxmlformats.org/officeDocument/2006/relationships/oleObject" Target="embeddings/oleObject85.bin"/><Relationship Id="rId204" Type="http://schemas.openxmlformats.org/officeDocument/2006/relationships/oleObject" Target="embeddings/oleObject94.bin"/><Relationship Id="rId225" Type="http://schemas.openxmlformats.org/officeDocument/2006/relationships/oleObject" Target="embeddings/oleObject105.bin"/><Relationship Id="rId246" Type="http://schemas.openxmlformats.org/officeDocument/2006/relationships/oleObject" Target="embeddings/oleObject117.bin"/><Relationship Id="rId267" Type="http://schemas.openxmlformats.org/officeDocument/2006/relationships/oleObject" Target="embeddings/oleObject127.bin"/><Relationship Id="rId288" Type="http://schemas.openxmlformats.org/officeDocument/2006/relationships/oleObject" Target="embeddings/oleObject136.bin"/><Relationship Id="rId411" Type="http://schemas.openxmlformats.org/officeDocument/2006/relationships/oleObject" Target="embeddings/oleObject189.bin"/><Relationship Id="rId106" Type="http://schemas.openxmlformats.org/officeDocument/2006/relationships/oleObject" Target="embeddings/oleObject43.bin"/><Relationship Id="rId127" Type="http://schemas.openxmlformats.org/officeDocument/2006/relationships/image" Target="media/image65.wmf"/><Relationship Id="rId313" Type="http://schemas.openxmlformats.org/officeDocument/2006/relationships/oleObject" Target="embeddings/oleObject145.bin"/><Relationship Id="rId10" Type="http://schemas.openxmlformats.org/officeDocument/2006/relationships/image" Target="media/image2.wmf"/><Relationship Id="rId31" Type="http://schemas.openxmlformats.org/officeDocument/2006/relationships/oleObject" Target="embeddings/oleObject9.bin"/><Relationship Id="rId52" Type="http://schemas.openxmlformats.org/officeDocument/2006/relationships/oleObject" Target="embeddings/oleObject19.bin"/><Relationship Id="rId73" Type="http://schemas.openxmlformats.org/officeDocument/2006/relationships/image" Target="media/image37.emf"/><Relationship Id="rId94" Type="http://schemas.openxmlformats.org/officeDocument/2006/relationships/oleObject" Target="embeddings/oleObject36.bin"/><Relationship Id="rId148" Type="http://schemas.openxmlformats.org/officeDocument/2006/relationships/oleObject" Target="embeddings/oleObject63.bin"/><Relationship Id="rId169" Type="http://schemas.openxmlformats.org/officeDocument/2006/relationships/image" Target="media/image86.wmf"/><Relationship Id="rId334" Type="http://schemas.openxmlformats.org/officeDocument/2006/relationships/oleObject" Target="embeddings/oleObject155.bin"/><Relationship Id="rId355" Type="http://schemas.openxmlformats.org/officeDocument/2006/relationships/image" Target="media/image180.wmf"/><Relationship Id="rId376" Type="http://schemas.openxmlformats.org/officeDocument/2006/relationships/image" Target="media/image190.wmf"/><Relationship Id="rId397" Type="http://schemas.openxmlformats.org/officeDocument/2006/relationships/image" Target="media/image201.png"/><Relationship Id="rId4" Type="http://schemas.openxmlformats.org/officeDocument/2006/relationships/settings" Target="settings.xml"/><Relationship Id="rId180" Type="http://schemas.openxmlformats.org/officeDocument/2006/relationships/oleObject" Target="embeddings/oleObject80.bin"/><Relationship Id="rId215" Type="http://schemas.openxmlformats.org/officeDocument/2006/relationships/image" Target="media/image107.wmf"/><Relationship Id="rId236" Type="http://schemas.openxmlformats.org/officeDocument/2006/relationships/oleObject" Target="embeddings/oleObject112.bin"/><Relationship Id="rId257" Type="http://schemas.openxmlformats.org/officeDocument/2006/relationships/image" Target="media/image126.emf"/><Relationship Id="rId278" Type="http://schemas.openxmlformats.org/officeDocument/2006/relationships/oleObject" Target="embeddings/oleObject132.bin"/><Relationship Id="rId401" Type="http://schemas.openxmlformats.org/officeDocument/2006/relationships/image" Target="media/image205.jpeg"/><Relationship Id="rId422" Type="http://schemas.openxmlformats.org/officeDocument/2006/relationships/image" Target="media/image216.wmf"/><Relationship Id="rId303" Type="http://schemas.openxmlformats.org/officeDocument/2006/relationships/oleObject" Target="embeddings/oleObject140.bin"/><Relationship Id="rId42" Type="http://schemas.openxmlformats.org/officeDocument/2006/relationships/oleObject" Target="embeddings/oleObject14.bin"/><Relationship Id="rId84" Type="http://schemas.openxmlformats.org/officeDocument/2006/relationships/oleObject" Target="embeddings/oleObject31.bin"/><Relationship Id="rId138" Type="http://schemas.openxmlformats.org/officeDocument/2006/relationships/oleObject" Target="embeddings/oleObject59.bin"/><Relationship Id="rId345" Type="http://schemas.openxmlformats.org/officeDocument/2006/relationships/image" Target="media/image174.wmf"/><Relationship Id="rId387" Type="http://schemas.openxmlformats.org/officeDocument/2006/relationships/oleObject" Target="embeddings/oleObject182.bin"/><Relationship Id="rId191" Type="http://schemas.openxmlformats.org/officeDocument/2006/relationships/oleObject" Target="embeddings/oleObject86.bin"/><Relationship Id="rId205" Type="http://schemas.openxmlformats.org/officeDocument/2006/relationships/image" Target="media/image102.wmf"/><Relationship Id="rId247" Type="http://schemas.openxmlformats.org/officeDocument/2006/relationships/image" Target="media/image121.wmf"/><Relationship Id="rId412" Type="http://schemas.openxmlformats.org/officeDocument/2006/relationships/image" Target="media/image212.wmf"/><Relationship Id="rId107" Type="http://schemas.openxmlformats.org/officeDocument/2006/relationships/image" Target="media/image55.wmf"/><Relationship Id="rId289" Type="http://schemas.openxmlformats.org/officeDocument/2006/relationships/image" Target="media/image144.emf"/><Relationship Id="rId11" Type="http://schemas.openxmlformats.org/officeDocument/2006/relationships/oleObject" Target="embeddings/oleObject1.bin"/><Relationship Id="rId53" Type="http://schemas.openxmlformats.org/officeDocument/2006/relationships/image" Target="media/image25.emf"/><Relationship Id="rId149" Type="http://schemas.openxmlformats.org/officeDocument/2006/relationships/oleObject" Target="embeddings/oleObject64.bin"/><Relationship Id="rId314" Type="http://schemas.openxmlformats.org/officeDocument/2006/relationships/image" Target="media/image159.wmf"/><Relationship Id="rId356" Type="http://schemas.openxmlformats.org/officeDocument/2006/relationships/oleObject" Target="embeddings/oleObject166.bin"/><Relationship Id="rId398" Type="http://schemas.openxmlformats.org/officeDocument/2006/relationships/image" Target="media/image202.jpeg"/><Relationship Id="rId95" Type="http://schemas.openxmlformats.org/officeDocument/2006/relationships/image" Target="media/image50.wmf"/><Relationship Id="rId160" Type="http://schemas.openxmlformats.org/officeDocument/2006/relationships/image" Target="media/image82.wmf"/><Relationship Id="rId216" Type="http://schemas.openxmlformats.org/officeDocument/2006/relationships/oleObject" Target="embeddings/oleObject100.bin"/><Relationship Id="rId423" Type="http://schemas.openxmlformats.org/officeDocument/2006/relationships/oleObject" Target="embeddings/oleObject196.bin"/><Relationship Id="rId258" Type="http://schemas.openxmlformats.org/officeDocument/2006/relationships/image" Target="media/image127.emf"/><Relationship Id="rId22" Type="http://schemas.openxmlformats.org/officeDocument/2006/relationships/image" Target="media/image8.wmf"/><Relationship Id="rId64" Type="http://schemas.openxmlformats.org/officeDocument/2006/relationships/image" Target="media/image32.png"/><Relationship Id="rId118" Type="http://schemas.openxmlformats.org/officeDocument/2006/relationships/oleObject" Target="embeddings/oleObject49.bin"/><Relationship Id="rId325" Type="http://schemas.openxmlformats.org/officeDocument/2006/relationships/image" Target="media/image165.wmf"/><Relationship Id="rId367" Type="http://schemas.openxmlformats.org/officeDocument/2006/relationships/image" Target="media/image186.wmf"/><Relationship Id="rId171" Type="http://schemas.openxmlformats.org/officeDocument/2006/relationships/image" Target="media/image87.wmf"/><Relationship Id="rId227" Type="http://schemas.openxmlformats.org/officeDocument/2006/relationships/oleObject" Target="embeddings/oleObject106.bin"/><Relationship Id="rId269" Type="http://schemas.openxmlformats.org/officeDocument/2006/relationships/image" Target="media/image133.wmf"/><Relationship Id="rId33" Type="http://schemas.openxmlformats.org/officeDocument/2006/relationships/oleObject" Target="embeddings/oleObject10.bin"/><Relationship Id="rId129" Type="http://schemas.openxmlformats.org/officeDocument/2006/relationships/image" Target="media/image66.wmf"/><Relationship Id="rId280" Type="http://schemas.openxmlformats.org/officeDocument/2006/relationships/oleObject" Target="embeddings/oleObject133.bin"/><Relationship Id="rId336" Type="http://schemas.openxmlformats.org/officeDocument/2006/relationships/oleObject" Target="embeddings/oleObject156.bin"/><Relationship Id="rId75" Type="http://schemas.openxmlformats.org/officeDocument/2006/relationships/image" Target="media/image39.emf"/><Relationship Id="rId140" Type="http://schemas.openxmlformats.org/officeDocument/2006/relationships/oleObject" Target="embeddings/oleObject60.bin"/><Relationship Id="rId182" Type="http://schemas.openxmlformats.org/officeDocument/2006/relationships/oleObject" Target="embeddings/oleObject81.bin"/><Relationship Id="rId378" Type="http://schemas.openxmlformats.org/officeDocument/2006/relationships/image" Target="media/image191.wmf"/><Relationship Id="rId403" Type="http://schemas.openxmlformats.org/officeDocument/2006/relationships/image" Target="media/image207.jpeg"/><Relationship Id="rId6" Type="http://schemas.openxmlformats.org/officeDocument/2006/relationships/footnotes" Target="footnotes.xml"/><Relationship Id="rId238" Type="http://schemas.openxmlformats.org/officeDocument/2006/relationships/oleObject" Target="embeddings/oleObject113.bin"/><Relationship Id="rId291" Type="http://schemas.openxmlformats.org/officeDocument/2006/relationships/hyperlink" Target="http://www.ti.com" TargetMode="External"/><Relationship Id="rId305" Type="http://schemas.openxmlformats.org/officeDocument/2006/relationships/oleObject" Target="embeddings/oleObject141.bin"/><Relationship Id="rId347" Type="http://schemas.openxmlformats.org/officeDocument/2006/relationships/image" Target="media/image175.png"/><Relationship Id="rId44" Type="http://schemas.openxmlformats.org/officeDocument/2006/relationships/oleObject" Target="embeddings/oleObject15.bin"/><Relationship Id="rId86" Type="http://schemas.openxmlformats.org/officeDocument/2006/relationships/oleObject" Target="embeddings/oleObject32.bin"/><Relationship Id="rId151" Type="http://schemas.openxmlformats.org/officeDocument/2006/relationships/oleObject" Target="embeddings/oleObject65.bin"/><Relationship Id="rId389" Type="http://schemas.openxmlformats.org/officeDocument/2006/relationships/oleObject" Target="embeddings/oleObject183.bin"/><Relationship Id="rId193" Type="http://schemas.openxmlformats.org/officeDocument/2006/relationships/oleObject" Target="embeddings/oleObject88.bin"/><Relationship Id="rId207" Type="http://schemas.openxmlformats.org/officeDocument/2006/relationships/image" Target="media/image103.wmf"/><Relationship Id="rId249" Type="http://schemas.openxmlformats.org/officeDocument/2006/relationships/image" Target="media/image122.wmf"/><Relationship Id="rId414" Type="http://schemas.openxmlformats.org/officeDocument/2006/relationships/image" Target="media/image213.wmf"/><Relationship Id="rId13" Type="http://schemas.openxmlformats.org/officeDocument/2006/relationships/oleObject" Target="embeddings/oleObject2.bin"/><Relationship Id="rId109" Type="http://schemas.openxmlformats.org/officeDocument/2006/relationships/image" Target="media/image56.wmf"/><Relationship Id="rId260" Type="http://schemas.openxmlformats.org/officeDocument/2006/relationships/image" Target="media/image128.wmf"/><Relationship Id="rId316" Type="http://schemas.openxmlformats.org/officeDocument/2006/relationships/image" Target="media/image160.wmf"/><Relationship Id="rId55" Type="http://schemas.openxmlformats.org/officeDocument/2006/relationships/image" Target="media/image27.png"/><Relationship Id="rId97" Type="http://schemas.openxmlformats.org/officeDocument/2006/relationships/image" Target="media/image51.wmf"/><Relationship Id="rId120" Type="http://schemas.openxmlformats.org/officeDocument/2006/relationships/oleObject" Target="embeddings/oleObject50.bin"/><Relationship Id="rId358" Type="http://schemas.openxmlformats.org/officeDocument/2006/relationships/oleObject" Target="embeddings/oleObject167.bin"/><Relationship Id="rId162" Type="http://schemas.openxmlformats.org/officeDocument/2006/relationships/image" Target="media/image83.wmf"/><Relationship Id="rId218" Type="http://schemas.openxmlformats.org/officeDocument/2006/relationships/oleObject" Target="embeddings/oleObject101.bin"/><Relationship Id="rId425" Type="http://schemas.openxmlformats.org/officeDocument/2006/relationships/image" Target="media/image218.emf"/><Relationship Id="rId271" Type="http://schemas.openxmlformats.org/officeDocument/2006/relationships/image" Target="media/image134.wmf"/><Relationship Id="rId24" Type="http://schemas.openxmlformats.org/officeDocument/2006/relationships/image" Target="media/image9.wmf"/><Relationship Id="rId66" Type="http://schemas.openxmlformats.org/officeDocument/2006/relationships/oleObject" Target="embeddings/oleObject24.bin"/><Relationship Id="rId131" Type="http://schemas.openxmlformats.org/officeDocument/2006/relationships/image" Target="media/image67.wmf"/><Relationship Id="rId327" Type="http://schemas.openxmlformats.org/officeDocument/2006/relationships/image" Target="media/image166.wmf"/><Relationship Id="rId369" Type="http://schemas.openxmlformats.org/officeDocument/2006/relationships/image" Target="media/image187.wmf"/><Relationship Id="rId173" Type="http://schemas.openxmlformats.org/officeDocument/2006/relationships/image" Target="media/image88.wmf"/><Relationship Id="rId229" Type="http://schemas.openxmlformats.org/officeDocument/2006/relationships/oleObject" Target="embeddings/oleObject107.bin"/><Relationship Id="rId380" Type="http://schemas.openxmlformats.org/officeDocument/2006/relationships/image" Target="media/image192.wmf"/><Relationship Id="rId240" Type="http://schemas.openxmlformats.org/officeDocument/2006/relationships/oleObject" Target="embeddings/oleObject114.bin"/><Relationship Id="rId35" Type="http://schemas.openxmlformats.org/officeDocument/2006/relationships/oleObject" Target="embeddings/oleObject11.bin"/><Relationship Id="rId77" Type="http://schemas.openxmlformats.org/officeDocument/2006/relationships/oleObject" Target="embeddings/oleObject28.bin"/><Relationship Id="rId100" Type="http://schemas.openxmlformats.org/officeDocument/2006/relationships/oleObject" Target="embeddings/oleObject39.bin"/><Relationship Id="rId282" Type="http://schemas.openxmlformats.org/officeDocument/2006/relationships/oleObject" Target="embeddings/oleObject134.bin"/><Relationship Id="rId338" Type="http://schemas.openxmlformats.org/officeDocument/2006/relationships/oleObject" Target="embeddings/oleObject157.bin"/><Relationship Id="rId8" Type="http://schemas.openxmlformats.org/officeDocument/2006/relationships/image" Target="media/image1.png"/><Relationship Id="rId142" Type="http://schemas.openxmlformats.org/officeDocument/2006/relationships/oleObject" Target="embeddings/oleObject61.bin"/><Relationship Id="rId184" Type="http://schemas.openxmlformats.org/officeDocument/2006/relationships/oleObject" Target="embeddings/oleObject82.bin"/><Relationship Id="rId391" Type="http://schemas.openxmlformats.org/officeDocument/2006/relationships/oleObject" Target="embeddings/oleObject184.bin"/><Relationship Id="rId405" Type="http://schemas.openxmlformats.org/officeDocument/2006/relationships/hyperlink" Target="http://ocw.mit.edu/courses/electrical-engineering-and-computer-science/6-061-introduction-to-electric-power-systems-spring-2011/readings/MIT6_061S11_ch12.pdf" TargetMode="External"/><Relationship Id="rId251" Type="http://schemas.openxmlformats.org/officeDocument/2006/relationships/image" Target="media/image123.wmf"/><Relationship Id="rId46" Type="http://schemas.openxmlformats.org/officeDocument/2006/relationships/image" Target="media/image22.wmf"/><Relationship Id="rId293" Type="http://schemas.openxmlformats.org/officeDocument/2006/relationships/image" Target="media/image147.wmf"/><Relationship Id="rId307" Type="http://schemas.openxmlformats.org/officeDocument/2006/relationships/oleObject" Target="embeddings/oleObject142.bin"/><Relationship Id="rId349" Type="http://schemas.openxmlformats.org/officeDocument/2006/relationships/oleObject" Target="embeddings/oleObject163.bin"/><Relationship Id="rId88" Type="http://schemas.openxmlformats.org/officeDocument/2006/relationships/oleObject" Target="embeddings/oleObject33.bin"/><Relationship Id="rId111" Type="http://schemas.openxmlformats.org/officeDocument/2006/relationships/image" Target="media/image57.wmf"/><Relationship Id="rId153" Type="http://schemas.openxmlformats.org/officeDocument/2006/relationships/oleObject" Target="embeddings/oleObject66.bin"/><Relationship Id="rId195" Type="http://schemas.openxmlformats.org/officeDocument/2006/relationships/oleObject" Target="embeddings/oleObject89.bin"/><Relationship Id="rId209" Type="http://schemas.openxmlformats.org/officeDocument/2006/relationships/image" Target="media/image104.wmf"/><Relationship Id="rId360" Type="http://schemas.openxmlformats.org/officeDocument/2006/relationships/oleObject" Target="embeddings/oleObject168.bin"/><Relationship Id="rId416" Type="http://schemas.openxmlformats.org/officeDocument/2006/relationships/image" Target="media/image214.wmf"/><Relationship Id="rId220" Type="http://schemas.openxmlformats.org/officeDocument/2006/relationships/image" Target="media/image109.wmf"/><Relationship Id="rId15" Type="http://schemas.openxmlformats.org/officeDocument/2006/relationships/image" Target="media/image4.wmf"/><Relationship Id="rId57" Type="http://schemas.openxmlformats.org/officeDocument/2006/relationships/oleObject" Target="embeddings/oleObject20.bin"/><Relationship Id="rId262" Type="http://schemas.openxmlformats.org/officeDocument/2006/relationships/image" Target="media/image129.wmf"/><Relationship Id="rId318" Type="http://schemas.openxmlformats.org/officeDocument/2006/relationships/image" Target="media/image161.wmf"/><Relationship Id="rId99" Type="http://schemas.openxmlformats.org/officeDocument/2006/relationships/image" Target="media/image52.wmf"/><Relationship Id="rId122" Type="http://schemas.openxmlformats.org/officeDocument/2006/relationships/oleObject" Target="embeddings/oleObject51.bin"/><Relationship Id="rId164" Type="http://schemas.openxmlformats.org/officeDocument/2006/relationships/image" Target="media/image84.wmf"/><Relationship Id="rId371" Type="http://schemas.openxmlformats.org/officeDocument/2006/relationships/image" Target="media/image188.wmf"/><Relationship Id="rId427" Type="http://schemas.openxmlformats.org/officeDocument/2006/relationships/image" Target="media/image220.emf"/><Relationship Id="rId26" Type="http://schemas.openxmlformats.org/officeDocument/2006/relationships/image" Target="media/image10.png"/><Relationship Id="rId231" Type="http://schemas.openxmlformats.org/officeDocument/2006/relationships/oleObject" Target="embeddings/oleObject108.bin"/><Relationship Id="rId273" Type="http://schemas.openxmlformats.org/officeDocument/2006/relationships/image" Target="media/image135.wmf"/><Relationship Id="rId329" Type="http://schemas.openxmlformats.org/officeDocument/2006/relationships/image" Target="media/image167.wmf"/><Relationship Id="rId68" Type="http://schemas.openxmlformats.org/officeDocument/2006/relationships/oleObject" Target="embeddings/oleObject25.bin"/><Relationship Id="rId133" Type="http://schemas.openxmlformats.org/officeDocument/2006/relationships/image" Target="media/image68.wmf"/><Relationship Id="rId175" Type="http://schemas.openxmlformats.org/officeDocument/2006/relationships/image" Target="media/image89.wmf"/><Relationship Id="rId340" Type="http://schemas.openxmlformats.org/officeDocument/2006/relationships/image" Target="media/image172.wmf"/><Relationship Id="rId200" Type="http://schemas.openxmlformats.org/officeDocument/2006/relationships/oleObject" Target="embeddings/oleObject92.bin"/><Relationship Id="rId382" Type="http://schemas.openxmlformats.org/officeDocument/2006/relationships/image" Target="media/image193.wmf"/><Relationship Id="rId242" Type="http://schemas.openxmlformats.org/officeDocument/2006/relationships/oleObject" Target="embeddings/oleObject115.bin"/><Relationship Id="rId284" Type="http://schemas.openxmlformats.org/officeDocument/2006/relationships/image" Target="media/image141.png"/><Relationship Id="rId37" Type="http://schemas.openxmlformats.org/officeDocument/2006/relationships/oleObject" Target="embeddings/oleObject12.bin"/><Relationship Id="rId79" Type="http://schemas.openxmlformats.org/officeDocument/2006/relationships/oleObject" Target="embeddings/oleObject29.bin"/><Relationship Id="rId102" Type="http://schemas.openxmlformats.org/officeDocument/2006/relationships/oleObject" Target="embeddings/oleObject40.bin"/><Relationship Id="rId144" Type="http://schemas.openxmlformats.org/officeDocument/2006/relationships/image" Target="media/image74.emf"/><Relationship Id="rId90" Type="http://schemas.openxmlformats.org/officeDocument/2006/relationships/oleObject" Target="embeddings/oleObject34.bin"/><Relationship Id="rId186" Type="http://schemas.openxmlformats.org/officeDocument/2006/relationships/oleObject" Target="embeddings/oleObject83.bin"/><Relationship Id="rId351" Type="http://schemas.openxmlformats.org/officeDocument/2006/relationships/oleObject" Target="embeddings/oleObject164.bin"/><Relationship Id="rId393" Type="http://schemas.openxmlformats.org/officeDocument/2006/relationships/oleObject" Target="embeddings/oleObject185.bin"/><Relationship Id="rId407" Type="http://schemas.openxmlformats.org/officeDocument/2006/relationships/oleObject" Target="embeddings/oleObject187.bin"/><Relationship Id="rId211" Type="http://schemas.openxmlformats.org/officeDocument/2006/relationships/image" Target="media/image105.wmf"/><Relationship Id="rId253" Type="http://schemas.openxmlformats.org/officeDocument/2006/relationships/image" Target="media/image124.wmf"/><Relationship Id="rId295" Type="http://schemas.openxmlformats.org/officeDocument/2006/relationships/image" Target="media/image148.wmf"/><Relationship Id="rId309" Type="http://schemas.openxmlformats.org/officeDocument/2006/relationships/oleObject" Target="embeddings/oleObject143.bin"/><Relationship Id="rId48" Type="http://schemas.openxmlformats.org/officeDocument/2006/relationships/oleObject" Target="embeddings/oleObject17.bin"/><Relationship Id="rId113" Type="http://schemas.openxmlformats.org/officeDocument/2006/relationships/image" Target="media/image58.wmf"/><Relationship Id="rId320" Type="http://schemas.openxmlformats.org/officeDocument/2006/relationships/image" Target="media/image162.wmf"/><Relationship Id="rId155" Type="http://schemas.openxmlformats.org/officeDocument/2006/relationships/oleObject" Target="embeddings/oleObject67.bin"/><Relationship Id="rId197" Type="http://schemas.openxmlformats.org/officeDocument/2006/relationships/oleObject" Target="embeddings/oleObject90.bin"/><Relationship Id="rId362" Type="http://schemas.openxmlformats.org/officeDocument/2006/relationships/oleObject" Target="embeddings/oleObject169.bin"/><Relationship Id="rId418" Type="http://schemas.openxmlformats.org/officeDocument/2006/relationships/oleObject" Target="embeddings/oleObject193.bin"/><Relationship Id="rId222" Type="http://schemas.openxmlformats.org/officeDocument/2006/relationships/image" Target="media/image110.wmf"/><Relationship Id="rId264" Type="http://schemas.openxmlformats.org/officeDocument/2006/relationships/image" Target="media/image130.wmf"/><Relationship Id="rId17" Type="http://schemas.openxmlformats.org/officeDocument/2006/relationships/image" Target="media/image5.wmf"/><Relationship Id="rId59" Type="http://schemas.openxmlformats.org/officeDocument/2006/relationships/oleObject" Target="embeddings/oleObject21.bin"/><Relationship Id="rId124" Type="http://schemas.openxmlformats.org/officeDocument/2006/relationships/oleObject" Target="embeddings/oleObject52.bin"/><Relationship Id="rId70" Type="http://schemas.openxmlformats.org/officeDocument/2006/relationships/oleObject" Target="embeddings/oleObject26.bin"/><Relationship Id="rId166" Type="http://schemas.openxmlformats.org/officeDocument/2006/relationships/image" Target="media/image85.wmf"/><Relationship Id="rId331" Type="http://schemas.openxmlformats.org/officeDocument/2006/relationships/image" Target="media/image168.wmf"/><Relationship Id="rId373" Type="http://schemas.openxmlformats.org/officeDocument/2006/relationships/oleObject" Target="embeddings/oleObject175.bin"/><Relationship Id="rId429"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iego\Desktop\tdiinpe2010.dotx"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7E9F73-1E69-448A-BEB7-BEA750F489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tdiinpe2010.dotx</Template>
  <TotalTime>73</TotalTime>
  <Pages>131</Pages>
  <Words>26585</Words>
  <Characters>143563</Characters>
  <Application>Microsoft Office Word</Application>
  <DocSecurity>0</DocSecurity>
  <Lines>1196</Lines>
  <Paragraphs>339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169809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Diego</dc:creator>
  <cp:lastModifiedBy>Diego Fernandes</cp:lastModifiedBy>
  <cp:revision>13</cp:revision>
  <cp:lastPrinted>2014-12-12T22:10:00Z</cp:lastPrinted>
  <dcterms:created xsi:type="dcterms:W3CDTF">2014-12-12T20:55:00Z</dcterms:created>
  <dcterms:modified xsi:type="dcterms:W3CDTF">2014-12-12T22:14:00Z</dcterms:modified>
</cp:coreProperties>
</file>